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6.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9.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6AA708" w14:textId="77777777" w:rsidR="0080535F" w:rsidRPr="0076571B" w:rsidRDefault="0080535F" w:rsidP="0080535F">
      <w:pPr>
        <w:jc w:val="center"/>
        <w:rPr>
          <w:rFonts w:cs="Arial"/>
          <w:b/>
          <w:sz w:val="44"/>
          <w:szCs w:val="44"/>
        </w:rPr>
      </w:pPr>
      <w:r w:rsidRPr="0076571B">
        <w:rPr>
          <w:rFonts w:cs="Arial"/>
          <w:b/>
          <w:sz w:val="44"/>
          <w:szCs w:val="44"/>
        </w:rPr>
        <w:t>TÜRKİYE PUBLIC AND MUNICIPAL RENEWABLE ENERGY PROJECT (PUMREP)</w:t>
      </w:r>
    </w:p>
    <w:p w14:paraId="5996B2CC" w14:textId="77777777" w:rsidR="0080535F" w:rsidRPr="0076571B" w:rsidRDefault="0080535F" w:rsidP="0080535F">
      <w:pPr>
        <w:jc w:val="center"/>
        <w:rPr>
          <w:rFonts w:cs="Arial"/>
          <w:sz w:val="32"/>
          <w:szCs w:val="32"/>
        </w:rPr>
      </w:pPr>
    </w:p>
    <w:p w14:paraId="548851D8" w14:textId="52769C26" w:rsidR="004538DB" w:rsidRPr="0076571B" w:rsidRDefault="004538DB"/>
    <w:p w14:paraId="2B513CE4" w14:textId="6699BD8F" w:rsidR="0080535F" w:rsidRPr="0076571B" w:rsidRDefault="0080535F"/>
    <w:p w14:paraId="330A02C6" w14:textId="22192805" w:rsidR="0080535F" w:rsidRPr="0076571B" w:rsidRDefault="0080535F">
      <w:pPr>
        <w:rPr>
          <w:sz w:val="44"/>
          <w:szCs w:val="44"/>
        </w:rPr>
      </w:pPr>
    </w:p>
    <w:p w14:paraId="3A21033C" w14:textId="7575267E" w:rsidR="0080535F" w:rsidRPr="0076571B" w:rsidRDefault="00FE6949" w:rsidP="00FE6949">
      <w:pPr>
        <w:jc w:val="center"/>
        <w:rPr>
          <w:b/>
          <w:bCs/>
          <w:sz w:val="44"/>
          <w:szCs w:val="44"/>
        </w:rPr>
      </w:pPr>
      <w:r w:rsidRPr="0076571B">
        <w:rPr>
          <w:b/>
          <w:bCs/>
          <w:sz w:val="44"/>
          <w:szCs w:val="44"/>
        </w:rPr>
        <w:t>1,962 KWP/1,600 KWE SOLAR POWER PLANT PROJECT OF SARIKAYA MUNICIPALITY</w:t>
      </w:r>
    </w:p>
    <w:p w14:paraId="2A52AEA1" w14:textId="41021DE5" w:rsidR="00FE6949" w:rsidRPr="0076571B" w:rsidRDefault="00FE6949" w:rsidP="00FE6949">
      <w:pPr>
        <w:jc w:val="center"/>
        <w:rPr>
          <w:b/>
          <w:bCs/>
          <w:sz w:val="36"/>
          <w:szCs w:val="36"/>
        </w:rPr>
      </w:pPr>
    </w:p>
    <w:p w14:paraId="0941B801" w14:textId="77777777" w:rsidR="00FE6949" w:rsidRPr="0076571B" w:rsidRDefault="00FE6949" w:rsidP="00FE6949">
      <w:pPr>
        <w:jc w:val="center"/>
        <w:rPr>
          <w:b/>
          <w:bCs/>
          <w:sz w:val="36"/>
          <w:szCs w:val="36"/>
        </w:rPr>
      </w:pPr>
    </w:p>
    <w:p w14:paraId="29491149" w14:textId="7405A70C" w:rsidR="00FE6949" w:rsidRDefault="00FE6949" w:rsidP="000B344A"/>
    <w:p w14:paraId="17E67D55" w14:textId="0062F708" w:rsidR="000B344A" w:rsidRDefault="000B344A" w:rsidP="000B344A"/>
    <w:p w14:paraId="6FAB9684" w14:textId="77777777" w:rsidR="000B344A" w:rsidRPr="0076571B" w:rsidRDefault="000B344A" w:rsidP="000B344A">
      <w:pPr>
        <w:rPr>
          <w:b/>
          <w:bCs/>
          <w:sz w:val="32"/>
          <w:szCs w:val="32"/>
        </w:rPr>
      </w:pPr>
    </w:p>
    <w:p w14:paraId="0FB6422D" w14:textId="3A855CE2" w:rsidR="0080535F" w:rsidRPr="0076571B" w:rsidRDefault="0080535F" w:rsidP="00FE6949">
      <w:pPr>
        <w:jc w:val="center"/>
        <w:rPr>
          <w:b/>
          <w:bCs/>
          <w:sz w:val="44"/>
          <w:szCs w:val="44"/>
        </w:rPr>
      </w:pPr>
      <w:r w:rsidRPr="0076571B">
        <w:rPr>
          <w:b/>
          <w:bCs/>
          <w:sz w:val="44"/>
          <w:szCs w:val="44"/>
        </w:rPr>
        <w:t>Environmental and Social Management Plan (ESMP)</w:t>
      </w:r>
    </w:p>
    <w:p w14:paraId="473E4F1B" w14:textId="0BE7F78D" w:rsidR="00FE6949" w:rsidRPr="0076571B" w:rsidRDefault="00FE6949" w:rsidP="00FE6949">
      <w:pPr>
        <w:jc w:val="center"/>
        <w:rPr>
          <w:b/>
          <w:bCs/>
          <w:sz w:val="32"/>
          <w:szCs w:val="32"/>
        </w:rPr>
      </w:pPr>
    </w:p>
    <w:p w14:paraId="0400ECDB" w14:textId="77777777" w:rsidR="00FE6949" w:rsidRPr="0076571B" w:rsidRDefault="00FE6949" w:rsidP="00FE6949">
      <w:pPr>
        <w:jc w:val="center"/>
        <w:rPr>
          <w:b/>
          <w:bCs/>
          <w:sz w:val="24"/>
          <w:szCs w:val="24"/>
        </w:rPr>
      </w:pPr>
    </w:p>
    <w:p w14:paraId="23E32117" w14:textId="77777777" w:rsidR="00FE6949" w:rsidRPr="0076571B" w:rsidRDefault="00FE6949" w:rsidP="00FE6949">
      <w:pPr>
        <w:jc w:val="center"/>
        <w:rPr>
          <w:b/>
          <w:bCs/>
          <w:sz w:val="24"/>
          <w:szCs w:val="24"/>
        </w:rPr>
      </w:pPr>
    </w:p>
    <w:p w14:paraId="0A5EC345" w14:textId="77777777" w:rsidR="00FE6949" w:rsidRPr="0076571B" w:rsidRDefault="00FE6949" w:rsidP="00FE6949">
      <w:pPr>
        <w:rPr>
          <w:b/>
          <w:bCs/>
          <w:sz w:val="24"/>
          <w:szCs w:val="24"/>
        </w:rPr>
      </w:pPr>
    </w:p>
    <w:p w14:paraId="77824A56" w14:textId="77777777" w:rsidR="00FE6949" w:rsidRPr="0076571B" w:rsidRDefault="00FE6949" w:rsidP="00FE6949">
      <w:pPr>
        <w:jc w:val="center"/>
        <w:rPr>
          <w:b/>
          <w:bCs/>
          <w:sz w:val="24"/>
          <w:szCs w:val="24"/>
        </w:rPr>
      </w:pPr>
    </w:p>
    <w:p w14:paraId="03822211" w14:textId="77777777" w:rsidR="00FE6949" w:rsidRPr="0076571B" w:rsidRDefault="00FE6949" w:rsidP="00FE6949">
      <w:pPr>
        <w:jc w:val="center"/>
        <w:rPr>
          <w:b/>
          <w:bCs/>
          <w:sz w:val="24"/>
          <w:szCs w:val="24"/>
        </w:rPr>
      </w:pPr>
    </w:p>
    <w:p w14:paraId="652B0F05" w14:textId="77777777" w:rsidR="00FE6949" w:rsidRPr="0076571B" w:rsidRDefault="00FE6949" w:rsidP="00FE6949">
      <w:pPr>
        <w:jc w:val="center"/>
        <w:rPr>
          <w:b/>
          <w:bCs/>
          <w:sz w:val="24"/>
          <w:szCs w:val="24"/>
        </w:rPr>
      </w:pPr>
    </w:p>
    <w:p w14:paraId="5FE4A139" w14:textId="77777777" w:rsidR="00FE6949" w:rsidRPr="0076571B" w:rsidRDefault="00FE6949" w:rsidP="00FE6949">
      <w:pPr>
        <w:jc w:val="center"/>
        <w:rPr>
          <w:b/>
          <w:bCs/>
          <w:sz w:val="24"/>
          <w:szCs w:val="24"/>
        </w:rPr>
      </w:pPr>
    </w:p>
    <w:p w14:paraId="57DE72D3" w14:textId="77777777" w:rsidR="00FE6949" w:rsidRPr="0076571B" w:rsidRDefault="00FE6949" w:rsidP="00FE6949">
      <w:pPr>
        <w:jc w:val="center"/>
        <w:rPr>
          <w:b/>
          <w:bCs/>
          <w:sz w:val="24"/>
          <w:szCs w:val="24"/>
        </w:rPr>
      </w:pPr>
    </w:p>
    <w:p w14:paraId="01961F95" w14:textId="29A4B409" w:rsidR="0080535F" w:rsidRPr="0076571B" w:rsidRDefault="00A12E13" w:rsidP="00FE6949">
      <w:pPr>
        <w:jc w:val="center"/>
        <w:rPr>
          <w:b/>
          <w:bCs/>
          <w:sz w:val="32"/>
          <w:szCs w:val="32"/>
        </w:rPr>
      </w:pPr>
      <w:r>
        <w:rPr>
          <w:b/>
          <w:bCs/>
          <w:sz w:val="32"/>
          <w:szCs w:val="32"/>
        </w:rPr>
        <w:t>October</w:t>
      </w:r>
      <w:r w:rsidR="0080535F" w:rsidRPr="0076571B">
        <w:rPr>
          <w:b/>
          <w:bCs/>
          <w:sz w:val="32"/>
          <w:szCs w:val="32"/>
        </w:rPr>
        <w:t>, 2025</w:t>
      </w:r>
    </w:p>
    <w:p w14:paraId="3BEFE799" w14:textId="77777777" w:rsidR="00FE6949" w:rsidRPr="0076571B" w:rsidRDefault="00FE6949" w:rsidP="00FE6949">
      <w:pPr>
        <w:rPr>
          <w:b/>
          <w:bCs/>
          <w:sz w:val="24"/>
          <w:szCs w:val="24"/>
        </w:rPr>
        <w:sectPr w:rsidR="00FE6949" w:rsidRPr="0076571B">
          <w:headerReference w:type="even" r:id="rId8"/>
          <w:headerReference w:type="default" r:id="rId9"/>
          <w:footerReference w:type="even" r:id="rId10"/>
          <w:footerReference w:type="default" r:id="rId11"/>
          <w:headerReference w:type="first" r:id="rId12"/>
          <w:footerReference w:type="first" r:id="rId13"/>
          <w:pgSz w:w="12240" w:h="15840"/>
          <w:pgMar w:top="1417" w:right="1417" w:bottom="1417" w:left="1417" w:header="708" w:footer="708" w:gutter="0"/>
          <w:cols w:space="708"/>
          <w:docGrid w:linePitch="360"/>
        </w:sectPr>
      </w:pPr>
    </w:p>
    <w:tbl>
      <w:tblPr>
        <w:tblStyle w:val="TabloKlavuzu"/>
        <w:tblW w:w="0" w:type="auto"/>
        <w:tblLook w:val="04A0" w:firstRow="1" w:lastRow="0" w:firstColumn="1" w:lastColumn="0" w:noHBand="0" w:noVBand="1"/>
      </w:tblPr>
      <w:tblGrid>
        <w:gridCol w:w="2972"/>
        <w:gridCol w:w="6424"/>
      </w:tblGrid>
      <w:tr w:rsidR="0080535F" w:rsidRPr="0076571B" w14:paraId="4C04E1C1" w14:textId="77777777" w:rsidTr="009F69F2">
        <w:tc>
          <w:tcPr>
            <w:tcW w:w="9396" w:type="dxa"/>
            <w:gridSpan w:val="2"/>
            <w:shd w:val="clear" w:color="auto" w:fill="002060"/>
          </w:tcPr>
          <w:p w14:paraId="641D1D96" w14:textId="7344C1F7" w:rsidR="0080535F" w:rsidRPr="0076571B" w:rsidRDefault="0080535F">
            <w:pPr>
              <w:rPr>
                <w:b/>
                <w:bCs/>
              </w:rPr>
            </w:pPr>
            <w:r w:rsidRPr="0076571B">
              <w:rPr>
                <w:b/>
                <w:bCs/>
              </w:rPr>
              <w:lastRenderedPageBreak/>
              <w:t>Sub-project Information</w:t>
            </w:r>
          </w:p>
        </w:tc>
      </w:tr>
      <w:tr w:rsidR="0080535F" w:rsidRPr="0076571B" w14:paraId="09466EBC" w14:textId="77777777" w:rsidTr="009F69F2">
        <w:tc>
          <w:tcPr>
            <w:tcW w:w="2972" w:type="dxa"/>
            <w:shd w:val="clear" w:color="auto" w:fill="002060"/>
          </w:tcPr>
          <w:p w14:paraId="725586EC" w14:textId="370B03F1" w:rsidR="0080535F" w:rsidRPr="0076571B" w:rsidRDefault="0080535F">
            <w:pPr>
              <w:rPr>
                <w:b/>
                <w:bCs/>
              </w:rPr>
            </w:pPr>
            <w:r w:rsidRPr="0076571B">
              <w:rPr>
                <w:b/>
                <w:bCs/>
              </w:rPr>
              <w:t>Sub-project</w:t>
            </w:r>
          </w:p>
        </w:tc>
        <w:tc>
          <w:tcPr>
            <w:tcW w:w="6424" w:type="dxa"/>
            <w:shd w:val="clear" w:color="auto" w:fill="002060"/>
          </w:tcPr>
          <w:p w14:paraId="5625F575" w14:textId="1A3554FC" w:rsidR="0080535F" w:rsidRPr="0076571B" w:rsidRDefault="0080535F">
            <w:pPr>
              <w:rPr>
                <w:b/>
                <w:bCs/>
              </w:rPr>
            </w:pPr>
            <w:r w:rsidRPr="0076571B">
              <w:rPr>
                <w:b/>
                <w:bCs/>
              </w:rPr>
              <w:t>Details</w:t>
            </w:r>
          </w:p>
        </w:tc>
      </w:tr>
      <w:tr w:rsidR="0080535F" w:rsidRPr="0076571B" w14:paraId="79018B36" w14:textId="77777777" w:rsidTr="009F69F2">
        <w:tc>
          <w:tcPr>
            <w:tcW w:w="2972" w:type="dxa"/>
          </w:tcPr>
          <w:p w14:paraId="6E12E4FB" w14:textId="440BE62F" w:rsidR="0080535F" w:rsidRPr="0076571B" w:rsidRDefault="0080535F">
            <w:pPr>
              <w:rPr>
                <w:b/>
                <w:bCs/>
              </w:rPr>
            </w:pPr>
            <w:r w:rsidRPr="0076571B">
              <w:rPr>
                <w:b/>
                <w:bCs/>
              </w:rPr>
              <w:t>Name</w:t>
            </w:r>
          </w:p>
        </w:tc>
        <w:tc>
          <w:tcPr>
            <w:tcW w:w="6424" w:type="dxa"/>
          </w:tcPr>
          <w:p w14:paraId="3F40A125" w14:textId="77777777" w:rsidR="0080535F" w:rsidRPr="0076571B" w:rsidRDefault="0080535F">
            <w:r w:rsidRPr="0076571B">
              <w:t>The Turkish Public and Municipal Renewable Energy Project (PUMREP)</w:t>
            </w:r>
          </w:p>
          <w:p w14:paraId="65E76459" w14:textId="53A9F401" w:rsidR="0080535F" w:rsidRPr="0076571B" w:rsidRDefault="0080535F">
            <w:r w:rsidRPr="0076571B">
              <w:t xml:space="preserve">1,962 kWp/1,600 kWe Solar Power Plant Project of </w:t>
            </w:r>
            <w:proofErr w:type="spellStart"/>
            <w:r w:rsidRPr="0076571B">
              <w:t>Sarıkaya</w:t>
            </w:r>
            <w:proofErr w:type="spellEnd"/>
            <w:r w:rsidRPr="0076571B">
              <w:t xml:space="preserve"> Municipality</w:t>
            </w:r>
          </w:p>
        </w:tc>
      </w:tr>
      <w:tr w:rsidR="0080535F" w:rsidRPr="0076571B" w14:paraId="18C0A386" w14:textId="77777777" w:rsidTr="009F69F2">
        <w:tc>
          <w:tcPr>
            <w:tcW w:w="2972" w:type="dxa"/>
          </w:tcPr>
          <w:p w14:paraId="4B469180" w14:textId="47015478" w:rsidR="0080535F" w:rsidRPr="0076571B" w:rsidRDefault="0080535F">
            <w:pPr>
              <w:rPr>
                <w:b/>
                <w:bCs/>
              </w:rPr>
            </w:pPr>
            <w:r w:rsidRPr="0076571B">
              <w:rPr>
                <w:b/>
                <w:bCs/>
              </w:rPr>
              <w:t>Project Owner/Sub-</w:t>
            </w:r>
            <w:r w:rsidR="00225325" w:rsidRPr="0076571B">
              <w:rPr>
                <w:b/>
                <w:bCs/>
              </w:rPr>
              <w:t>borrower</w:t>
            </w:r>
          </w:p>
        </w:tc>
        <w:tc>
          <w:tcPr>
            <w:tcW w:w="6424" w:type="dxa"/>
          </w:tcPr>
          <w:p w14:paraId="6D48B124" w14:textId="4716DBE0" w:rsidR="0080535F" w:rsidRPr="0076571B" w:rsidRDefault="0080535F" w:rsidP="009F69F2">
            <w:proofErr w:type="spellStart"/>
            <w:r w:rsidRPr="0076571B">
              <w:t>Sarıkaya</w:t>
            </w:r>
            <w:proofErr w:type="spellEnd"/>
            <w:r w:rsidRPr="0076571B">
              <w:t xml:space="preserve"> Municipality</w:t>
            </w:r>
          </w:p>
        </w:tc>
      </w:tr>
      <w:tr w:rsidR="0080535F" w:rsidRPr="0076571B" w14:paraId="016412D9" w14:textId="77777777" w:rsidTr="009F69F2">
        <w:tc>
          <w:tcPr>
            <w:tcW w:w="2972" w:type="dxa"/>
          </w:tcPr>
          <w:p w14:paraId="314DFF75" w14:textId="1C04EEEA" w:rsidR="0080535F" w:rsidRPr="0076571B" w:rsidRDefault="0080535F">
            <w:pPr>
              <w:rPr>
                <w:b/>
                <w:bCs/>
              </w:rPr>
            </w:pPr>
            <w:r w:rsidRPr="0076571B">
              <w:rPr>
                <w:b/>
                <w:bCs/>
              </w:rPr>
              <w:t>Financial Intermediary</w:t>
            </w:r>
          </w:p>
        </w:tc>
        <w:tc>
          <w:tcPr>
            <w:tcW w:w="6424" w:type="dxa"/>
          </w:tcPr>
          <w:p w14:paraId="184DF2B0" w14:textId="2232B52E" w:rsidR="0080535F" w:rsidRPr="0076571B" w:rsidRDefault="0080535F">
            <w:proofErr w:type="spellStart"/>
            <w:r w:rsidRPr="0076571B">
              <w:t>İller</w:t>
            </w:r>
            <w:proofErr w:type="spellEnd"/>
            <w:r w:rsidRPr="0076571B">
              <w:t xml:space="preserve"> </w:t>
            </w:r>
            <w:proofErr w:type="spellStart"/>
            <w:r w:rsidRPr="0076571B">
              <w:t>Bankası</w:t>
            </w:r>
            <w:proofErr w:type="spellEnd"/>
            <w:r w:rsidRPr="0076571B">
              <w:t xml:space="preserve"> A.Ş</w:t>
            </w:r>
            <w:r w:rsidR="004E49EF">
              <w:t>.</w:t>
            </w:r>
            <w:r w:rsidRPr="0076571B">
              <w:t xml:space="preserve"> (İLBANK)</w:t>
            </w:r>
          </w:p>
        </w:tc>
      </w:tr>
      <w:tr w:rsidR="0080535F" w:rsidRPr="0076571B" w14:paraId="00BBA448" w14:textId="77777777" w:rsidTr="009F69F2">
        <w:tc>
          <w:tcPr>
            <w:tcW w:w="2972" w:type="dxa"/>
          </w:tcPr>
          <w:p w14:paraId="7733B830" w14:textId="50A31E4D" w:rsidR="0080535F" w:rsidRPr="0076571B" w:rsidRDefault="0080535F">
            <w:pPr>
              <w:rPr>
                <w:b/>
                <w:bCs/>
              </w:rPr>
            </w:pPr>
            <w:r w:rsidRPr="0076571B">
              <w:rPr>
                <w:b/>
                <w:bCs/>
              </w:rPr>
              <w:t>Prepared by</w:t>
            </w:r>
          </w:p>
        </w:tc>
        <w:tc>
          <w:tcPr>
            <w:tcW w:w="6424" w:type="dxa"/>
          </w:tcPr>
          <w:p w14:paraId="162E13D6" w14:textId="09EC36DD" w:rsidR="0080535F" w:rsidRPr="0076571B" w:rsidRDefault="00242B50">
            <w:r w:rsidRPr="0076571B">
              <w:t>C</w:t>
            </w:r>
            <w:r w:rsidR="0080535F" w:rsidRPr="0076571B">
              <w:t>A Engineering</w:t>
            </w:r>
          </w:p>
        </w:tc>
      </w:tr>
    </w:tbl>
    <w:p w14:paraId="406FF2C5" w14:textId="250488AC" w:rsidR="0080535F" w:rsidRPr="0076571B" w:rsidRDefault="0080535F"/>
    <w:p w14:paraId="1CEA3679" w14:textId="718D7DF9" w:rsidR="009F69F2" w:rsidRPr="0076571B" w:rsidRDefault="0080535F">
      <w:pPr>
        <w:sectPr w:rsidR="009F69F2" w:rsidRPr="0076571B">
          <w:footerReference w:type="even" r:id="rId14"/>
          <w:footerReference w:type="default" r:id="rId15"/>
          <w:footerReference w:type="first" r:id="rId16"/>
          <w:pgSz w:w="12240" w:h="15840"/>
          <w:pgMar w:top="1417" w:right="1417" w:bottom="1417" w:left="1417" w:header="708" w:footer="708" w:gutter="0"/>
          <w:cols w:space="708"/>
          <w:docGrid w:linePitch="360"/>
        </w:sectPr>
      </w:pPr>
      <w:r w:rsidRPr="0076571B">
        <w:t xml:space="preserve">This Environmental and Social Management Plan has been prepared by </w:t>
      </w:r>
      <w:r w:rsidR="00242B50" w:rsidRPr="0076571B">
        <w:t>C</w:t>
      </w:r>
      <w:r w:rsidRPr="0076571B">
        <w:t xml:space="preserve">A Engineering on behalf of </w:t>
      </w:r>
      <w:proofErr w:type="spellStart"/>
      <w:r w:rsidR="00225325" w:rsidRPr="0076571B">
        <w:t>Sarıkaya</w:t>
      </w:r>
      <w:proofErr w:type="spellEnd"/>
      <w:r w:rsidRPr="0076571B">
        <w:t xml:space="preserve"> Municipality within the scope of Türkiye Public and Municipal Renewable Energy Project (PUMREP) supported by the World Bank (WB) with ILBANK as the financial intermediary.</w:t>
      </w:r>
    </w:p>
    <w:p w14:paraId="39FBE6C2" w14:textId="28429210" w:rsidR="0080535F" w:rsidRPr="0076571B" w:rsidRDefault="0080535F"/>
    <w:p w14:paraId="52F7668A" w14:textId="782598AB" w:rsidR="0080535F" w:rsidRPr="0076571B" w:rsidRDefault="0080535F"/>
    <w:tbl>
      <w:tblPr>
        <w:tblStyle w:val="TabloKlavuzu"/>
        <w:tblW w:w="0" w:type="auto"/>
        <w:tblLook w:val="04A0" w:firstRow="1" w:lastRow="0" w:firstColumn="1" w:lastColumn="0" w:noHBand="0" w:noVBand="1"/>
      </w:tblPr>
      <w:tblGrid>
        <w:gridCol w:w="2349"/>
        <w:gridCol w:w="2349"/>
        <w:gridCol w:w="2349"/>
        <w:gridCol w:w="2349"/>
      </w:tblGrid>
      <w:tr w:rsidR="0080535F" w:rsidRPr="0076571B" w14:paraId="7099D7F3" w14:textId="77777777" w:rsidTr="0080535F">
        <w:tc>
          <w:tcPr>
            <w:tcW w:w="2349" w:type="dxa"/>
          </w:tcPr>
          <w:p w14:paraId="4E73520B" w14:textId="76C5978F" w:rsidR="0080535F" w:rsidRPr="009B07FA" w:rsidRDefault="0080535F">
            <w:pPr>
              <w:rPr>
                <w:b/>
                <w:bCs/>
              </w:rPr>
            </w:pPr>
            <w:r w:rsidRPr="009B07FA">
              <w:rPr>
                <w:b/>
                <w:bCs/>
              </w:rPr>
              <w:t>Revision</w:t>
            </w:r>
          </w:p>
        </w:tc>
        <w:tc>
          <w:tcPr>
            <w:tcW w:w="2349" w:type="dxa"/>
          </w:tcPr>
          <w:p w14:paraId="391F3C33" w14:textId="3D20A8D1" w:rsidR="0080535F" w:rsidRPr="009B07FA" w:rsidRDefault="0080535F">
            <w:pPr>
              <w:rPr>
                <w:b/>
                <w:bCs/>
              </w:rPr>
            </w:pPr>
            <w:r w:rsidRPr="009B07FA">
              <w:rPr>
                <w:b/>
                <w:bCs/>
              </w:rPr>
              <w:t>Submitted to</w:t>
            </w:r>
          </w:p>
        </w:tc>
        <w:tc>
          <w:tcPr>
            <w:tcW w:w="2349" w:type="dxa"/>
          </w:tcPr>
          <w:p w14:paraId="7E553FF3" w14:textId="2D859048" w:rsidR="0080535F" w:rsidRPr="009B07FA" w:rsidRDefault="0080535F">
            <w:pPr>
              <w:rPr>
                <w:b/>
                <w:bCs/>
              </w:rPr>
            </w:pPr>
            <w:r w:rsidRPr="009B07FA">
              <w:rPr>
                <w:b/>
                <w:bCs/>
              </w:rPr>
              <w:t>Issue Date</w:t>
            </w:r>
          </w:p>
        </w:tc>
        <w:tc>
          <w:tcPr>
            <w:tcW w:w="2349" w:type="dxa"/>
          </w:tcPr>
          <w:p w14:paraId="27833BCC" w14:textId="4E544794" w:rsidR="0080535F" w:rsidRPr="009B07FA" w:rsidRDefault="0080535F">
            <w:pPr>
              <w:rPr>
                <w:b/>
                <w:bCs/>
              </w:rPr>
            </w:pPr>
            <w:r w:rsidRPr="009B07FA">
              <w:rPr>
                <w:b/>
                <w:bCs/>
              </w:rPr>
              <w:t>Revision Details</w:t>
            </w:r>
          </w:p>
        </w:tc>
      </w:tr>
      <w:tr w:rsidR="0080535F" w:rsidRPr="0076571B" w14:paraId="535E481E" w14:textId="77777777" w:rsidTr="0080535F">
        <w:tc>
          <w:tcPr>
            <w:tcW w:w="2349" w:type="dxa"/>
          </w:tcPr>
          <w:p w14:paraId="58FE731F" w14:textId="5C7E2A78" w:rsidR="0080535F" w:rsidRPr="0076571B" w:rsidRDefault="0080535F">
            <w:r w:rsidRPr="0076571B">
              <w:t>V1</w:t>
            </w:r>
          </w:p>
        </w:tc>
        <w:tc>
          <w:tcPr>
            <w:tcW w:w="2349" w:type="dxa"/>
          </w:tcPr>
          <w:p w14:paraId="34935131" w14:textId="2D50B78E" w:rsidR="0080535F" w:rsidRPr="0076571B" w:rsidRDefault="0080535F">
            <w:r w:rsidRPr="0076571B">
              <w:t>ILBANK</w:t>
            </w:r>
          </w:p>
        </w:tc>
        <w:tc>
          <w:tcPr>
            <w:tcW w:w="2349" w:type="dxa"/>
          </w:tcPr>
          <w:p w14:paraId="129E91FB" w14:textId="497C0170" w:rsidR="0080535F" w:rsidRPr="0076571B" w:rsidRDefault="0080535F">
            <w:r w:rsidRPr="0076571B">
              <w:t>July 18, 2025</w:t>
            </w:r>
          </w:p>
        </w:tc>
        <w:tc>
          <w:tcPr>
            <w:tcW w:w="2349" w:type="dxa"/>
          </w:tcPr>
          <w:p w14:paraId="6853011B" w14:textId="4A88F49E" w:rsidR="0080535F" w:rsidRPr="0076571B" w:rsidRDefault="0080535F">
            <w:r w:rsidRPr="0076571B">
              <w:t>Draft</w:t>
            </w:r>
          </w:p>
        </w:tc>
      </w:tr>
      <w:tr w:rsidR="00A12E13" w:rsidRPr="0076571B" w14:paraId="3FE3838E" w14:textId="77777777" w:rsidTr="0080535F">
        <w:tc>
          <w:tcPr>
            <w:tcW w:w="2349" w:type="dxa"/>
          </w:tcPr>
          <w:p w14:paraId="588D0E7C" w14:textId="6C378454" w:rsidR="00A12E13" w:rsidRPr="0076571B" w:rsidRDefault="00A12E13">
            <w:r>
              <w:t>V2</w:t>
            </w:r>
          </w:p>
        </w:tc>
        <w:tc>
          <w:tcPr>
            <w:tcW w:w="2349" w:type="dxa"/>
          </w:tcPr>
          <w:p w14:paraId="36718D94" w14:textId="02928A99" w:rsidR="00A12E13" w:rsidRPr="0076571B" w:rsidRDefault="00A12E13">
            <w:r>
              <w:t>ILBANK</w:t>
            </w:r>
          </w:p>
        </w:tc>
        <w:tc>
          <w:tcPr>
            <w:tcW w:w="2349" w:type="dxa"/>
          </w:tcPr>
          <w:p w14:paraId="3D513B23" w14:textId="25DEFF1E" w:rsidR="00A12E13" w:rsidRPr="0076571B" w:rsidRDefault="00A12E13">
            <w:r>
              <w:t>Sept 18, 2025</w:t>
            </w:r>
          </w:p>
        </w:tc>
        <w:tc>
          <w:tcPr>
            <w:tcW w:w="2349" w:type="dxa"/>
          </w:tcPr>
          <w:p w14:paraId="7056756B" w14:textId="157B5A6F" w:rsidR="00A12E13" w:rsidRPr="0076571B" w:rsidRDefault="00A12E13">
            <w:r>
              <w:t>Draft</w:t>
            </w:r>
          </w:p>
        </w:tc>
      </w:tr>
      <w:tr w:rsidR="0080535F" w:rsidRPr="0076571B" w14:paraId="5C8EA4DA" w14:textId="77777777" w:rsidTr="0080535F">
        <w:tc>
          <w:tcPr>
            <w:tcW w:w="2349" w:type="dxa"/>
          </w:tcPr>
          <w:p w14:paraId="63018289" w14:textId="2E9B89C6" w:rsidR="0080535F" w:rsidRPr="0076571B" w:rsidRDefault="00E009DE">
            <w:r>
              <w:t>V</w:t>
            </w:r>
            <w:r w:rsidR="00A12E13">
              <w:t>3</w:t>
            </w:r>
          </w:p>
        </w:tc>
        <w:tc>
          <w:tcPr>
            <w:tcW w:w="2349" w:type="dxa"/>
          </w:tcPr>
          <w:p w14:paraId="4BF9A13A" w14:textId="2A6F46DC" w:rsidR="0080535F" w:rsidRPr="0076571B" w:rsidRDefault="00E009DE">
            <w:r>
              <w:t>ILBANK</w:t>
            </w:r>
          </w:p>
        </w:tc>
        <w:tc>
          <w:tcPr>
            <w:tcW w:w="2349" w:type="dxa"/>
          </w:tcPr>
          <w:p w14:paraId="42AB17A5" w14:textId="791892B9" w:rsidR="0080535F" w:rsidRPr="0076571B" w:rsidRDefault="00A12E13">
            <w:r>
              <w:t>Oct</w:t>
            </w:r>
            <w:r w:rsidR="00F76061">
              <w:t xml:space="preserve"> </w:t>
            </w:r>
            <w:r>
              <w:t>8</w:t>
            </w:r>
            <w:r w:rsidR="00F76061">
              <w:t>, 2025</w:t>
            </w:r>
          </w:p>
        </w:tc>
        <w:tc>
          <w:tcPr>
            <w:tcW w:w="2349" w:type="dxa"/>
          </w:tcPr>
          <w:p w14:paraId="38B6EC29" w14:textId="4A0A6131" w:rsidR="0080535F" w:rsidRPr="0076571B" w:rsidRDefault="00F76061">
            <w:r>
              <w:t>Draft</w:t>
            </w:r>
          </w:p>
        </w:tc>
      </w:tr>
    </w:tbl>
    <w:p w14:paraId="555EBE79" w14:textId="10F33311" w:rsidR="0080535F" w:rsidRPr="0076571B" w:rsidRDefault="0080535F"/>
    <w:p w14:paraId="74133376" w14:textId="681E2CB0" w:rsidR="0080535F" w:rsidRPr="0076571B" w:rsidRDefault="0080535F">
      <w:pPr>
        <w:sectPr w:rsidR="0080535F" w:rsidRPr="0076571B">
          <w:footerReference w:type="even" r:id="rId17"/>
          <w:footerReference w:type="default" r:id="rId18"/>
          <w:footerReference w:type="first" r:id="rId19"/>
          <w:pgSz w:w="12240" w:h="15840"/>
          <w:pgMar w:top="1417" w:right="1417" w:bottom="1417" w:left="1417" w:header="708" w:footer="708" w:gutter="0"/>
          <w:cols w:space="708"/>
          <w:docGrid w:linePitch="360"/>
        </w:sectPr>
      </w:pPr>
      <w:r w:rsidRPr="0076571B">
        <w:t xml:space="preserve">This document has been prepared by CA </w:t>
      </w:r>
      <w:r w:rsidR="00D50FDF" w:rsidRPr="0076571B">
        <w:t>E</w:t>
      </w:r>
      <w:r w:rsidRPr="0076571B">
        <w:t>ngineering</w:t>
      </w:r>
      <w:r w:rsidR="009B07FA">
        <w:t>.</w:t>
      </w:r>
    </w:p>
    <w:sdt>
      <w:sdtPr>
        <w:rPr>
          <w:rFonts w:ascii="Arial" w:eastAsiaTheme="minorHAnsi" w:hAnsi="Arial" w:cstheme="minorBidi"/>
          <w:color w:val="auto"/>
          <w:sz w:val="22"/>
          <w:szCs w:val="22"/>
        </w:rPr>
        <w:id w:val="-480461151"/>
        <w:docPartObj>
          <w:docPartGallery w:val="Table of Contents"/>
          <w:docPartUnique/>
        </w:docPartObj>
      </w:sdtPr>
      <w:sdtEndPr>
        <w:rPr>
          <w:b/>
          <w:bCs/>
          <w:noProof/>
        </w:rPr>
      </w:sdtEndPr>
      <w:sdtContent>
        <w:p w14:paraId="3783412A" w14:textId="4F176AB8" w:rsidR="009B07FA" w:rsidRDefault="009B07FA">
          <w:pPr>
            <w:pStyle w:val="TBal"/>
          </w:pPr>
          <w:r>
            <w:t>Table of Contents</w:t>
          </w:r>
        </w:p>
        <w:p w14:paraId="527511B2" w14:textId="429C9536" w:rsidR="00A12E13" w:rsidRPr="00A12E13" w:rsidRDefault="009B07FA" w:rsidP="00A12E13">
          <w:pPr>
            <w:pStyle w:val="T1"/>
            <w:rPr>
              <w:rFonts w:eastAsiaTheme="minorEastAsia"/>
              <w:sz w:val="20"/>
              <w:szCs w:val="20"/>
              <w:lang w:val="en-US" w:eastAsia="en-US"/>
            </w:rPr>
          </w:pPr>
          <w:r w:rsidRPr="00A12E13">
            <w:fldChar w:fldCharType="begin"/>
          </w:r>
          <w:r w:rsidRPr="00A12E13">
            <w:instrText xml:space="preserve"> TOC \o "1-3" \h \z \u </w:instrText>
          </w:r>
          <w:r w:rsidRPr="00A12E13">
            <w:fldChar w:fldCharType="separate"/>
          </w:r>
          <w:hyperlink w:anchor="_Toc210816428" w:history="1">
            <w:r w:rsidR="00A12E13" w:rsidRPr="00A12E13">
              <w:rPr>
                <w:rStyle w:val="Kpr"/>
                <w:sz w:val="20"/>
                <w:szCs w:val="20"/>
              </w:rPr>
              <w:t>List of Tables</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_Toc210816428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7</w:t>
            </w:r>
            <w:r w:rsidR="00A12E13" w:rsidRPr="00A12E13">
              <w:rPr>
                <w:webHidden/>
                <w:sz w:val="20"/>
                <w:szCs w:val="20"/>
              </w:rPr>
              <w:fldChar w:fldCharType="end"/>
            </w:r>
          </w:hyperlink>
        </w:p>
        <w:p w14:paraId="7034B274" w14:textId="461EBC41" w:rsidR="00A12E13" w:rsidRPr="00A12E13" w:rsidRDefault="00D96AFA" w:rsidP="00A12E13">
          <w:pPr>
            <w:pStyle w:val="T1"/>
            <w:rPr>
              <w:rFonts w:eastAsiaTheme="minorEastAsia"/>
              <w:sz w:val="20"/>
              <w:szCs w:val="20"/>
              <w:lang w:val="en-US" w:eastAsia="en-US"/>
            </w:rPr>
          </w:pPr>
          <w:hyperlink w:anchor="_Toc210816429" w:history="1">
            <w:r w:rsidR="00A12E13" w:rsidRPr="00A12E13">
              <w:rPr>
                <w:rStyle w:val="Kpr"/>
                <w:sz w:val="20"/>
                <w:szCs w:val="20"/>
              </w:rPr>
              <w:t>List of Figures</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_Toc210816429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8</w:t>
            </w:r>
            <w:r w:rsidR="00A12E13" w:rsidRPr="00A12E13">
              <w:rPr>
                <w:webHidden/>
                <w:sz w:val="20"/>
                <w:szCs w:val="20"/>
              </w:rPr>
              <w:fldChar w:fldCharType="end"/>
            </w:r>
          </w:hyperlink>
        </w:p>
        <w:p w14:paraId="30AEEF59" w14:textId="7EF63EF7" w:rsidR="00A12E13" w:rsidRPr="00A12E13" w:rsidRDefault="00D96AFA" w:rsidP="00A12E13">
          <w:pPr>
            <w:pStyle w:val="T1"/>
            <w:rPr>
              <w:rFonts w:eastAsiaTheme="minorEastAsia"/>
              <w:sz w:val="20"/>
              <w:szCs w:val="20"/>
              <w:lang w:val="en-US" w:eastAsia="en-US"/>
            </w:rPr>
          </w:pPr>
          <w:hyperlink w:anchor="_Toc210816430" w:history="1">
            <w:r w:rsidR="00A12E13" w:rsidRPr="00A12E13">
              <w:rPr>
                <w:rStyle w:val="Kpr"/>
                <w:sz w:val="20"/>
                <w:szCs w:val="20"/>
              </w:rPr>
              <w:t>Abbreviations</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_Toc210816430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9</w:t>
            </w:r>
            <w:r w:rsidR="00A12E13" w:rsidRPr="00A12E13">
              <w:rPr>
                <w:webHidden/>
                <w:sz w:val="20"/>
                <w:szCs w:val="20"/>
              </w:rPr>
              <w:fldChar w:fldCharType="end"/>
            </w:r>
          </w:hyperlink>
        </w:p>
        <w:p w14:paraId="4220EFB1" w14:textId="6A8866F3" w:rsidR="00A12E13" w:rsidRPr="00A12E13" w:rsidRDefault="00D96AFA" w:rsidP="00A12E13">
          <w:pPr>
            <w:pStyle w:val="T1"/>
            <w:rPr>
              <w:rFonts w:eastAsiaTheme="minorEastAsia"/>
              <w:sz w:val="20"/>
              <w:szCs w:val="20"/>
              <w:lang w:val="en-US" w:eastAsia="en-US"/>
            </w:rPr>
          </w:pPr>
          <w:hyperlink w:anchor="_Toc210816431" w:history="1">
            <w:r w:rsidR="00A12E13" w:rsidRPr="00A12E13">
              <w:rPr>
                <w:rStyle w:val="Kpr"/>
                <w:sz w:val="20"/>
                <w:szCs w:val="20"/>
              </w:rPr>
              <w:t>GLOSSARY OF TERMS</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_Toc210816431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11</w:t>
            </w:r>
            <w:r w:rsidR="00A12E13" w:rsidRPr="00A12E13">
              <w:rPr>
                <w:webHidden/>
                <w:sz w:val="20"/>
                <w:szCs w:val="20"/>
              </w:rPr>
              <w:fldChar w:fldCharType="end"/>
            </w:r>
          </w:hyperlink>
        </w:p>
        <w:p w14:paraId="04982249" w14:textId="60E3FC36" w:rsidR="00A12E13" w:rsidRPr="00A12E13" w:rsidRDefault="00D96AFA" w:rsidP="00A12E13">
          <w:pPr>
            <w:pStyle w:val="T1"/>
            <w:rPr>
              <w:rFonts w:eastAsiaTheme="minorEastAsia"/>
              <w:sz w:val="20"/>
              <w:szCs w:val="20"/>
              <w:lang w:val="en-US" w:eastAsia="en-US"/>
            </w:rPr>
          </w:pPr>
          <w:hyperlink w:anchor="_Toc210816432" w:history="1">
            <w:r w:rsidR="00A12E13" w:rsidRPr="00A12E13">
              <w:rPr>
                <w:rStyle w:val="Kpr"/>
                <w:sz w:val="20"/>
                <w:szCs w:val="20"/>
              </w:rPr>
              <w:t>EXECUTIVE SUMMARY</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_Toc210816432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12</w:t>
            </w:r>
            <w:r w:rsidR="00A12E13" w:rsidRPr="00A12E13">
              <w:rPr>
                <w:webHidden/>
                <w:sz w:val="20"/>
                <w:szCs w:val="20"/>
              </w:rPr>
              <w:fldChar w:fldCharType="end"/>
            </w:r>
          </w:hyperlink>
        </w:p>
        <w:p w14:paraId="5B67FAD9" w14:textId="278DB2CA" w:rsidR="00A12E13" w:rsidRPr="00A12E13" w:rsidRDefault="00D96AFA" w:rsidP="00A12E13">
          <w:pPr>
            <w:pStyle w:val="T1"/>
            <w:rPr>
              <w:rFonts w:eastAsiaTheme="minorEastAsia"/>
              <w:sz w:val="20"/>
              <w:szCs w:val="20"/>
              <w:lang w:val="en-US" w:eastAsia="en-US"/>
            </w:rPr>
          </w:pPr>
          <w:hyperlink w:anchor="_Toc210816433" w:history="1">
            <w:r w:rsidR="00A12E13" w:rsidRPr="00A12E13">
              <w:rPr>
                <w:rStyle w:val="Kpr"/>
                <w:sz w:val="20"/>
                <w:szCs w:val="20"/>
              </w:rPr>
              <w:t>1</w:t>
            </w:r>
            <w:r w:rsidR="00A12E13" w:rsidRPr="00A12E13">
              <w:rPr>
                <w:rFonts w:eastAsiaTheme="minorEastAsia"/>
                <w:sz w:val="20"/>
                <w:szCs w:val="20"/>
                <w:lang w:val="en-US" w:eastAsia="en-US"/>
              </w:rPr>
              <w:tab/>
            </w:r>
            <w:r w:rsidR="00A12E13" w:rsidRPr="00A12E13">
              <w:rPr>
                <w:rStyle w:val="Kpr"/>
                <w:sz w:val="20"/>
                <w:szCs w:val="20"/>
              </w:rPr>
              <w:t>INTRODUCTION</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_Toc210816433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14</w:t>
            </w:r>
            <w:r w:rsidR="00A12E13" w:rsidRPr="00A12E13">
              <w:rPr>
                <w:webHidden/>
                <w:sz w:val="20"/>
                <w:szCs w:val="20"/>
              </w:rPr>
              <w:fldChar w:fldCharType="end"/>
            </w:r>
          </w:hyperlink>
        </w:p>
        <w:p w14:paraId="3F0F36BE" w14:textId="6C05663B" w:rsidR="00A12E13" w:rsidRPr="00A12E13" w:rsidRDefault="00D96AFA">
          <w:pPr>
            <w:pStyle w:val="T2"/>
            <w:tabs>
              <w:tab w:val="left" w:pos="880"/>
              <w:tab w:val="right" w:leader="dot" w:pos="9396"/>
            </w:tabs>
            <w:rPr>
              <w:rFonts w:eastAsiaTheme="minorEastAsia" w:cs="Arial"/>
              <w:noProof/>
              <w:sz w:val="20"/>
              <w:szCs w:val="20"/>
            </w:rPr>
          </w:pPr>
          <w:hyperlink w:anchor="_Toc210816434" w:history="1">
            <w:r w:rsidR="00A12E13" w:rsidRPr="00A12E13">
              <w:rPr>
                <w:rStyle w:val="Kpr"/>
                <w:rFonts w:cs="Arial"/>
                <w:bCs/>
                <w:noProof/>
                <w:sz w:val="20"/>
                <w:szCs w:val="20"/>
                <w14:scene3d>
                  <w14:camera w14:prst="orthographicFront"/>
                  <w14:lightRig w14:rig="threePt" w14:dir="t">
                    <w14:rot w14:lat="0" w14:lon="0" w14:rev="0"/>
                  </w14:lightRig>
                </w14:scene3d>
              </w:rPr>
              <w:t>1.1</w:t>
            </w:r>
            <w:r w:rsidR="00A12E13" w:rsidRPr="00A12E13">
              <w:rPr>
                <w:rFonts w:eastAsiaTheme="minorEastAsia" w:cs="Arial"/>
                <w:noProof/>
                <w:sz w:val="20"/>
                <w:szCs w:val="20"/>
              </w:rPr>
              <w:tab/>
            </w:r>
            <w:r w:rsidR="00A12E13" w:rsidRPr="00A12E13">
              <w:rPr>
                <w:rStyle w:val="Kpr"/>
                <w:rFonts w:cs="Arial"/>
                <w:noProof/>
                <w:sz w:val="20"/>
                <w:szCs w:val="20"/>
              </w:rPr>
              <w:t>Backround</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_Toc210816434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14</w:t>
            </w:r>
            <w:r w:rsidR="00A12E13" w:rsidRPr="00A12E13">
              <w:rPr>
                <w:rFonts w:cs="Arial"/>
                <w:noProof/>
                <w:webHidden/>
                <w:sz w:val="20"/>
                <w:szCs w:val="20"/>
              </w:rPr>
              <w:fldChar w:fldCharType="end"/>
            </w:r>
          </w:hyperlink>
        </w:p>
        <w:p w14:paraId="45B3DDAE" w14:textId="2064E228" w:rsidR="00A12E13" w:rsidRPr="00A12E13" w:rsidRDefault="00D96AFA">
          <w:pPr>
            <w:pStyle w:val="T2"/>
            <w:tabs>
              <w:tab w:val="left" w:pos="880"/>
              <w:tab w:val="right" w:leader="dot" w:pos="9396"/>
            </w:tabs>
            <w:rPr>
              <w:rFonts w:eastAsiaTheme="minorEastAsia" w:cs="Arial"/>
              <w:noProof/>
              <w:sz w:val="20"/>
              <w:szCs w:val="20"/>
            </w:rPr>
          </w:pPr>
          <w:hyperlink w:anchor="_Toc210816435" w:history="1">
            <w:r w:rsidR="00A12E13" w:rsidRPr="00A12E13">
              <w:rPr>
                <w:rStyle w:val="Kpr"/>
                <w:rFonts w:cs="Arial"/>
                <w:bCs/>
                <w:noProof/>
                <w:sz w:val="20"/>
                <w:szCs w:val="20"/>
                <w14:scene3d>
                  <w14:camera w14:prst="orthographicFront"/>
                  <w14:lightRig w14:rig="threePt" w14:dir="t">
                    <w14:rot w14:lat="0" w14:lon="0" w14:rev="0"/>
                  </w14:lightRig>
                </w14:scene3d>
              </w:rPr>
              <w:t>1.2</w:t>
            </w:r>
            <w:r w:rsidR="00A12E13" w:rsidRPr="00A12E13">
              <w:rPr>
                <w:rFonts w:eastAsiaTheme="minorEastAsia" w:cs="Arial"/>
                <w:noProof/>
                <w:sz w:val="20"/>
                <w:szCs w:val="20"/>
              </w:rPr>
              <w:tab/>
            </w:r>
            <w:r w:rsidR="00A12E13" w:rsidRPr="00A12E13">
              <w:rPr>
                <w:rStyle w:val="Kpr"/>
                <w:rFonts w:cs="Arial"/>
                <w:noProof/>
                <w:sz w:val="20"/>
                <w:szCs w:val="20"/>
              </w:rPr>
              <w:t>Objective of the ESMP</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_Toc210816435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15</w:t>
            </w:r>
            <w:r w:rsidR="00A12E13" w:rsidRPr="00A12E13">
              <w:rPr>
                <w:rFonts w:cs="Arial"/>
                <w:noProof/>
                <w:webHidden/>
                <w:sz w:val="20"/>
                <w:szCs w:val="20"/>
              </w:rPr>
              <w:fldChar w:fldCharType="end"/>
            </w:r>
          </w:hyperlink>
        </w:p>
        <w:p w14:paraId="204C4111" w14:textId="488445DD" w:rsidR="00A12E13" w:rsidRPr="00A12E13" w:rsidRDefault="00D96AFA">
          <w:pPr>
            <w:pStyle w:val="T2"/>
            <w:tabs>
              <w:tab w:val="left" w:pos="880"/>
              <w:tab w:val="right" w:leader="dot" w:pos="9396"/>
            </w:tabs>
            <w:rPr>
              <w:rFonts w:eastAsiaTheme="minorEastAsia" w:cs="Arial"/>
              <w:noProof/>
              <w:sz w:val="20"/>
              <w:szCs w:val="20"/>
            </w:rPr>
          </w:pPr>
          <w:hyperlink w:anchor="_Toc210816436" w:history="1">
            <w:r w:rsidR="00A12E13" w:rsidRPr="00A12E13">
              <w:rPr>
                <w:rStyle w:val="Kpr"/>
                <w:rFonts w:cs="Arial"/>
                <w:bCs/>
                <w:noProof/>
                <w:sz w:val="20"/>
                <w:szCs w:val="20"/>
                <w14:scene3d>
                  <w14:camera w14:prst="orthographicFront"/>
                  <w14:lightRig w14:rig="threePt" w14:dir="t">
                    <w14:rot w14:lat="0" w14:lon="0" w14:rev="0"/>
                  </w14:lightRig>
                </w14:scene3d>
              </w:rPr>
              <w:t>1.3</w:t>
            </w:r>
            <w:r w:rsidR="00A12E13" w:rsidRPr="00A12E13">
              <w:rPr>
                <w:rFonts w:eastAsiaTheme="minorEastAsia" w:cs="Arial"/>
                <w:noProof/>
                <w:sz w:val="20"/>
                <w:szCs w:val="20"/>
              </w:rPr>
              <w:tab/>
            </w:r>
            <w:r w:rsidR="00A12E13" w:rsidRPr="00A12E13">
              <w:rPr>
                <w:rStyle w:val="Kpr"/>
                <w:rFonts w:cs="Arial"/>
                <w:noProof/>
                <w:sz w:val="20"/>
                <w:szCs w:val="20"/>
              </w:rPr>
              <w:t>Overview of E&amp;S Requirements Applicable to the Subproject</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_Toc210816436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15</w:t>
            </w:r>
            <w:r w:rsidR="00A12E13" w:rsidRPr="00A12E13">
              <w:rPr>
                <w:rFonts w:cs="Arial"/>
                <w:noProof/>
                <w:webHidden/>
                <w:sz w:val="20"/>
                <w:szCs w:val="20"/>
              </w:rPr>
              <w:fldChar w:fldCharType="end"/>
            </w:r>
          </w:hyperlink>
        </w:p>
        <w:p w14:paraId="2868EF63" w14:textId="64FB919E" w:rsidR="00A12E13" w:rsidRPr="00A12E13" w:rsidRDefault="00D96AFA">
          <w:pPr>
            <w:pStyle w:val="T2"/>
            <w:tabs>
              <w:tab w:val="left" w:pos="880"/>
              <w:tab w:val="right" w:leader="dot" w:pos="9396"/>
            </w:tabs>
            <w:rPr>
              <w:rFonts w:eastAsiaTheme="minorEastAsia" w:cs="Arial"/>
              <w:noProof/>
              <w:sz w:val="20"/>
              <w:szCs w:val="20"/>
            </w:rPr>
          </w:pPr>
          <w:hyperlink w:anchor="_Toc210816437" w:history="1">
            <w:r w:rsidR="00A12E13" w:rsidRPr="00A12E13">
              <w:rPr>
                <w:rStyle w:val="Kpr"/>
                <w:rFonts w:cs="Arial"/>
                <w:bCs/>
                <w:noProof/>
                <w:sz w:val="20"/>
                <w:szCs w:val="20"/>
                <w14:scene3d>
                  <w14:camera w14:prst="orthographicFront"/>
                  <w14:lightRig w14:rig="threePt" w14:dir="t">
                    <w14:rot w14:lat="0" w14:lon="0" w14:rev="0"/>
                  </w14:lightRig>
                </w14:scene3d>
              </w:rPr>
              <w:t>1.4</w:t>
            </w:r>
            <w:r w:rsidR="00A12E13" w:rsidRPr="00A12E13">
              <w:rPr>
                <w:rFonts w:eastAsiaTheme="minorEastAsia" w:cs="Arial"/>
                <w:noProof/>
                <w:sz w:val="20"/>
                <w:szCs w:val="20"/>
              </w:rPr>
              <w:tab/>
            </w:r>
            <w:r w:rsidR="00A12E13" w:rsidRPr="00A12E13">
              <w:rPr>
                <w:rStyle w:val="Kpr"/>
                <w:rFonts w:cs="Arial"/>
                <w:noProof/>
                <w:sz w:val="20"/>
                <w:szCs w:val="20"/>
              </w:rPr>
              <w:t>Review and Update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_Toc210816437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15</w:t>
            </w:r>
            <w:r w:rsidR="00A12E13" w:rsidRPr="00A12E13">
              <w:rPr>
                <w:rFonts w:cs="Arial"/>
                <w:noProof/>
                <w:webHidden/>
                <w:sz w:val="20"/>
                <w:szCs w:val="20"/>
              </w:rPr>
              <w:fldChar w:fldCharType="end"/>
            </w:r>
          </w:hyperlink>
        </w:p>
        <w:p w14:paraId="5CB46402" w14:textId="2EC81A95" w:rsidR="00A12E13" w:rsidRPr="00A12E13" w:rsidRDefault="00D96AFA">
          <w:pPr>
            <w:pStyle w:val="T2"/>
            <w:tabs>
              <w:tab w:val="left" w:pos="880"/>
              <w:tab w:val="right" w:leader="dot" w:pos="9396"/>
            </w:tabs>
            <w:rPr>
              <w:rFonts w:eastAsiaTheme="minorEastAsia" w:cs="Arial"/>
              <w:noProof/>
              <w:sz w:val="20"/>
              <w:szCs w:val="20"/>
            </w:rPr>
          </w:pPr>
          <w:hyperlink w:anchor="_Toc210816438" w:history="1">
            <w:r w:rsidR="00A12E13" w:rsidRPr="00A12E13">
              <w:rPr>
                <w:rStyle w:val="Kpr"/>
                <w:rFonts w:cs="Arial"/>
                <w:bCs/>
                <w:noProof/>
                <w:sz w:val="20"/>
                <w:szCs w:val="20"/>
                <w14:scene3d>
                  <w14:camera w14:prst="orthographicFront"/>
                  <w14:lightRig w14:rig="threePt" w14:dir="t">
                    <w14:rot w14:lat="0" w14:lon="0" w14:rev="0"/>
                  </w14:lightRig>
                </w14:scene3d>
              </w:rPr>
              <w:t>1.5</w:t>
            </w:r>
            <w:r w:rsidR="00A12E13" w:rsidRPr="00A12E13">
              <w:rPr>
                <w:rFonts w:eastAsiaTheme="minorEastAsia" w:cs="Arial"/>
                <w:noProof/>
                <w:sz w:val="20"/>
                <w:szCs w:val="20"/>
              </w:rPr>
              <w:tab/>
            </w:r>
            <w:r w:rsidR="00A12E13" w:rsidRPr="00A12E13">
              <w:rPr>
                <w:rStyle w:val="Kpr"/>
                <w:rFonts w:cs="Arial"/>
                <w:noProof/>
                <w:sz w:val="20"/>
                <w:szCs w:val="20"/>
              </w:rPr>
              <w:t>Implementation Arrangements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_Toc210816438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16</w:t>
            </w:r>
            <w:r w:rsidR="00A12E13" w:rsidRPr="00A12E13">
              <w:rPr>
                <w:rFonts w:cs="Arial"/>
                <w:noProof/>
                <w:webHidden/>
                <w:sz w:val="20"/>
                <w:szCs w:val="20"/>
              </w:rPr>
              <w:fldChar w:fldCharType="end"/>
            </w:r>
          </w:hyperlink>
        </w:p>
        <w:p w14:paraId="0F6D7FAA" w14:textId="27D9082D" w:rsidR="00A12E13" w:rsidRPr="00A12E13" w:rsidRDefault="00D96AFA" w:rsidP="00A12E13">
          <w:pPr>
            <w:pStyle w:val="T1"/>
            <w:rPr>
              <w:rFonts w:eastAsiaTheme="minorEastAsia"/>
              <w:sz w:val="20"/>
              <w:szCs w:val="20"/>
              <w:lang w:val="en-US" w:eastAsia="en-US"/>
            </w:rPr>
          </w:pPr>
          <w:hyperlink w:anchor="_Toc210816439" w:history="1">
            <w:r w:rsidR="00A12E13" w:rsidRPr="00A12E13">
              <w:rPr>
                <w:rStyle w:val="Kpr"/>
                <w:sz w:val="20"/>
                <w:szCs w:val="20"/>
              </w:rPr>
              <w:t>2</w:t>
            </w:r>
            <w:r w:rsidR="00A12E13" w:rsidRPr="00A12E13">
              <w:rPr>
                <w:rFonts w:eastAsiaTheme="minorEastAsia"/>
                <w:sz w:val="20"/>
                <w:szCs w:val="20"/>
                <w:lang w:val="en-US" w:eastAsia="en-US"/>
              </w:rPr>
              <w:tab/>
            </w:r>
            <w:r w:rsidR="00A12E13" w:rsidRPr="00A12E13">
              <w:rPr>
                <w:rStyle w:val="Kpr"/>
                <w:sz w:val="20"/>
                <w:szCs w:val="20"/>
              </w:rPr>
              <w:t>SUB-PROJECT DESCRITION</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_Toc210816439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17</w:t>
            </w:r>
            <w:r w:rsidR="00A12E13" w:rsidRPr="00A12E13">
              <w:rPr>
                <w:webHidden/>
                <w:sz w:val="20"/>
                <w:szCs w:val="20"/>
              </w:rPr>
              <w:fldChar w:fldCharType="end"/>
            </w:r>
          </w:hyperlink>
        </w:p>
        <w:p w14:paraId="76C7558D" w14:textId="47156A48" w:rsidR="00A12E13" w:rsidRPr="00A12E13" w:rsidRDefault="00D96AFA">
          <w:pPr>
            <w:pStyle w:val="T2"/>
            <w:tabs>
              <w:tab w:val="left" w:pos="880"/>
              <w:tab w:val="right" w:leader="dot" w:pos="9396"/>
            </w:tabs>
            <w:rPr>
              <w:rFonts w:eastAsiaTheme="minorEastAsia" w:cs="Arial"/>
              <w:noProof/>
              <w:sz w:val="20"/>
              <w:szCs w:val="20"/>
            </w:rPr>
          </w:pPr>
          <w:hyperlink w:anchor="_Toc210816440" w:history="1">
            <w:r w:rsidR="00A12E13" w:rsidRPr="00A12E13">
              <w:rPr>
                <w:rStyle w:val="Kpr"/>
                <w:rFonts w:cs="Arial"/>
                <w:bCs/>
                <w:noProof/>
                <w:sz w:val="20"/>
                <w:szCs w:val="20"/>
                <w14:scene3d>
                  <w14:camera w14:prst="orthographicFront"/>
                  <w14:lightRig w14:rig="threePt" w14:dir="t">
                    <w14:rot w14:lat="0" w14:lon="0" w14:rev="0"/>
                  </w14:lightRig>
                </w14:scene3d>
              </w:rPr>
              <w:t>2.1</w:t>
            </w:r>
            <w:r w:rsidR="00A12E13" w:rsidRPr="00A12E13">
              <w:rPr>
                <w:rFonts w:eastAsiaTheme="minorEastAsia" w:cs="Arial"/>
                <w:noProof/>
                <w:sz w:val="20"/>
                <w:szCs w:val="20"/>
              </w:rPr>
              <w:tab/>
            </w:r>
            <w:r w:rsidR="00A12E13" w:rsidRPr="00A12E13">
              <w:rPr>
                <w:rStyle w:val="Kpr"/>
                <w:rFonts w:cs="Arial"/>
                <w:noProof/>
                <w:sz w:val="20"/>
                <w:szCs w:val="20"/>
              </w:rPr>
              <w:t>Sub-project Information</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_Toc210816440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17</w:t>
            </w:r>
            <w:r w:rsidR="00A12E13" w:rsidRPr="00A12E13">
              <w:rPr>
                <w:rFonts w:cs="Arial"/>
                <w:noProof/>
                <w:webHidden/>
                <w:sz w:val="20"/>
                <w:szCs w:val="20"/>
              </w:rPr>
              <w:fldChar w:fldCharType="end"/>
            </w:r>
          </w:hyperlink>
        </w:p>
        <w:p w14:paraId="5829F649" w14:textId="34157AB9" w:rsidR="00A12E13" w:rsidRPr="00A12E13" w:rsidRDefault="00D96AFA">
          <w:pPr>
            <w:pStyle w:val="T3"/>
            <w:tabs>
              <w:tab w:val="left" w:pos="1320"/>
              <w:tab w:val="right" w:leader="dot" w:pos="9396"/>
            </w:tabs>
            <w:rPr>
              <w:rFonts w:eastAsiaTheme="minorEastAsia" w:cs="Arial"/>
              <w:noProof/>
              <w:sz w:val="20"/>
              <w:szCs w:val="20"/>
            </w:rPr>
          </w:pPr>
          <w:hyperlink w:anchor="_Toc210816441" w:history="1">
            <w:r w:rsidR="00A12E13" w:rsidRPr="00A12E13">
              <w:rPr>
                <w:rStyle w:val="Kpr"/>
                <w:rFonts w:cs="Arial"/>
                <w:noProof/>
                <w:sz w:val="20"/>
                <w:szCs w:val="20"/>
              </w:rPr>
              <w:t>2.1.1</w:t>
            </w:r>
            <w:r w:rsidR="00A12E13" w:rsidRPr="00A12E13">
              <w:rPr>
                <w:rFonts w:eastAsiaTheme="minorEastAsia" w:cs="Arial"/>
                <w:noProof/>
                <w:sz w:val="20"/>
                <w:szCs w:val="20"/>
              </w:rPr>
              <w:tab/>
            </w:r>
            <w:r w:rsidR="00A12E13" w:rsidRPr="00A12E13">
              <w:rPr>
                <w:rStyle w:val="Kpr"/>
                <w:rFonts w:cs="Arial"/>
                <w:noProof/>
                <w:sz w:val="20"/>
                <w:szCs w:val="20"/>
              </w:rPr>
              <w:t>Sub-project Location</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_Toc210816441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17</w:t>
            </w:r>
            <w:r w:rsidR="00A12E13" w:rsidRPr="00A12E13">
              <w:rPr>
                <w:rFonts w:cs="Arial"/>
                <w:noProof/>
                <w:webHidden/>
                <w:sz w:val="20"/>
                <w:szCs w:val="20"/>
              </w:rPr>
              <w:fldChar w:fldCharType="end"/>
            </w:r>
          </w:hyperlink>
        </w:p>
        <w:p w14:paraId="5CDA364B" w14:textId="75800398" w:rsidR="00A12E13" w:rsidRPr="00A12E13" w:rsidRDefault="00D96AFA">
          <w:pPr>
            <w:pStyle w:val="T3"/>
            <w:tabs>
              <w:tab w:val="left" w:pos="1320"/>
              <w:tab w:val="right" w:leader="dot" w:pos="9396"/>
            </w:tabs>
            <w:rPr>
              <w:rFonts w:eastAsiaTheme="minorEastAsia" w:cs="Arial"/>
              <w:noProof/>
              <w:sz w:val="20"/>
              <w:szCs w:val="20"/>
            </w:rPr>
          </w:pPr>
          <w:hyperlink w:anchor="_Toc210816442" w:history="1">
            <w:r w:rsidR="00A12E13" w:rsidRPr="00A12E13">
              <w:rPr>
                <w:rStyle w:val="Kpr"/>
                <w:rFonts w:cs="Arial"/>
                <w:noProof/>
                <w:sz w:val="20"/>
                <w:szCs w:val="20"/>
              </w:rPr>
              <w:t>2.1.2</w:t>
            </w:r>
            <w:r w:rsidR="00A12E13" w:rsidRPr="00A12E13">
              <w:rPr>
                <w:rFonts w:eastAsiaTheme="minorEastAsia" w:cs="Arial"/>
                <w:noProof/>
                <w:sz w:val="20"/>
                <w:szCs w:val="20"/>
              </w:rPr>
              <w:tab/>
            </w:r>
            <w:r w:rsidR="00A12E13" w:rsidRPr="00A12E13">
              <w:rPr>
                <w:rStyle w:val="Kpr"/>
                <w:rFonts w:cs="Arial"/>
                <w:noProof/>
                <w:sz w:val="20"/>
                <w:szCs w:val="20"/>
              </w:rPr>
              <w:t>Site Access Road</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_Toc210816442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19</w:t>
            </w:r>
            <w:r w:rsidR="00A12E13" w:rsidRPr="00A12E13">
              <w:rPr>
                <w:rFonts w:cs="Arial"/>
                <w:noProof/>
                <w:webHidden/>
                <w:sz w:val="20"/>
                <w:szCs w:val="20"/>
              </w:rPr>
              <w:fldChar w:fldCharType="end"/>
            </w:r>
          </w:hyperlink>
        </w:p>
        <w:p w14:paraId="3A61CB0A" w14:textId="0A21475D" w:rsidR="00A12E13" w:rsidRPr="00A12E13" w:rsidRDefault="00D96AFA">
          <w:pPr>
            <w:pStyle w:val="T3"/>
            <w:tabs>
              <w:tab w:val="left" w:pos="1320"/>
              <w:tab w:val="right" w:leader="dot" w:pos="9396"/>
            </w:tabs>
            <w:rPr>
              <w:rFonts w:eastAsiaTheme="minorEastAsia" w:cs="Arial"/>
              <w:noProof/>
              <w:sz w:val="20"/>
              <w:szCs w:val="20"/>
            </w:rPr>
          </w:pPr>
          <w:hyperlink w:anchor="_Toc210816443" w:history="1">
            <w:r w:rsidR="00A12E13" w:rsidRPr="00A12E13">
              <w:rPr>
                <w:rStyle w:val="Kpr"/>
                <w:rFonts w:cs="Arial"/>
                <w:noProof/>
                <w:sz w:val="20"/>
                <w:szCs w:val="20"/>
              </w:rPr>
              <w:t>2.1.3</w:t>
            </w:r>
            <w:r w:rsidR="00A12E13" w:rsidRPr="00A12E13">
              <w:rPr>
                <w:rFonts w:eastAsiaTheme="minorEastAsia" w:cs="Arial"/>
                <w:noProof/>
                <w:sz w:val="20"/>
                <w:szCs w:val="20"/>
              </w:rPr>
              <w:tab/>
            </w:r>
            <w:r w:rsidR="00A12E13" w:rsidRPr="00A12E13">
              <w:rPr>
                <w:rStyle w:val="Kpr"/>
                <w:rFonts w:cs="Arial"/>
                <w:noProof/>
                <w:sz w:val="20"/>
                <w:szCs w:val="20"/>
              </w:rPr>
              <w:t>Energy Transmission Line (ETL)</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_Toc210816443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20</w:t>
            </w:r>
            <w:r w:rsidR="00A12E13" w:rsidRPr="00A12E13">
              <w:rPr>
                <w:rFonts w:cs="Arial"/>
                <w:noProof/>
                <w:webHidden/>
                <w:sz w:val="20"/>
                <w:szCs w:val="20"/>
              </w:rPr>
              <w:fldChar w:fldCharType="end"/>
            </w:r>
          </w:hyperlink>
        </w:p>
        <w:p w14:paraId="54B718C5" w14:textId="37239E64" w:rsidR="00A12E13" w:rsidRPr="00A12E13" w:rsidRDefault="00D96AFA">
          <w:pPr>
            <w:pStyle w:val="T3"/>
            <w:tabs>
              <w:tab w:val="left" w:pos="1320"/>
              <w:tab w:val="right" w:leader="dot" w:pos="9396"/>
            </w:tabs>
            <w:rPr>
              <w:rFonts w:eastAsiaTheme="minorEastAsia" w:cs="Arial"/>
              <w:noProof/>
              <w:sz w:val="20"/>
              <w:szCs w:val="20"/>
            </w:rPr>
          </w:pPr>
          <w:hyperlink w:anchor="_Toc210816444" w:history="1">
            <w:r w:rsidR="00A12E13" w:rsidRPr="00A12E13">
              <w:rPr>
                <w:rStyle w:val="Kpr"/>
                <w:rFonts w:cs="Arial"/>
                <w:noProof/>
                <w:sz w:val="20"/>
                <w:szCs w:val="20"/>
              </w:rPr>
              <w:t>2.1.4</w:t>
            </w:r>
            <w:r w:rsidR="00A12E13" w:rsidRPr="00A12E13">
              <w:rPr>
                <w:rFonts w:eastAsiaTheme="minorEastAsia" w:cs="Arial"/>
                <w:noProof/>
                <w:sz w:val="20"/>
                <w:szCs w:val="20"/>
              </w:rPr>
              <w:tab/>
            </w:r>
            <w:r w:rsidR="00A12E13" w:rsidRPr="00A12E13">
              <w:rPr>
                <w:rStyle w:val="Kpr"/>
                <w:rFonts w:cs="Arial"/>
                <w:noProof/>
                <w:sz w:val="20"/>
                <w:szCs w:val="20"/>
              </w:rPr>
              <w:t>Sub-project Area of Influence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_Toc210816444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20</w:t>
            </w:r>
            <w:r w:rsidR="00A12E13" w:rsidRPr="00A12E13">
              <w:rPr>
                <w:rFonts w:cs="Arial"/>
                <w:noProof/>
                <w:webHidden/>
                <w:sz w:val="20"/>
                <w:szCs w:val="20"/>
              </w:rPr>
              <w:fldChar w:fldCharType="end"/>
            </w:r>
          </w:hyperlink>
        </w:p>
        <w:p w14:paraId="0F3E2B1D" w14:textId="78C08D26" w:rsidR="00A12E13" w:rsidRPr="00A12E13" w:rsidRDefault="00D96AFA">
          <w:pPr>
            <w:pStyle w:val="T2"/>
            <w:tabs>
              <w:tab w:val="left" w:pos="880"/>
              <w:tab w:val="right" w:leader="dot" w:pos="9396"/>
            </w:tabs>
            <w:rPr>
              <w:rFonts w:eastAsiaTheme="minorEastAsia" w:cs="Arial"/>
              <w:noProof/>
              <w:sz w:val="20"/>
              <w:szCs w:val="20"/>
            </w:rPr>
          </w:pPr>
          <w:hyperlink w:anchor="_Toc210816445" w:history="1">
            <w:r w:rsidR="00A12E13" w:rsidRPr="00A12E13">
              <w:rPr>
                <w:rStyle w:val="Kpr"/>
                <w:rFonts w:cs="Arial"/>
                <w:bCs/>
                <w:noProof/>
                <w:sz w:val="20"/>
                <w:szCs w:val="20"/>
                <w14:scene3d>
                  <w14:camera w14:prst="orthographicFront"/>
                  <w14:lightRig w14:rig="threePt" w14:dir="t">
                    <w14:rot w14:lat="0" w14:lon="0" w14:rev="0"/>
                  </w14:lightRig>
                </w14:scene3d>
              </w:rPr>
              <w:t>2.2</w:t>
            </w:r>
            <w:r w:rsidR="00A12E13" w:rsidRPr="00A12E13">
              <w:rPr>
                <w:rFonts w:eastAsiaTheme="minorEastAsia" w:cs="Arial"/>
                <w:noProof/>
                <w:sz w:val="20"/>
                <w:szCs w:val="20"/>
              </w:rPr>
              <w:tab/>
            </w:r>
            <w:r w:rsidR="00A12E13" w:rsidRPr="00A12E13">
              <w:rPr>
                <w:rStyle w:val="Kpr"/>
                <w:rFonts w:cs="Arial"/>
                <w:noProof/>
                <w:sz w:val="20"/>
                <w:szCs w:val="20"/>
              </w:rPr>
              <w:t>Environmental and Social Baseline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_Toc210816445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22</w:t>
            </w:r>
            <w:r w:rsidR="00A12E13" w:rsidRPr="00A12E13">
              <w:rPr>
                <w:rFonts w:cs="Arial"/>
                <w:noProof/>
                <w:webHidden/>
                <w:sz w:val="20"/>
                <w:szCs w:val="20"/>
              </w:rPr>
              <w:fldChar w:fldCharType="end"/>
            </w:r>
          </w:hyperlink>
        </w:p>
        <w:p w14:paraId="5F08C070" w14:textId="2E57EE00" w:rsidR="00A12E13" w:rsidRPr="00A12E13" w:rsidRDefault="00D96AFA">
          <w:pPr>
            <w:pStyle w:val="T2"/>
            <w:tabs>
              <w:tab w:val="left" w:pos="880"/>
              <w:tab w:val="right" w:leader="dot" w:pos="9396"/>
            </w:tabs>
            <w:rPr>
              <w:rFonts w:eastAsiaTheme="minorEastAsia" w:cs="Arial"/>
              <w:noProof/>
              <w:sz w:val="20"/>
              <w:szCs w:val="20"/>
            </w:rPr>
          </w:pPr>
          <w:hyperlink w:anchor="_Toc210816446" w:history="1">
            <w:r w:rsidR="00A12E13" w:rsidRPr="00A12E13">
              <w:rPr>
                <w:rStyle w:val="Kpr"/>
                <w:rFonts w:cs="Arial"/>
                <w:bCs/>
                <w:noProof/>
                <w:sz w:val="20"/>
                <w:szCs w:val="20"/>
                <w14:scene3d>
                  <w14:camera w14:prst="orthographicFront"/>
                  <w14:lightRig w14:rig="threePt" w14:dir="t">
                    <w14:rot w14:lat="0" w14:lon="0" w14:rev="0"/>
                  </w14:lightRig>
                </w14:scene3d>
              </w:rPr>
              <w:t>2.3</w:t>
            </w:r>
            <w:r w:rsidR="00A12E13" w:rsidRPr="00A12E13">
              <w:rPr>
                <w:rFonts w:eastAsiaTheme="minorEastAsia" w:cs="Arial"/>
                <w:noProof/>
                <w:sz w:val="20"/>
                <w:szCs w:val="20"/>
              </w:rPr>
              <w:tab/>
            </w:r>
            <w:r w:rsidR="00A12E13" w:rsidRPr="00A12E13">
              <w:rPr>
                <w:rStyle w:val="Kpr"/>
                <w:rFonts w:cs="Arial"/>
                <w:noProof/>
                <w:sz w:val="20"/>
                <w:szCs w:val="20"/>
              </w:rPr>
              <w:t>Environmental Baseline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_Toc210816446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22</w:t>
            </w:r>
            <w:r w:rsidR="00A12E13" w:rsidRPr="00A12E13">
              <w:rPr>
                <w:rFonts w:cs="Arial"/>
                <w:noProof/>
                <w:webHidden/>
                <w:sz w:val="20"/>
                <w:szCs w:val="20"/>
              </w:rPr>
              <w:fldChar w:fldCharType="end"/>
            </w:r>
          </w:hyperlink>
        </w:p>
        <w:p w14:paraId="6DCB7EC6" w14:textId="6E38D63E" w:rsidR="00A12E13" w:rsidRPr="00A12E13" w:rsidRDefault="00D96AFA">
          <w:pPr>
            <w:pStyle w:val="T3"/>
            <w:tabs>
              <w:tab w:val="left" w:pos="1320"/>
              <w:tab w:val="right" w:leader="dot" w:pos="9396"/>
            </w:tabs>
            <w:rPr>
              <w:rFonts w:eastAsiaTheme="minorEastAsia" w:cs="Arial"/>
              <w:noProof/>
              <w:sz w:val="20"/>
              <w:szCs w:val="20"/>
            </w:rPr>
          </w:pPr>
          <w:hyperlink w:anchor="_Toc210816447" w:history="1">
            <w:r w:rsidR="00A12E13" w:rsidRPr="00A12E13">
              <w:rPr>
                <w:rStyle w:val="Kpr"/>
                <w:rFonts w:cs="Arial"/>
                <w:noProof/>
                <w:sz w:val="20"/>
                <w:szCs w:val="20"/>
              </w:rPr>
              <w:t>2.3.1</w:t>
            </w:r>
            <w:r w:rsidR="00A12E13" w:rsidRPr="00A12E13">
              <w:rPr>
                <w:rFonts w:eastAsiaTheme="minorEastAsia" w:cs="Arial"/>
                <w:noProof/>
                <w:sz w:val="20"/>
                <w:szCs w:val="20"/>
              </w:rPr>
              <w:tab/>
            </w:r>
            <w:r w:rsidR="00A12E13" w:rsidRPr="00A12E13">
              <w:rPr>
                <w:rStyle w:val="Kpr"/>
                <w:rFonts w:cs="Arial"/>
                <w:noProof/>
                <w:sz w:val="20"/>
                <w:szCs w:val="20"/>
              </w:rPr>
              <w:t>Geology and Seismicity</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_Toc210816447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22</w:t>
            </w:r>
            <w:r w:rsidR="00A12E13" w:rsidRPr="00A12E13">
              <w:rPr>
                <w:rFonts w:cs="Arial"/>
                <w:noProof/>
                <w:webHidden/>
                <w:sz w:val="20"/>
                <w:szCs w:val="20"/>
              </w:rPr>
              <w:fldChar w:fldCharType="end"/>
            </w:r>
          </w:hyperlink>
        </w:p>
        <w:p w14:paraId="32CB55F6" w14:textId="20490DE8" w:rsidR="00A12E13" w:rsidRPr="00A12E13" w:rsidRDefault="00D96AFA">
          <w:pPr>
            <w:pStyle w:val="T3"/>
            <w:tabs>
              <w:tab w:val="left" w:pos="1320"/>
              <w:tab w:val="right" w:leader="dot" w:pos="9396"/>
            </w:tabs>
            <w:rPr>
              <w:rFonts w:eastAsiaTheme="minorEastAsia" w:cs="Arial"/>
              <w:noProof/>
              <w:sz w:val="20"/>
              <w:szCs w:val="20"/>
            </w:rPr>
          </w:pPr>
          <w:hyperlink w:anchor="_Toc210816448" w:history="1">
            <w:r w:rsidR="00A12E13" w:rsidRPr="00A12E13">
              <w:rPr>
                <w:rStyle w:val="Kpr"/>
                <w:rFonts w:cs="Arial"/>
                <w:noProof/>
                <w:sz w:val="20"/>
                <w:szCs w:val="20"/>
              </w:rPr>
              <w:t>2.3.2</w:t>
            </w:r>
            <w:r w:rsidR="00A12E13" w:rsidRPr="00A12E13">
              <w:rPr>
                <w:rFonts w:eastAsiaTheme="minorEastAsia" w:cs="Arial"/>
                <w:noProof/>
                <w:sz w:val="20"/>
                <w:szCs w:val="20"/>
              </w:rPr>
              <w:tab/>
            </w:r>
            <w:r w:rsidR="00A12E13" w:rsidRPr="00A12E13">
              <w:rPr>
                <w:rStyle w:val="Kpr"/>
                <w:rFonts w:cs="Arial"/>
                <w:noProof/>
                <w:sz w:val="20"/>
                <w:szCs w:val="20"/>
              </w:rPr>
              <w:t>Hydrographic Characteristics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_Toc210816448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23</w:t>
            </w:r>
            <w:r w:rsidR="00A12E13" w:rsidRPr="00A12E13">
              <w:rPr>
                <w:rFonts w:cs="Arial"/>
                <w:noProof/>
                <w:webHidden/>
                <w:sz w:val="20"/>
                <w:szCs w:val="20"/>
              </w:rPr>
              <w:fldChar w:fldCharType="end"/>
            </w:r>
          </w:hyperlink>
        </w:p>
        <w:p w14:paraId="3DAD84BA" w14:textId="3BD29204" w:rsidR="00A12E13" w:rsidRPr="00A12E13" w:rsidRDefault="00D96AFA">
          <w:pPr>
            <w:pStyle w:val="T3"/>
            <w:tabs>
              <w:tab w:val="left" w:pos="1320"/>
              <w:tab w:val="right" w:leader="dot" w:pos="9396"/>
            </w:tabs>
            <w:rPr>
              <w:rFonts w:eastAsiaTheme="minorEastAsia" w:cs="Arial"/>
              <w:noProof/>
              <w:sz w:val="20"/>
              <w:szCs w:val="20"/>
            </w:rPr>
          </w:pPr>
          <w:hyperlink w:anchor="_Toc210816449" w:history="1">
            <w:r w:rsidR="00A12E13" w:rsidRPr="00A12E13">
              <w:rPr>
                <w:rStyle w:val="Kpr"/>
                <w:rFonts w:cs="Arial"/>
                <w:noProof/>
                <w:sz w:val="20"/>
                <w:szCs w:val="20"/>
              </w:rPr>
              <w:t>2.3.3</w:t>
            </w:r>
            <w:r w:rsidR="00A12E13" w:rsidRPr="00A12E13">
              <w:rPr>
                <w:rFonts w:eastAsiaTheme="minorEastAsia" w:cs="Arial"/>
                <w:noProof/>
                <w:sz w:val="20"/>
                <w:szCs w:val="20"/>
              </w:rPr>
              <w:tab/>
            </w:r>
            <w:r w:rsidR="00A12E13" w:rsidRPr="00A12E13">
              <w:rPr>
                <w:rStyle w:val="Kpr"/>
                <w:rFonts w:cs="Arial"/>
                <w:noProof/>
                <w:sz w:val="20"/>
                <w:szCs w:val="20"/>
              </w:rPr>
              <w:t>Air Quality</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_Toc210816449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24</w:t>
            </w:r>
            <w:r w:rsidR="00A12E13" w:rsidRPr="00A12E13">
              <w:rPr>
                <w:rFonts w:cs="Arial"/>
                <w:noProof/>
                <w:webHidden/>
                <w:sz w:val="20"/>
                <w:szCs w:val="20"/>
              </w:rPr>
              <w:fldChar w:fldCharType="end"/>
            </w:r>
          </w:hyperlink>
        </w:p>
        <w:p w14:paraId="44C99C8D" w14:textId="48E516F2" w:rsidR="00A12E13" w:rsidRPr="00A12E13" w:rsidRDefault="00D96AFA">
          <w:pPr>
            <w:pStyle w:val="T3"/>
            <w:tabs>
              <w:tab w:val="left" w:pos="1320"/>
              <w:tab w:val="right" w:leader="dot" w:pos="9396"/>
            </w:tabs>
            <w:rPr>
              <w:rFonts w:eastAsiaTheme="minorEastAsia" w:cs="Arial"/>
              <w:noProof/>
              <w:sz w:val="20"/>
              <w:szCs w:val="20"/>
            </w:rPr>
          </w:pPr>
          <w:hyperlink w:anchor="_Toc210816450" w:history="1">
            <w:r w:rsidR="00A12E13" w:rsidRPr="00A12E13">
              <w:rPr>
                <w:rStyle w:val="Kpr"/>
                <w:rFonts w:cs="Arial"/>
                <w:noProof/>
                <w:sz w:val="20"/>
                <w:szCs w:val="20"/>
              </w:rPr>
              <w:t>2.3.4</w:t>
            </w:r>
            <w:r w:rsidR="00A12E13" w:rsidRPr="00A12E13">
              <w:rPr>
                <w:rFonts w:eastAsiaTheme="minorEastAsia" w:cs="Arial"/>
                <w:noProof/>
                <w:sz w:val="20"/>
                <w:szCs w:val="20"/>
              </w:rPr>
              <w:tab/>
            </w:r>
            <w:r w:rsidR="00A12E13" w:rsidRPr="00A12E13">
              <w:rPr>
                <w:rStyle w:val="Kpr"/>
                <w:rFonts w:cs="Arial"/>
                <w:noProof/>
                <w:sz w:val="20"/>
                <w:szCs w:val="20"/>
              </w:rPr>
              <w:t>Environmental Noise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_Toc210816450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24</w:t>
            </w:r>
            <w:r w:rsidR="00A12E13" w:rsidRPr="00A12E13">
              <w:rPr>
                <w:rFonts w:cs="Arial"/>
                <w:noProof/>
                <w:webHidden/>
                <w:sz w:val="20"/>
                <w:szCs w:val="20"/>
              </w:rPr>
              <w:fldChar w:fldCharType="end"/>
            </w:r>
          </w:hyperlink>
        </w:p>
        <w:p w14:paraId="0587A3EB" w14:textId="74E2D6D9" w:rsidR="00A12E13" w:rsidRPr="00A12E13" w:rsidRDefault="00D96AFA">
          <w:pPr>
            <w:pStyle w:val="T3"/>
            <w:tabs>
              <w:tab w:val="left" w:pos="1320"/>
              <w:tab w:val="right" w:leader="dot" w:pos="9396"/>
            </w:tabs>
            <w:rPr>
              <w:rFonts w:eastAsiaTheme="minorEastAsia" w:cs="Arial"/>
              <w:noProof/>
              <w:sz w:val="20"/>
              <w:szCs w:val="20"/>
            </w:rPr>
          </w:pPr>
          <w:hyperlink w:anchor="_Toc210816451" w:history="1">
            <w:r w:rsidR="00A12E13" w:rsidRPr="00A12E13">
              <w:rPr>
                <w:rStyle w:val="Kpr"/>
                <w:rFonts w:cs="Arial"/>
                <w:noProof/>
                <w:sz w:val="20"/>
                <w:szCs w:val="20"/>
              </w:rPr>
              <w:t>2.3.5</w:t>
            </w:r>
            <w:r w:rsidR="00A12E13" w:rsidRPr="00A12E13">
              <w:rPr>
                <w:rFonts w:eastAsiaTheme="minorEastAsia" w:cs="Arial"/>
                <w:noProof/>
                <w:sz w:val="20"/>
                <w:szCs w:val="20"/>
              </w:rPr>
              <w:tab/>
            </w:r>
            <w:r w:rsidR="00A12E13" w:rsidRPr="00A12E13">
              <w:rPr>
                <w:rStyle w:val="Kpr"/>
                <w:rFonts w:cs="Arial"/>
                <w:noProof/>
                <w:sz w:val="20"/>
                <w:szCs w:val="20"/>
              </w:rPr>
              <w:t>Cultural Heritage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_Toc210816451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24</w:t>
            </w:r>
            <w:r w:rsidR="00A12E13" w:rsidRPr="00A12E13">
              <w:rPr>
                <w:rFonts w:cs="Arial"/>
                <w:noProof/>
                <w:webHidden/>
                <w:sz w:val="20"/>
                <w:szCs w:val="20"/>
              </w:rPr>
              <w:fldChar w:fldCharType="end"/>
            </w:r>
          </w:hyperlink>
        </w:p>
        <w:p w14:paraId="3FA827EB" w14:textId="53D74982" w:rsidR="00A12E13" w:rsidRPr="00A12E13" w:rsidRDefault="00D96AFA">
          <w:pPr>
            <w:pStyle w:val="T3"/>
            <w:tabs>
              <w:tab w:val="left" w:pos="1320"/>
              <w:tab w:val="right" w:leader="dot" w:pos="9396"/>
            </w:tabs>
            <w:rPr>
              <w:rFonts w:eastAsiaTheme="minorEastAsia" w:cs="Arial"/>
              <w:noProof/>
              <w:sz w:val="20"/>
              <w:szCs w:val="20"/>
            </w:rPr>
          </w:pPr>
          <w:hyperlink w:anchor="_Toc210816452" w:history="1">
            <w:r w:rsidR="00A12E13" w:rsidRPr="00A12E13">
              <w:rPr>
                <w:rStyle w:val="Kpr"/>
                <w:rFonts w:cs="Arial"/>
                <w:noProof/>
                <w:sz w:val="20"/>
                <w:szCs w:val="20"/>
              </w:rPr>
              <w:t>2.3.6</w:t>
            </w:r>
            <w:r w:rsidR="00A12E13" w:rsidRPr="00A12E13">
              <w:rPr>
                <w:rFonts w:eastAsiaTheme="minorEastAsia" w:cs="Arial"/>
                <w:noProof/>
                <w:sz w:val="20"/>
                <w:szCs w:val="20"/>
              </w:rPr>
              <w:tab/>
            </w:r>
            <w:r w:rsidR="00A12E13" w:rsidRPr="00A12E13">
              <w:rPr>
                <w:rStyle w:val="Kpr"/>
                <w:rFonts w:cs="Arial"/>
                <w:noProof/>
                <w:sz w:val="20"/>
                <w:szCs w:val="20"/>
              </w:rPr>
              <w:t>Biodivesity</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_Toc210816452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25</w:t>
            </w:r>
            <w:r w:rsidR="00A12E13" w:rsidRPr="00A12E13">
              <w:rPr>
                <w:rFonts w:cs="Arial"/>
                <w:noProof/>
                <w:webHidden/>
                <w:sz w:val="20"/>
                <w:szCs w:val="20"/>
              </w:rPr>
              <w:fldChar w:fldCharType="end"/>
            </w:r>
          </w:hyperlink>
        </w:p>
        <w:p w14:paraId="31102908" w14:textId="1C49CBEC" w:rsidR="00A12E13" w:rsidRPr="00A12E13" w:rsidRDefault="00D96AFA">
          <w:pPr>
            <w:pStyle w:val="T2"/>
            <w:tabs>
              <w:tab w:val="left" w:pos="880"/>
              <w:tab w:val="right" w:leader="dot" w:pos="9396"/>
            </w:tabs>
            <w:rPr>
              <w:rFonts w:eastAsiaTheme="minorEastAsia" w:cs="Arial"/>
              <w:noProof/>
              <w:sz w:val="20"/>
              <w:szCs w:val="20"/>
            </w:rPr>
          </w:pPr>
          <w:hyperlink w:anchor="_Toc210816453" w:history="1">
            <w:r w:rsidR="00A12E13" w:rsidRPr="00A12E13">
              <w:rPr>
                <w:rStyle w:val="Kpr"/>
                <w:rFonts w:cs="Arial"/>
                <w:bCs/>
                <w:noProof/>
                <w:sz w:val="20"/>
                <w:szCs w:val="20"/>
                <w14:scene3d>
                  <w14:camera w14:prst="orthographicFront"/>
                  <w14:lightRig w14:rig="threePt" w14:dir="t">
                    <w14:rot w14:lat="0" w14:lon="0" w14:rev="0"/>
                  </w14:lightRig>
                </w14:scene3d>
              </w:rPr>
              <w:t>2.4</w:t>
            </w:r>
            <w:r w:rsidR="00A12E13" w:rsidRPr="00A12E13">
              <w:rPr>
                <w:rFonts w:eastAsiaTheme="minorEastAsia" w:cs="Arial"/>
                <w:noProof/>
                <w:sz w:val="20"/>
                <w:szCs w:val="20"/>
              </w:rPr>
              <w:tab/>
            </w:r>
            <w:r w:rsidR="00A12E13" w:rsidRPr="00A12E13">
              <w:rPr>
                <w:rStyle w:val="Kpr"/>
                <w:rFonts w:cs="Arial"/>
                <w:noProof/>
                <w:sz w:val="20"/>
                <w:szCs w:val="20"/>
              </w:rPr>
              <w:t>Socio-economic Baseline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_Toc210816453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26</w:t>
            </w:r>
            <w:r w:rsidR="00A12E13" w:rsidRPr="00A12E13">
              <w:rPr>
                <w:rFonts w:cs="Arial"/>
                <w:noProof/>
                <w:webHidden/>
                <w:sz w:val="20"/>
                <w:szCs w:val="20"/>
              </w:rPr>
              <w:fldChar w:fldCharType="end"/>
            </w:r>
          </w:hyperlink>
        </w:p>
        <w:p w14:paraId="5402D665" w14:textId="5027226F" w:rsidR="00A12E13" w:rsidRPr="00A12E13" w:rsidRDefault="00D96AFA">
          <w:pPr>
            <w:pStyle w:val="T3"/>
            <w:tabs>
              <w:tab w:val="left" w:pos="1320"/>
              <w:tab w:val="right" w:leader="dot" w:pos="9396"/>
            </w:tabs>
            <w:rPr>
              <w:rFonts w:eastAsiaTheme="minorEastAsia" w:cs="Arial"/>
              <w:noProof/>
              <w:sz w:val="20"/>
              <w:szCs w:val="20"/>
            </w:rPr>
          </w:pPr>
          <w:hyperlink w:anchor="_Toc210816454" w:history="1">
            <w:r w:rsidR="00A12E13" w:rsidRPr="00A12E13">
              <w:rPr>
                <w:rStyle w:val="Kpr"/>
                <w:rFonts w:cs="Arial"/>
                <w:noProof/>
                <w:sz w:val="20"/>
                <w:szCs w:val="20"/>
              </w:rPr>
              <w:t>2.4.1</w:t>
            </w:r>
            <w:r w:rsidR="00A12E13" w:rsidRPr="00A12E13">
              <w:rPr>
                <w:rFonts w:eastAsiaTheme="minorEastAsia" w:cs="Arial"/>
                <w:noProof/>
                <w:sz w:val="20"/>
                <w:szCs w:val="20"/>
              </w:rPr>
              <w:tab/>
            </w:r>
            <w:r w:rsidR="00A12E13" w:rsidRPr="00A12E13">
              <w:rPr>
                <w:rStyle w:val="Kpr"/>
                <w:rFonts w:cs="Arial"/>
                <w:noProof/>
                <w:sz w:val="20"/>
                <w:szCs w:val="20"/>
              </w:rPr>
              <w:t>Demography and population</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_Toc210816454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26</w:t>
            </w:r>
            <w:r w:rsidR="00A12E13" w:rsidRPr="00A12E13">
              <w:rPr>
                <w:rFonts w:cs="Arial"/>
                <w:noProof/>
                <w:webHidden/>
                <w:sz w:val="20"/>
                <w:szCs w:val="20"/>
              </w:rPr>
              <w:fldChar w:fldCharType="end"/>
            </w:r>
          </w:hyperlink>
        </w:p>
        <w:p w14:paraId="0BE7CD44" w14:textId="7D081177" w:rsidR="00A12E13" w:rsidRPr="00A12E13" w:rsidRDefault="00D96AFA">
          <w:pPr>
            <w:pStyle w:val="T3"/>
            <w:tabs>
              <w:tab w:val="left" w:pos="1320"/>
              <w:tab w:val="right" w:leader="dot" w:pos="9396"/>
            </w:tabs>
            <w:rPr>
              <w:rFonts w:eastAsiaTheme="minorEastAsia" w:cs="Arial"/>
              <w:noProof/>
              <w:sz w:val="20"/>
              <w:szCs w:val="20"/>
            </w:rPr>
          </w:pPr>
          <w:hyperlink w:anchor="_Toc210816455" w:history="1">
            <w:r w:rsidR="00A12E13" w:rsidRPr="00A12E13">
              <w:rPr>
                <w:rStyle w:val="Kpr"/>
                <w:rFonts w:cs="Arial"/>
                <w:noProof/>
                <w:sz w:val="20"/>
                <w:szCs w:val="20"/>
              </w:rPr>
              <w:t>2.4.2</w:t>
            </w:r>
            <w:r w:rsidR="00A12E13" w:rsidRPr="00A12E13">
              <w:rPr>
                <w:rFonts w:eastAsiaTheme="minorEastAsia" w:cs="Arial"/>
                <w:noProof/>
                <w:sz w:val="20"/>
                <w:szCs w:val="20"/>
              </w:rPr>
              <w:tab/>
            </w:r>
            <w:r w:rsidR="00A12E13" w:rsidRPr="00A12E13">
              <w:rPr>
                <w:rStyle w:val="Kpr"/>
                <w:rFonts w:cs="Arial"/>
                <w:noProof/>
                <w:sz w:val="20"/>
                <w:szCs w:val="20"/>
              </w:rPr>
              <w:t>Infrastructure Services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_Toc210816455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26</w:t>
            </w:r>
            <w:r w:rsidR="00A12E13" w:rsidRPr="00A12E13">
              <w:rPr>
                <w:rFonts w:cs="Arial"/>
                <w:noProof/>
                <w:webHidden/>
                <w:sz w:val="20"/>
                <w:szCs w:val="20"/>
              </w:rPr>
              <w:fldChar w:fldCharType="end"/>
            </w:r>
          </w:hyperlink>
        </w:p>
        <w:p w14:paraId="56BA64BF" w14:textId="72089E41" w:rsidR="00A12E13" w:rsidRPr="00A12E13" w:rsidRDefault="00D96AFA">
          <w:pPr>
            <w:pStyle w:val="T3"/>
            <w:tabs>
              <w:tab w:val="left" w:pos="1320"/>
              <w:tab w:val="right" w:leader="dot" w:pos="9396"/>
            </w:tabs>
            <w:rPr>
              <w:rFonts w:eastAsiaTheme="minorEastAsia" w:cs="Arial"/>
              <w:noProof/>
              <w:sz w:val="20"/>
              <w:szCs w:val="20"/>
            </w:rPr>
          </w:pPr>
          <w:hyperlink w:anchor="_Toc210816456" w:history="1">
            <w:r w:rsidR="00A12E13" w:rsidRPr="00A12E13">
              <w:rPr>
                <w:rStyle w:val="Kpr"/>
                <w:rFonts w:cs="Arial"/>
                <w:noProof/>
                <w:sz w:val="20"/>
                <w:szCs w:val="20"/>
              </w:rPr>
              <w:t>2.4.3</w:t>
            </w:r>
            <w:r w:rsidR="00A12E13" w:rsidRPr="00A12E13">
              <w:rPr>
                <w:rFonts w:eastAsiaTheme="minorEastAsia" w:cs="Arial"/>
                <w:noProof/>
                <w:sz w:val="20"/>
                <w:szCs w:val="20"/>
              </w:rPr>
              <w:tab/>
            </w:r>
            <w:r w:rsidR="00A12E13" w:rsidRPr="00A12E13">
              <w:rPr>
                <w:rStyle w:val="Kpr"/>
                <w:rFonts w:cs="Arial"/>
                <w:noProof/>
                <w:sz w:val="20"/>
                <w:szCs w:val="20"/>
              </w:rPr>
              <w:t>Vulnerable and Disadvantaged Individuals/Groups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_Toc210816456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26</w:t>
            </w:r>
            <w:r w:rsidR="00A12E13" w:rsidRPr="00A12E13">
              <w:rPr>
                <w:rFonts w:cs="Arial"/>
                <w:noProof/>
                <w:webHidden/>
                <w:sz w:val="20"/>
                <w:szCs w:val="20"/>
              </w:rPr>
              <w:fldChar w:fldCharType="end"/>
            </w:r>
          </w:hyperlink>
        </w:p>
        <w:p w14:paraId="47B7D252" w14:textId="60DD53C2" w:rsidR="00A12E13" w:rsidRPr="00A12E13" w:rsidRDefault="00D96AFA">
          <w:pPr>
            <w:pStyle w:val="T3"/>
            <w:tabs>
              <w:tab w:val="left" w:pos="1320"/>
              <w:tab w:val="right" w:leader="dot" w:pos="9396"/>
            </w:tabs>
            <w:rPr>
              <w:rFonts w:eastAsiaTheme="minorEastAsia" w:cs="Arial"/>
              <w:noProof/>
              <w:sz w:val="20"/>
              <w:szCs w:val="20"/>
            </w:rPr>
          </w:pPr>
          <w:hyperlink w:anchor="_Toc210816457" w:history="1">
            <w:r w:rsidR="00A12E13" w:rsidRPr="00A12E13">
              <w:rPr>
                <w:rStyle w:val="Kpr"/>
                <w:rFonts w:cs="Arial"/>
                <w:noProof/>
                <w:sz w:val="20"/>
                <w:szCs w:val="20"/>
              </w:rPr>
              <w:t>2.4.4</w:t>
            </w:r>
            <w:r w:rsidR="00A12E13" w:rsidRPr="00A12E13">
              <w:rPr>
                <w:rFonts w:eastAsiaTheme="minorEastAsia" w:cs="Arial"/>
                <w:noProof/>
                <w:sz w:val="20"/>
                <w:szCs w:val="20"/>
              </w:rPr>
              <w:tab/>
            </w:r>
            <w:r w:rsidR="00A12E13" w:rsidRPr="00A12E13">
              <w:rPr>
                <w:rStyle w:val="Kpr"/>
                <w:rFonts w:cs="Arial"/>
                <w:noProof/>
                <w:sz w:val="20"/>
                <w:szCs w:val="20"/>
              </w:rPr>
              <w:t>Education and Health Services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_Toc210816457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27</w:t>
            </w:r>
            <w:r w:rsidR="00A12E13" w:rsidRPr="00A12E13">
              <w:rPr>
                <w:rFonts w:cs="Arial"/>
                <w:noProof/>
                <w:webHidden/>
                <w:sz w:val="20"/>
                <w:szCs w:val="20"/>
              </w:rPr>
              <w:fldChar w:fldCharType="end"/>
            </w:r>
          </w:hyperlink>
        </w:p>
        <w:p w14:paraId="720C72F2" w14:textId="19323AA4" w:rsidR="00A12E13" w:rsidRPr="00A12E13" w:rsidRDefault="00D96AFA">
          <w:pPr>
            <w:pStyle w:val="T3"/>
            <w:tabs>
              <w:tab w:val="left" w:pos="1320"/>
              <w:tab w:val="right" w:leader="dot" w:pos="9396"/>
            </w:tabs>
            <w:rPr>
              <w:rFonts w:eastAsiaTheme="minorEastAsia" w:cs="Arial"/>
              <w:noProof/>
              <w:sz w:val="20"/>
              <w:szCs w:val="20"/>
            </w:rPr>
          </w:pPr>
          <w:hyperlink w:anchor="_Toc210816458" w:history="1">
            <w:r w:rsidR="00A12E13" w:rsidRPr="00A12E13">
              <w:rPr>
                <w:rStyle w:val="Kpr"/>
                <w:rFonts w:cs="Arial"/>
                <w:noProof/>
                <w:sz w:val="20"/>
                <w:szCs w:val="20"/>
              </w:rPr>
              <w:t>2.4.5</w:t>
            </w:r>
            <w:r w:rsidR="00A12E13" w:rsidRPr="00A12E13">
              <w:rPr>
                <w:rFonts w:eastAsiaTheme="minorEastAsia" w:cs="Arial"/>
                <w:noProof/>
                <w:sz w:val="20"/>
                <w:szCs w:val="20"/>
              </w:rPr>
              <w:tab/>
            </w:r>
            <w:r w:rsidR="00A12E13" w:rsidRPr="00A12E13">
              <w:rPr>
                <w:rStyle w:val="Kpr"/>
                <w:rFonts w:cs="Arial"/>
                <w:noProof/>
                <w:sz w:val="20"/>
                <w:szCs w:val="20"/>
              </w:rPr>
              <w:t>Land Ownership Status and Land Use by Affected People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_Toc210816458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27</w:t>
            </w:r>
            <w:r w:rsidR="00A12E13" w:rsidRPr="00A12E13">
              <w:rPr>
                <w:rFonts w:cs="Arial"/>
                <w:noProof/>
                <w:webHidden/>
                <w:sz w:val="20"/>
                <w:szCs w:val="20"/>
              </w:rPr>
              <w:fldChar w:fldCharType="end"/>
            </w:r>
          </w:hyperlink>
        </w:p>
        <w:p w14:paraId="62A2A1FA" w14:textId="40E8FB9D" w:rsidR="00A12E13" w:rsidRPr="00A12E13" w:rsidRDefault="00D96AFA">
          <w:pPr>
            <w:pStyle w:val="T3"/>
            <w:tabs>
              <w:tab w:val="left" w:pos="1320"/>
              <w:tab w:val="right" w:leader="dot" w:pos="9396"/>
            </w:tabs>
            <w:rPr>
              <w:rFonts w:eastAsiaTheme="minorEastAsia" w:cs="Arial"/>
              <w:noProof/>
              <w:sz w:val="20"/>
              <w:szCs w:val="20"/>
            </w:rPr>
          </w:pPr>
          <w:hyperlink w:anchor="_Toc210816459" w:history="1">
            <w:r w:rsidR="00A12E13" w:rsidRPr="00A12E13">
              <w:rPr>
                <w:rStyle w:val="Kpr"/>
                <w:rFonts w:cs="Arial"/>
                <w:noProof/>
                <w:sz w:val="20"/>
                <w:szCs w:val="20"/>
              </w:rPr>
              <w:t>2.4.6</w:t>
            </w:r>
            <w:r w:rsidR="00A12E13" w:rsidRPr="00A12E13">
              <w:rPr>
                <w:rFonts w:eastAsiaTheme="minorEastAsia" w:cs="Arial"/>
                <w:noProof/>
                <w:sz w:val="20"/>
                <w:szCs w:val="20"/>
              </w:rPr>
              <w:tab/>
            </w:r>
            <w:r w:rsidR="00A12E13" w:rsidRPr="00A12E13">
              <w:rPr>
                <w:rStyle w:val="Kpr"/>
                <w:rFonts w:cs="Arial"/>
                <w:noProof/>
                <w:sz w:val="20"/>
                <w:szCs w:val="20"/>
              </w:rPr>
              <w:t>Means of livelihood and Employment</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_Toc210816459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28</w:t>
            </w:r>
            <w:r w:rsidR="00A12E13" w:rsidRPr="00A12E13">
              <w:rPr>
                <w:rFonts w:cs="Arial"/>
                <w:noProof/>
                <w:webHidden/>
                <w:sz w:val="20"/>
                <w:szCs w:val="20"/>
              </w:rPr>
              <w:fldChar w:fldCharType="end"/>
            </w:r>
          </w:hyperlink>
        </w:p>
        <w:p w14:paraId="142CDB99" w14:textId="28B0F45C" w:rsidR="00A12E13" w:rsidRPr="00A12E13" w:rsidRDefault="00D96AFA">
          <w:pPr>
            <w:pStyle w:val="T3"/>
            <w:tabs>
              <w:tab w:val="left" w:pos="1320"/>
              <w:tab w:val="right" w:leader="dot" w:pos="9396"/>
            </w:tabs>
            <w:rPr>
              <w:rFonts w:eastAsiaTheme="minorEastAsia" w:cs="Arial"/>
              <w:noProof/>
              <w:sz w:val="20"/>
              <w:szCs w:val="20"/>
            </w:rPr>
          </w:pPr>
          <w:hyperlink w:anchor="_Toc210816460" w:history="1">
            <w:r w:rsidR="00A12E13" w:rsidRPr="00A12E13">
              <w:rPr>
                <w:rStyle w:val="Kpr"/>
                <w:rFonts w:cs="Arial"/>
                <w:noProof/>
                <w:sz w:val="20"/>
                <w:szCs w:val="20"/>
              </w:rPr>
              <w:t>2.4.7</w:t>
            </w:r>
            <w:r w:rsidR="00A12E13" w:rsidRPr="00A12E13">
              <w:rPr>
                <w:rFonts w:eastAsiaTheme="minorEastAsia" w:cs="Arial"/>
                <w:noProof/>
                <w:sz w:val="20"/>
                <w:szCs w:val="20"/>
              </w:rPr>
              <w:tab/>
            </w:r>
            <w:r w:rsidR="00A12E13" w:rsidRPr="00A12E13">
              <w:rPr>
                <w:rStyle w:val="Kpr"/>
                <w:rFonts w:cs="Arial"/>
                <w:noProof/>
                <w:sz w:val="20"/>
                <w:szCs w:val="20"/>
              </w:rPr>
              <w:t>Transportation and traffic</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_Toc210816460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29</w:t>
            </w:r>
            <w:r w:rsidR="00A12E13" w:rsidRPr="00A12E13">
              <w:rPr>
                <w:rFonts w:cs="Arial"/>
                <w:noProof/>
                <w:webHidden/>
                <w:sz w:val="20"/>
                <w:szCs w:val="20"/>
              </w:rPr>
              <w:fldChar w:fldCharType="end"/>
            </w:r>
          </w:hyperlink>
        </w:p>
        <w:p w14:paraId="17F14604" w14:textId="5E85A964" w:rsidR="00A12E13" w:rsidRPr="00A12E13" w:rsidRDefault="00D96AFA" w:rsidP="00A12E13">
          <w:pPr>
            <w:pStyle w:val="T1"/>
            <w:rPr>
              <w:rFonts w:eastAsiaTheme="minorEastAsia"/>
              <w:sz w:val="20"/>
              <w:szCs w:val="20"/>
              <w:lang w:val="en-US" w:eastAsia="en-US"/>
            </w:rPr>
          </w:pPr>
          <w:hyperlink w:anchor="_Toc210816461" w:history="1">
            <w:r w:rsidR="00A12E13" w:rsidRPr="00A12E13">
              <w:rPr>
                <w:rStyle w:val="Kpr"/>
                <w:sz w:val="20"/>
                <w:szCs w:val="20"/>
              </w:rPr>
              <w:t>3</w:t>
            </w:r>
            <w:r w:rsidR="00A12E13" w:rsidRPr="00A12E13">
              <w:rPr>
                <w:rFonts w:eastAsiaTheme="minorEastAsia"/>
                <w:sz w:val="20"/>
                <w:szCs w:val="20"/>
                <w:lang w:val="en-US" w:eastAsia="en-US"/>
              </w:rPr>
              <w:tab/>
            </w:r>
            <w:r w:rsidR="00A12E13" w:rsidRPr="00A12E13">
              <w:rPr>
                <w:rStyle w:val="Kpr"/>
                <w:sz w:val="20"/>
                <w:szCs w:val="20"/>
              </w:rPr>
              <w:t>SUB-PROJECT ACTIVIES</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_Toc210816461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30</w:t>
            </w:r>
            <w:r w:rsidR="00A12E13" w:rsidRPr="00A12E13">
              <w:rPr>
                <w:webHidden/>
                <w:sz w:val="20"/>
                <w:szCs w:val="20"/>
              </w:rPr>
              <w:fldChar w:fldCharType="end"/>
            </w:r>
          </w:hyperlink>
        </w:p>
        <w:p w14:paraId="1E17BB3B" w14:textId="72CAF7BE" w:rsidR="00A12E13" w:rsidRPr="00A12E13" w:rsidRDefault="00D96AFA">
          <w:pPr>
            <w:pStyle w:val="T3"/>
            <w:tabs>
              <w:tab w:val="left" w:pos="1320"/>
              <w:tab w:val="right" w:leader="dot" w:pos="9396"/>
            </w:tabs>
            <w:rPr>
              <w:rFonts w:eastAsiaTheme="minorEastAsia" w:cs="Arial"/>
              <w:noProof/>
              <w:sz w:val="20"/>
              <w:szCs w:val="20"/>
            </w:rPr>
          </w:pPr>
          <w:hyperlink w:anchor="_Toc210816462" w:history="1">
            <w:r w:rsidR="00A12E13" w:rsidRPr="00A12E13">
              <w:rPr>
                <w:rStyle w:val="Kpr"/>
                <w:rFonts w:cs="Arial"/>
                <w:noProof/>
                <w:sz w:val="20"/>
                <w:szCs w:val="20"/>
              </w:rPr>
              <w:t>3.1.1</w:t>
            </w:r>
            <w:r w:rsidR="00A12E13" w:rsidRPr="00A12E13">
              <w:rPr>
                <w:rFonts w:eastAsiaTheme="minorEastAsia" w:cs="Arial"/>
                <w:noProof/>
                <w:sz w:val="20"/>
                <w:szCs w:val="20"/>
              </w:rPr>
              <w:tab/>
            </w:r>
            <w:r w:rsidR="00A12E13" w:rsidRPr="00A12E13">
              <w:rPr>
                <w:rStyle w:val="Kpr"/>
                <w:rFonts w:cs="Arial"/>
                <w:noProof/>
                <w:sz w:val="20"/>
                <w:szCs w:val="20"/>
              </w:rPr>
              <w:t>Construction Facilities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_Toc210816462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32</w:t>
            </w:r>
            <w:r w:rsidR="00A12E13" w:rsidRPr="00A12E13">
              <w:rPr>
                <w:rFonts w:cs="Arial"/>
                <w:noProof/>
                <w:webHidden/>
                <w:sz w:val="20"/>
                <w:szCs w:val="20"/>
              </w:rPr>
              <w:fldChar w:fldCharType="end"/>
            </w:r>
          </w:hyperlink>
        </w:p>
        <w:p w14:paraId="0F768D9E" w14:textId="70D43202" w:rsidR="00A12E13" w:rsidRPr="00A12E13" w:rsidRDefault="00D96AFA">
          <w:pPr>
            <w:pStyle w:val="T2"/>
            <w:tabs>
              <w:tab w:val="left" w:pos="880"/>
              <w:tab w:val="right" w:leader="dot" w:pos="9396"/>
            </w:tabs>
            <w:rPr>
              <w:rFonts w:eastAsiaTheme="minorEastAsia" w:cs="Arial"/>
              <w:noProof/>
              <w:sz w:val="20"/>
              <w:szCs w:val="20"/>
            </w:rPr>
          </w:pPr>
          <w:hyperlink w:anchor="_Toc210816463" w:history="1">
            <w:r w:rsidR="00A12E13" w:rsidRPr="00A12E13">
              <w:rPr>
                <w:rStyle w:val="Kpr"/>
                <w:rFonts w:cs="Arial"/>
                <w:bCs/>
                <w:noProof/>
                <w:sz w:val="20"/>
                <w:szCs w:val="20"/>
                <w14:scene3d>
                  <w14:camera w14:prst="orthographicFront"/>
                  <w14:lightRig w14:rig="threePt" w14:dir="t">
                    <w14:rot w14:lat="0" w14:lon="0" w14:rev="0"/>
                  </w14:lightRig>
                </w14:scene3d>
              </w:rPr>
              <w:t>3.2</w:t>
            </w:r>
            <w:r w:rsidR="00A12E13" w:rsidRPr="00A12E13">
              <w:rPr>
                <w:rFonts w:eastAsiaTheme="minorEastAsia" w:cs="Arial"/>
                <w:noProof/>
                <w:sz w:val="20"/>
                <w:szCs w:val="20"/>
              </w:rPr>
              <w:tab/>
            </w:r>
            <w:r w:rsidR="00A12E13" w:rsidRPr="00A12E13">
              <w:rPr>
                <w:rStyle w:val="Kpr"/>
                <w:rFonts w:cs="Arial"/>
                <w:noProof/>
                <w:sz w:val="20"/>
                <w:szCs w:val="20"/>
              </w:rPr>
              <w:t>Operation Phase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_Toc210816463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33</w:t>
            </w:r>
            <w:r w:rsidR="00A12E13" w:rsidRPr="00A12E13">
              <w:rPr>
                <w:rFonts w:cs="Arial"/>
                <w:noProof/>
                <w:webHidden/>
                <w:sz w:val="20"/>
                <w:szCs w:val="20"/>
              </w:rPr>
              <w:fldChar w:fldCharType="end"/>
            </w:r>
          </w:hyperlink>
        </w:p>
        <w:p w14:paraId="5223AF4E" w14:textId="75BB7B10" w:rsidR="00A12E13" w:rsidRPr="00A12E13" w:rsidRDefault="00D96AFA">
          <w:pPr>
            <w:pStyle w:val="T3"/>
            <w:tabs>
              <w:tab w:val="left" w:pos="1320"/>
              <w:tab w:val="right" w:leader="dot" w:pos="9396"/>
            </w:tabs>
            <w:rPr>
              <w:rFonts w:eastAsiaTheme="minorEastAsia" w:cs="Arial"/>
              <w:noProof/>
              <w:sz w:val="20"/>
              <w:szCs w:val="20"/>
            </w:rPr>
          </w:pPr>
          <w:hyperlink w:anchor="_Toc210816464" w:history="1">
            <w:r w:rsidR="00A12E13" w:rsidRPr="00A12E13">
              <w:rPr>
                <w:rStyle w:val="Kpr"/>
                <w:rFonts w:cs="Arial"/>
                <w:noProof/>
                <w:sz w:val="20"/>
                <w:szCs w:val="20"/>
              </w:rPr>
              <w:t>3.2.1</w:t>
            </w:r>
            <w:r w:rsidR="00A12E13" w:rsidRPr="00A12E13">
              <w:rPr>
                <w:rFonts w:eastAsiaTheme="minorEastAsia" w:cs="Arial"/>
                <w:noProof/>
                <w:sz w:val="20"/>
                <w:szCs w:val="20"/>
              </w:rPr>
              <w:tab/>
            </w:r>
            <w:r w:rsidR="00A12E13" w:rsidRPr="00A12E13">
              <w:rPr>
                <w:rStyle w:val="Kpr"/>
                <w:rFonts w:cs="Arial"/>
                <w:noProof/>
                <w:sz w:val="20"/>
                <w:szCs w:val="20"/>
              </w:rPr>
              <w:t>Operation Activities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_Toc210816464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33</w:t>
            </w:r>
            <w:r w:rsidR="00A12E13" w:rsidRPr="00A12E13">
              <w:rPr>
                <w:rFonts w:cs="Arial"/>
                <w:noProof/>
                <w:webHidden/>
                <w:sz w:val="20"/>
                <w:szCs w:val="20"/>
              </w:rPr>
              <w:fldChar w:fldCharType="end"/>
            </w:r>
          </w:hyperlink>
        </w:p>
        <w:p w14:paraId="3E09130F" w14:textId="5648ADC1" w:rsidR="00A12E13" w:rsidRPr="00A12E13" w:rsidRDefault="00D96AFA">
          <w:pPr>
            <w:pStyle w:val="T3"/>
            <w:tabs>
              <w:tab w:val="left" w:pos="1320"/>
              <w:tab w:val="right" w:leader="dot" w:pos="9396"/>
            </w:tabs>
            <w:rPr>
              <w:rFonts w:eastAsiaTheme="minorEastAsia" w:cs="Arial"/>
              <w:noProof/>
              <w:sz w:val="20"/>
              <w:szCs w:val="20"/>
            </w:rPr>
          </w:pPr>
          <w:hyperlink w:anchor="_Toc210816465" w:history="1">
            <w:r w:rsidR="00A12E13" w:rsidRPr="00A12E13">
              <w:rPr>
                <w:rStyle w:val="Kpr"/>
                <w:rFonts w:cs="Arial"/>
                <w:noProof/>
                <w:sz w:val="20"/>
                <w:szCs w:val="20"/>
              </w:rPr>
              <w:t>3.2.2</w:t>
            </w:r>
            <w:r w:rsidR="00A12E13" w:rsidRPr="00A12E13">
              <w:rPr>
                <w:rFonts w:eastAsiaTheme="minorEastAsia" w:cs="Arial"/>
                <w:noProof/>
                <w:sz w:val="20"/>
                <w:szCs w:val="20"/>
              </w:rPr>
              <w:tab/>
            </w:r>
            <w:r w:rsidR="00A12E13" w:rsidRPr="00A12E13">
              <w:rPr>
                <w:rStyle w:val="Kpr"/>
                <w:rFonts w:cs="Arial"/>
                <w:noProof/>
                <w:sz w:val="20"/>
                <w:szCs w:val="20"/>
              </w:rPr>
              <w:t>Operation Facilities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_Toc210816465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34</w:t>
            </w:r>
            <w:r w:rsidR="00A12E13" w:rsidRPr="00A12E13">
              <w:rPr>
                <w:rFonts w:cs="Arial"/>
                <w:noProof/>
                <w:webHidden/>
                <w:sz w:val="20"/>
                <w:szCs w:val="20"/>
              </w:rPr>
              <w:fldChar w:fldCharType="end"/>
            </w:r>
          </w:hyperlink>
        </w:p>
        <w:p w14:paraId="7D2D0A7A" w14:textId="305071BF" w:rsidR="00A12E13" w:rsidRPr="00A12E13" w:rsidRDefault="00D96AFA">
          <w:pPr>
            <w:pStyle w:val="T2"/>
            <w:tabs>
              <w:tab w:val="left" w:pos="880"/>
              <w:tab w:val="right" w:leader="dot" w:pos="9396"/>
            </w:tabs>
            <w:rPr>
              <w:rFonts w:eastAsiaTheme="minorEastAsia" w:cs="Arial"/>
              <w:noProof/>
              <w:sz w:val="20"/>
              <w:szCs w:val="20"/>
            </w:rPr>
          </w:pPr>
          <w:hyperlink w:anchor="_Toc210816466" w:history="1">
            <w:r w:rsidR="00A12E13" w:rsidRPr="00A12E13">
              <w:rPr>
                <w:rStyle w:val="Kpr"/>
                <w:rFonts w:cs="Arial"/>
                <w:bCs/>
                <w:noProof/>
                <w:sz w:val="20"/>
                <w:szCs w:val="20"/>
                <w14:scene3d>
                  <w14:camera w14:prst="orthographicFront"/>
                  <w14:lightRig w14:rig="threePt" w14:dir="t">
                    <w14:rot w14:lat="0" w14:lon="0" w14:rev="0"/>
                  </w14:lightRig>
                </w14:scene3d>
              </w:rPr>
              <w:t>3.3</w:t>
            </w:r>
            <w:r w:rsidR="00A12E13" w:rsidRPr="00A12E13">
              <w:rPr>
                <w:rFonts w:eastAsiaTheme="minorEastAsia" w:cs="Arial"/>
                <w:noProof/>
                <w:sz w:val="20"/>
                <w:szCs w:val="20"/>
              </w:rPr>
              <w:tab/>
            </w:r>
            <w:r w:rsidR="00A12E13" w:rsidRPr="00A12E13">
              <w:rPr>
                <w:rStyle w:val="Kpr"/>
                <w:rFonts w:cs="Arial"/>
                <w:noProof/>
                <w:sz w:val="20"/>
                <w:szCs w:val="20"/>
              </w:rPr>
              <w:t>Labor Requirements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_Toc210816466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35</w:t>
            </w:r>
            <w:r w:rsidR="00A12E13" w:rsidRPr="00A12E13">
              <w:rPr>
                <w:rFonts w:cs="Arial"/>
                <w:noProof/>
                <w:webHidden/>
                <w:sz w:val="20"/>
                <w:szCs w:val="20"/>
              </w:rPr>
              <w:fldChar w:fldCharType="end"/>
            </w:r>
          </w:hyperlink>
        </w:p>
        <w:p w14:paraId="43F7D6F7" w14:textId="53281C66" w:rsidR="00A12E13" w:rsidRPr="00A12E13" w:rsidRDefault="00D96AFA">
          <w:pPr>
            <w:pStyle w:val="T2"/>
            <w:tabs>
              <w:tab w:val="left" w:pos="880"/>
              <w:tab w:val="right" w:leader="dot" w:pos="9396"/>
            </w:tabs>
            <w:rPr>
              <w:rFonts w:eastAsiaTheme="minorEastAsia" w:cs="Arial"/>
              <w:noProof/>
              <w:sz w:val="20"/>
              <w:szCs w:val="20"/>
            </w:rPr>
          </w:pPr>
          <w:hyperlink w:anchor="_Toc210816467" w:history="1">
            <w:r w:rsidR="00A12E13" w:rsidRPr="00A12E13">
              <w:rPr>
                <w:rStyle w:val="Kpr"/>
                <w:rFonts w:cs="Arial"/>
                <w:bCs/>
                <w:noProof/>
                <w:sz w:val="20"/>
                <w:szCs w:val="20"/>
                <w14:scene3d>
                  <w14:camera w14:prst="orthographicFront"/>
                  <w14:lightRig w14:rig="threePt" w14:dir="t">
                    <w14:rot w14:lat="0" w14:lon="0" w14:rev="0"/>
                  </w14:lightRig>
                </w14:scene3d>
              </w:rPr>
              <w:t>3.4</w:t>
            </w:r>
            <w:r w:rsidR="00A12E13" w:rsidRPr="00A12E13">
              <w:rPr>
                <w:rFonts w:eastAsiaTheme="minorEastAsia" w:cs="Arial"/>
                <w:noProof/>
                <w:sz w:val="20"/>
                <w:szCs w:val="20"/>
              </w:rPr>
              <w:tab/>
            </w:r>
            <w:r w:rsidR="00A12E13" w:rsidRPr="00A12E13">
              <w:rPr>
                <w:rStyle w:val="Kpr"/>
                <w:rFonts w:cs="Arial"/>
                <w:noProof/>
                <w:sz w:val="20"/>
                <w:szCs w:val="20"/>
              </w:rPr>
              <w:t>Land Acquisition Status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_Toc210816467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35</w:t>
            </w:r>
            <w:r w:rsidR="00A12E13" w:rsidRPr="00A12E13">
              <w:rPr>
                <w:rFonts w:cs="Arial"/>
                <w:noProof/>
                <w:webHidden/>
                <w:sz w:val="20"/>
                <w:szCs w:val="20"/>
              </w:rPr>
              <w:fldChar w:fldCharType="end"/>
            </w:r>
          </w:hyperlink>
        </w:p>
        <w:p w14:paraId="15FEAA42" w14:textId="3C264C92" w:rsidR="00A12E13" w:rsidRPr="00A12E13" w:rsidRDefault="00D96AFA">
          <w:pPr>
            <w:pStyle w:val="T2"/>
            <w:tabs>
              <w:tab w:val="left" w:pos="880"/>
              <w:tab w:val="right" w:leader="dot" w:pos="9396"/>
            </w:tabs>
            <w:rPr>
              <w:rFonts w:eastAsiaTheme="minorEastAsia" w:cs="Arial"/>
              <w:noProof/>
              <w:sz w:val="20"/>
              <w:szCs w:val="20"/>
            </w:rPr>
          </w:pPr>
          <w:hyperlink w:anchor="_Toc210816468" w:history="1">
            <w:r w:rsidR="00A12E13" w:rsidRPr="00A12E13">
              <w:rPr>
                <w:rStyle w:val="Kpr"/>
                <w:rFonts w:cs="Arial"/>
                <w:bCs/>
                <w:noProof/>
                <w:sz w:val="20"/>
                <w:szCs w:val="20"/>
                <w14:scene3d>
                  <w14:camera w14:prst="orthographicFront"/>
                  <w14:lightRig w14:rig="threePt" w14:dir="t">
                    <w14:rot w14:lat="0" w14:lon="0" w14:rev="0"/>
                  </w14:lightRig>
                </w14:scene3d>
              </w:rPr>
              <w:t>3.5</w:t>
            </w:r>
            <w:r w:rsidR="00A12E13" w:rsidRPr="00A12E13">
              <w:rPr>
                <w:rFonts w:eastAsiaTheme="minorEastAsia" w:cs="Arial"/>
                <w:noProof/>
                <w:sz w:val="20"/>
                <w:szCs w:val="20"/>
              </w:rPr>
              <w:tab/>
            </w:r>
            <w:r w:rsidR="00A12E13" w:rsidRPr="00A12E13">
              <w:rPr>
                <w:rStyle w:val="Kpr"/>
                <w:rFonts w:cs="Arial"/>
                <w:noProof/>
                <w:sz w:val="20"/>
                <w:szCs w:val="20"/>
              </w:rPr>
              <w:t>Permitting Status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_Toc210816468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35</w:t>
            </w:r>
            <w:r w:rsidR="00A12E13" w:rsidRPr="00A12E13">
              <w:rPr>
                <w:rFonts w:cs="Arial"/>
                <w:noProof/>
                <w:webHidden/>
                <w:sz w:val="20"/>
                <w:szCs w:val="20"/>
              </w:rPr>
              <w:fldChar w:fldCharType="end"/>
            </w:r>
          </w:hyperlink>
        </w:p>
        <w:p w14:paraId="65D6685C" w14:textId="7D3EC721" w:rsidR="00A12E13" w:rsidRPr="00A12E13" w:rsidRDefault="00D96AFA" w:rsidP="00A12E13">
          <w:pPr>
            <w:pStyle w:val="T1"/>
            <w:rPr>
              <w:rFonts w:eastAsiaTheme="minorEastAsia"/>
              <w:sz w:val="20"/>
              <w:szCs w:val="20"/>
              <w:lang w:val="en-US" w:eastAsia="en-US"/>
            </w:rPr>
          </w:pPr>
          <w:hyperlink w:anchor="_Toc210816469" w:history="1">
            <w:r w:rsidR="00A12E13" w:rsidRPr="00A12E13">
              <w:rPr>
                <w:rStyle w:val="Kpr"/>
                <w:sz w:val="20"/>
                <w:szCs w:val="20"/>
              </w:rPr>
              <w:t>4</w:t>
            </w:r>
            <w:r w:rsidR="00A12E13" w:rsidRPr="00A12E13">
              <w:rPr>
                <w:rFonts w:eastAsiaTheme="minorEastAsia"/>
                <w:sz w:val="20"/>
                <w:szCs w:val="20"/>
                <w:lang w:val="en-US" w:eastAsia="en-US"/>
              </w:rPr>
              <w:tab/>
            </w:r>
            <w:r w:rsidR="00A12E13" w:rsidRPr="00A12E13">
              <w:rPr>
                <w:rStyle w:val="Kpr"/>
                <w:sz w:val="20"/>
                <w:szCs w:val="20"/>
              </w:rPr>
              <w:t>ESMP MATRIX: RISK AND IMPACTS, MITIGATION, MONITORING</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_Toc210816469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37</w:t>
            </w:r>
            <w:r w:rsidR="00A12E13" w:rsidRPr="00A12E13">
              <w:rPr>
                <w:webHidden/>
                <w:sz w:val="20"/>
                <w:szCs w:val="20"/>
              </w:rPr>
              <w:fldChar w:fldCharType="end"/>
            </w:r>
          </w:hyperlink>
        </w:p>
        <w:p w14:paraId="6D6E8F13" w14:textId="6E2C4372" w:rsidR="00A12E13" w:rsidRPr="00A12E13" w:rsidRDefault="00D96AFA">
          <w:pPr>
            <w:pStyle w:val="T2"/>
            <w:tabs>
              <w:tab w:val="left" w:pos="880"/>
              <w:tab w:val="right" w:leader="dot" w:pos="9396"/>
            </w:tabs>
            <w:rPr>
              <w:rFonts w:eastAsiaTheme="minorEastAsia" w:cs="Arial"/>
              <w:noProof/>
              <w:sz w:val="20"/>
              <w:szCs w:val="20"/>
            </w:rPr>
          </w:pPr>
          <w:hyperlink w:anchor="_Toc210816470" w:history="1">
            <w:r w:rsidR="00A12E13" w:rsidRPr="00A12E13">
              <w:rPr>
                <w:rStyle w:val="Kpr"/>
                <w:rFonts w:cs="Arial"/>
                <w:bCs/>
                <w:noProof/>
                <w:sz w:val="20"/>
                <w:szCs w:val="20"/>
                <w14:scene3d>
                  <w14:camera w14:prst="orthographicFront"/>
                  <w14:lightRig w14:rig="threePt" w14:dir="t">
                    <w14:rot w14:lat="0" w14:lon="0" w14:rev="0"/>
                  </w14:lightRig>
                </w14:scene3d>
              </w:rPr>
              <w:t>4.1</w:t>
            </w:r>
            <w:r w:rsidR="00A12E13" w:rsidRPr="00A12E13">
              <w:rPr>
                <w:rFonts w:eastAsiaTheme="minorEastAsia" w:cs="Arial"/>
                <w:noProof/>
                <w:sz w:val="20"/>
                <w:szCs w:val="20"/>
              </w:rPr>
              <w:tab/>
            </w:r>
            <w:r w:rsidR="00A12E13" w:rsidRPr="00A12E13">
              <w:rPr>
                <w:rStyle w:val="Kpr"/>
                <w:rFonts w:cs="Arial"/>
                <w:noProof/>
                <w:sz w:val="20"/>
                <w:szCs w:val="20"/>
              </w:rPr>
              <w:t>E&amp;S Risk and Impacts of the Sub-project</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_Toc210816470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37</w:t>
            </w:r>
            <w:r w:rsidR="00A12E13" w:rsidRPr="00A12E13">
              <w:rPr>
                <w:rFonts w:cs="Arial"/>
                <w:noProof/>
                <w:webHidden/>
                <w:sz w:val="20"/>
                <w:szCs w:val="20"/>
              </w:rPr>
              <w:fldChar w:fldCharType="end"/>
            </w:r>
          </w:hyperlink>
        </w:p>
        <w:p w14:paraId="4573BD32" w14:textId="174AC91C" w:rsidR="00A12E13" w:rsidRPr="00A12E13" w:rsidRDefault="00D96AFA">
          <w:pPr>
            <w:pStyle w:val="T3"/>
            <w:tabs>
              <w:tab w:val="left" w:pos="1320"/>
              <w:tab w:val="right" w:leader="dot" w:pos="9396"/>
            </w:tabs>
            <w:rPr>
              <w:rFonts w:eastAsiaTheme="minorEastAsia" w:cs="Arial"/>
              <w:noProof/>
              <w:sz w:val="20"/>
              <w:szCs w:val="20"/>
            </w:rPr>
          </w:pPr>
          <w:hyperlink w:anchor="_Toc210816471" w:history="1">
            <w:r w:rsidR="00A12E13" w:rsidRPr="00A12E13">
              <w:rPr>
                <w:rStyle w:val="Kpr"/>
                <w:rFonts w:cs="Arial"/>
                <w:noProof/>
                <w:sz w:val="20"/>
                <w:szCs w:val="20"/>
              </w:rPr>
              <w:t>4.1.1</w:t>
            </w:r>
            <w:r w:rsidR="00A12E13" w:rsidRPr="00A12E13">
              <w:rPr>
                <w:rFonts w:eastAsiaTheme="minorEastAsia" w:cs="Arial"/>
                <w:noProof/>
                <w:sz w:val="20"/>
                <w:szCs w:val="20"/>
              </w:rPr>
              <w:tab/>
            </w:r>
            <w:r w:rsidR="00A12E13" w:rsidRPr="00A12E13">
              <w:rPr>
                <w:rStyle w:val="Kpr"/>
                <w:rFonts w:cs="Arial"/>
                <w:noProof/>
                <w:sz w:val="20"/>
                <w:szCs w:val="20"/>
              </w:rPr>
              <w:t>Construction Phase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_Toc210816471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38</w:t>
            </w:r>
            <w:r w:rsidR="00A12E13" w:rsidRPr="00A12E13">
              <w:rPr>
                <w:rFonts w:cs="Arial"/>
                <w:noProof/>
                <w:webHidden/>
                <w:sz w:val="20"/>
                <w:szCs w:val="20"/>
              </w:rPr>
              <w:fldChar w:fldCharType="end"/>
            </w:r>
          </w:hyperlink>
        </w:p>
        <w:p w14:paraId="042DF338" w14:textId="53D7E093" w:rsidR="00A12E13" w:rsidRPr="00A12E13" w:rsidRDefault="00D96AFA">
          <w:pPr>
            <w:pStyle w:val="T3"/>
            <w:tabs>
              <w:tab w:val="left" w:pos="1320"/>
              <w:tab w:val="right" w:leader="dot" w:pos="9396"/>
            </w:tabs>
            <w:rPr>
              <w:rFonts w:eastAsiaTheme="minorEastAsia" w:cs="Arial"/>
              <w:noProof/>
              <w:sz w:val="20"/>
              <w:szCs w:val="20"/>
            </w:rPr>
          </w:pPr>
          <w:hyperlink w:anchor="_Toc210816472" w:history="1">
            <w:r w:rsidR="00A12E13" w:rsidRPr="00A12E13">
              <w:rPr>
                <w:rStyle w:val="Kpr"/>
                <w:rFonts w:cs="Arial"/>
                <w:noProof/>
                <w:sz w:val="20"/>
                <w:szCs w:val="20"/>
              </w:rPr>
              <w:t>4.1.2</w:t>
            </w:r>
            <w:r w:rsidR="00A12E13" w:rsidRPr="00A12E13">
              <w:rPr>
                <w:rFonts w:eastAsiaTheme="minorEastAsia" w:cs="Arial"/>
                <w:noProof/>
                <w:sz w:val="20"/>
                <w:szCs w:val="20"/>
              </w:rPr>
              <w:tab/>
            </w:r>
            <w:r w:rsidR="00A12E13" w:rsidRPr="00A12E13">
              <w:rPr>
                <w:rStyle w:val="Kpr"/>
                <w:rFonts w:cs="Arial"/>
                <w:noProof/>
                <w:sz w:val="20"/>
                <w:szCs w:val="20"/>
              </w:rPr>
              <w:t>Operation Phase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_Toc210816472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45</w:t>
            </w:r>
            <w:r w:rsidR="00A12E13" w:rsidRPr="00A12E13">
              <w:rPr>
                <w:rFonts w:cs="Arial"/>
                <w:noProof/>
                <w:webHidden/>
                <w:sz w:val="20"/>
                <w:szCs w:val="20"/>
              </w:rPr>
              <w:fldChar w:fldCharType="end"/>
            </w:r>
          </w:hyperlink>
        </w:p>
        <w:p w14:paraId="71D86CD4" w14:textId="0A56EB88" w:rsidR="00A12E13" w:rsidRPr="00A12E13" w:rsidRDefault="00D96AFA">
          <w:pPr>
            <w:pStyle w:val="T2"/>
            <w:tabs>
              <w:tab w:val="left" w:pos="880"/>
              <w:tab w:val="right" w:leader="dot" w:pos="9396"/>
            </w:tabs>
            <w:rPr>
              <w:rFonts w:eastAsiaTheme="minorEastAsia" w:cs="Arial"/>
              <w:noProof/>
              <w:sz w:val="20"/>
              <w:szCs w:val="20"/>
            </w:rPr>
          </w:pPr>
          <w:hyperlink w:anchor="_Toc210816473" w:history="1">
            <w:r w:rsidR="00A12E13" w:rsidRPr="00A12E13">
              <w:rPr>
                <w:rStyle w:val="Kpr"/>
                <w:rFonts w:cs="Arial"/>
                <w:bCs/>
                <w:noProof/>
                <w:sz w:val="20"/>
                <w:szCs w:val="20"/>
                <w14:scene3d>
                  <w14:camera w14:prst="orthographicFront"/>
                  <w14:lightRig w14:rig="threePt" w14:dir="t">
                    <w14:rot w14:lat="0" w14:lon="0" w14:rev="0"/>
                  </w14:lightRig>
                </w14:scene3d>
              </w:rPr>
              <w:t>4.2</w:t>
            </w:r>
            <w:r w:rsidR="00A12E13" w:rsidRPr="00A12E13">
              <w:rPr>
                <w:rFonts w:eastAsiaTheme="minorEastAsia" w:cs="Arial"/>
                <w:noProof/>
                <w:sz w:val="20"/>
                <w:szCs w:val="20"/>
              </w:rPr>
              <w:tab/>
            </w:r>
            <w:r w:rsidR="00A12E13" w:rsidRPr="00A12E13">
              <w:rPr>
                <w:rStyle w:val="Kpr"/>
                <w:rFonts w:cs="Arial"/>
                <w:noProof/>
                <w:sz w:val="20"/>
                <w:szCs w:val="20"/>
              </w:rPr>
              <w:t>Construction ESMP Matrix</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_Toc210816473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47</w:t>
            </w:r>
            <w:r w:rsidR="00A12E13" w:rsidRPr="00A12E13">
              <w:rPr>
                <w:rFonts w:cs="Arial"/>
                <w:noProof/>
                <w:webHidden/>
                <w:sz w:val="20"/>
                <w:szCs w:val="20"/>
              </w:rPr>
              <w:fldChar w:fldCharType="end"/>
            </w:r>
          </w:hyperlink>
        </w:p>
        <w:p w14:paraId="16D3F7C8" w14:textId="61579F27" w:rsidR="00A12E13" w:rsidRPr="00A12E13" w:rsidRDefault="00D96AFA">
          <w:pPr>
            <w:pStyle w:val="T2"/>
            <w:tabs>
              <w:tab w:val="left" w:pos="880"/>
              <w:tab w:val="right" w:leader="dot" w:pos="9396"/>
            </w:tabs>
            <w:rPr>
              <w:rFonts w:eastAsiaTheme="minorEastAsia" w:cs="Arial"/>
              <w:noProof/>
              <w:sz w:val="20"/>
              <w:szCs w:val="20"/>
            </w:rPr>
          </w:pPr>
          <w:hyperlink w:anchor="_Toc210816474" w:history="1">
            <w:r w:rsidR="00A12E13" w:rsidRPr="00A12E13">
              <w:rPr>
                <w:rStyle w:val="Kpr"/>
                <w:rFonts w:cs="Arial"/>
                <w:bCs/>
                <w:noProof/>
                <w:sz w:val="20"/>
                <w:szCs w:val="20"/>
                <w14:scene3d>
                  <w14:camera w14:prst="orthographicFront"/>
                  <w14:lightRig w14:rig="threePt" w14:dir="t">
                    <w14:rot w14:lat="0" w14:lon="0" w14:rev="0"/>
                  </w14:lightRig>
                </w14:scene3d>
              </w:rPr>
              <w:t>4.3</w:t>
            </w:r>
            <w:r w:rsidR="00A12E13" w:rsidRPr="00A12E13">
              <w:rPr>
                <w:rFonts w:eastAsiaTheme="minorEastAsia" w:cs="Arial"/>
                <w:noProof/>
                <w:sz w:val="20"/>
                <w:szCs w:val="20"/>
              </w:rPr>
              <w:tab/>
            </w:r>
            <w:r w:rsidR="00A12E13" w:rsidRPr="00A12E13">
              <w:rPr>
                <w:rStyle w:val="Kpr"/>
                <w:rFonts w:cs="Arial"/>
                <w:noProof/>
                <w:sz w:val="20"/>
                <w:szCs w:val="20"/>
              </w:rPr>
              <w:t>Operation ESMP Matrix</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_Toc210816474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68</w:t>
            </w:r>
            <w:r w:rsidR="00A12E13" w:rsidRPr="00A12E13">
              <w:rPr>
                <w:rFonts w:cs="Arial"/>
                <w:noProof/>
                <w:webHidden/>
                <w:sz w:val="20"/>
                <w:szCs w:val="20"/>
              </w:rPr>
              <w:fldChar w:fldCharType="end"/>
            </w:r>
          </w:hyperlink>
        </w:p>
        <w:p w14:paraId="5CD56362" w14:textId="60348072" w:rsidR="00A12E13" w:rsidRPr="00A12E13" w:rsidRDefault="00D96AFA">
          <w:pPr>
            <w:pStyle w:val="T2"/>
            <w:tabs>
              <w:tab w:val="left" w:pos="880"/>
              <w:tab w:val="right" w:leader="dot" w:pos="9396"/>
            </w:tabs>
            <w:rPr>
              <w:rFonts w:eastAsiaTheme="minorEastAsia" w:cs="Arial"/>
              <w:noProof/>
              <w:sz w:val="20"/>
              <w:szCs w:val="20"/>
            </w:rPr>
          </w:pPr>
          <w:hyperlink w:anchor="_Toc210816475" w:history="1">
            <w:r w:rsidR="00A12E13" w:rsidRPr="00A12E13">
              <w:rPr>
                <w:rStyle w:val="Kpr"/>
                <w:rFonts w:cs="Arial"/>
                <w:bCs/>
                <w:noProof/>
                <w:sz w:val="20"/>
                <w:szCs w:val="20"/>
                <w14:scene3d>
                  <w14:camera w14:prst="orthographicFront"/>
                  <w14:lightRig w14:rig="threePt" w14:dir="t">
                    <w14:rot w14:lat="0" w14:lon="0" w14:rev="0"/>
                  </w14:lightRig>
                </w14:scene3d>
              </w:rPr>
              <w:t>4.4</w:t>
            </w:r>
            <w:r w:rsidR="00A12E13" w:rsidRPr="00A12E13">
              <w:rPr>
                <w:rFonts w:eastAsiaTheme="minorEastAsia" w:cs="Arial"/>
                <w:noProof/>
                <w:sz w:val="20"/>
                <w:szCs w:val="20"/>
              </w:rPr>
              <w:tab/>
            </w:r>
            <w:r w:rsidR="00A12E13" w:rsidRPr="00A12E13">
              <w:rPr>
                <w:rStyle w:val="Kpr"/>
                <w:rFonts w:cs="Arial"/>
                <w:noProof/>
                <w:sz w:val="20"/>
                <w:szCs w:val="20"/>
              </w:rPr>
              <w:t>Monitoring and Reporting</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_Toc210816475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81</w:t>
            </w:r>
            <w:r w:rsidR="00A12E13" w:rsidRPr="00A12E13">
              <w:rPr>
                <w:rFonts w:cs="Arial"/>
                <w:noProof/>
                <w:webHidden/>
                <w:sz w:val="20"/>
                <w:szCs w:val="20"/>
              </w:rPr>
              <w:fldChar w:fldCharType="end"/>
            </w:r>
          </w:hyperlink>
        </w:p>
        <w:p w14:paraId="01529B7E" w14:textId="5E3D2D98" w:rsidR="00A12E13" w:rsidRPr="00A12E13" w:rsidRDefault="00D96AFA">
          <w:pPr>
            <w:pStyle w:val="T2"/>
            <w:tabs>
              <w:tab w:val="left" w:pos="880"/>
              <w:tab w:val="right" w:leader="dot" w:pos="9396"/>
            </w:tabs>
            <w:rPr>
              <w:rFonts w:eastAsiaTheme="minorEastAsia" w:cs="Arial"/>
              <w:noProof/>
              <w:sz w:val="20"/>
              <w:szCs w:val="20"/>
            </w:rPr>
          </w:pPr>
          <w:hyperlink w:anchor="_Toc210816476" w:history="1">
            <w:r w:rsidR="00A12E13" w:rsidRPr="00A12E13">
              <w:rPr>
                <w:rStyle w:val="Kpr"/>
                <w:rFonts w:cs="Arial"/>
                <w:bCs/>
                <w:noProof/>
                <w:sz w:val="20"/>
                <w:szCs w:val="20"/>
                <w14:scene3d>
                  <w14:camera w14:prst="orthographicFront"/>
                  <w14:lightRig w14:rig="threePt" w14:dir="t">
                    <w14:rot w14:lat="0" w14:lon="0" w14:rev="0"/>
                  </w14:lightRig>
                </w14:scene3d>
              </w:rPr>
              <w:t>4.5</w:t>
            </w:r>
            <w:r w:rsidR="00A12E13" w:rsidRPr="00A12E13">
              <w:rPr>
                <w:rFonts w:eastAsiaTheme="minorEastAsia" w:cs="Arial"/>
                <w:noProof/>
                <w:sz w:val="20"/>
                <w:szCs w:val="20"/>
              </w:rPr>
              <w:tab/>
            </w:r>
            <w:r w:rsidR="00A12E13" w:rsidRPr="00A12E13">
              <w:rPr>
                <w:rStyle w:val="Kpr"/>
                <w:rFonts w:cs="Arial"/>
                <w:noProof/>
                <w:sz w:val="20"/>
                <w:szCs w:val="20"/>
              </w:rPr>
              <w:t>List of Associated Plans and Procedures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_Toc210816476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103</w:t>
            </w:r>
            <w:r w:rsidR="00A12E13" w:rsidRPr="00A12E13">
              <w:rPr>
                <w:rFonts w:cs="Arial"/>
                <w:noProof/>
                <w:webHidden/>
                <w:sz w:val="20"/>
                <w:szCs w:val="20"/>
              </w:rPr>
              <w:fldChar w:fldCharType="end"/>
            </w:r>
          </w:hyperlink>
        </w:p>
        <w:p w14:paraId="5923F209" w14:textId="6AC17274" w:rsidR="00A12E13" w:rsidRPr="00A12E13" w:rsidRDefault="00D96AFA">
          <w:pPr>
            <w:pStyle w:val="T2"/>
            <w:tabs>
              <w:tab w:val="left" w:pos="880"/>
              <w:tab w:val="right" w:leader="dot" w:pos="9396"/>
            </w:tabs>
            <w:rPr>
              <w:rFonts w:eastAsiaTheme="minorEastAsia" w:cs="Arial"/>
              <w:noProof/>
              <w:sz w:val="20"/>
              <w:szCs w:val="20"/>
            </w:rPr>
          </w:pPr>
          <w:hyperlink w:anchor="_Toc210816477" w:history="1">
            <w:r w:rsidR="00A12E13" w:rsidRPr="00A12E13">
              <w:rPr>
                <w:rStyle w:val="Kpr"/>
                <w:rFonts w:cs="Arial"/>
                <w:bCs/>
                <w:noProof/>
                <w:sz w:val="20"/>
                <w:szCs w:val="20"/>
                <w14:scene3d>
                  <w14:camera w14:prst="orthographicFront"/>
                  <w14:lightRig w14:rig="threePt" w14:dir="t">
                    <w14:rot w14:lat="0" w14:lon="0" w14:rev="0"/>
                  </w14:lightRig>
                </w14:scene3d>
              </w:rPr>
              <w:t>4.6</w:t>
            </w:r>
            <w:r w:rsidR="00A12E13" w:rsidRPr="00A12E13">
              <w:rPr>
                <w:rFonts w:eastAsiaTheme="minorEastAsia" w:cs="Arial"/>
                <w:noProof/>
                <w:sz w:val="20"/>
                <w:szCs w:val="20"/>
              </w:rPr>
              <w:tab/>
            </w:r>
            <w:r w:rsidR="00A12E13" w:rsidRPr="00A12E13">
              <w:rPr>
                <w:rStyle w:val="Kpr"/>
                <w:rFonts w:cs="Arial"/>
                <w:noProof/>
                <w:sz w:val="20"/>
                <w:szCs w:val="20"/>
              </w:rPr>
              <w:t>Management of Change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_Toc210816477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103</w:t>
            </w:r>
            <w:r w:rsidR="00A12E13" w:rsidRPr="00A12E13">
              <w:rPr>
                <w:rFonts w:cs="Arial"/>
                <w:noProof/>
                <w:webHidden/>
                <w:sz w:val="20"/>
                <w:szCs w:val="20"/>
              </w:rPr>
              <w:fldChar w:fldCharType="end"/>
            </w:r>
          </w:hyperlink>
        </w:p>
        <w:p w14:paraId="53092520" w14:textId="4C048936" w:rsidR="00A12E13" w:rsidRPr="00A12E13" w:rsidRDefault="00D96AFA" w:rsidP="00A12E13">
          <w:pPr>
            <w:pStyle w:val="T1"/>
            <w:rPr>
              <w:rFonts w:eastAsiaTheme="minorEastAsia"/>
              <w:sz w:val="20"/>
              <w:szCs w:val="20"/>
              <w:lang w:val="en-US" w:eastAsia="en-US"/>
            </w:rPr>
          </w:pPr>
          <w:hyperlink w:anchor="_Toc210816478" w:history="1">
            <w:r w:rsidR="00A12E13" w:rsidRPr="00A12E13">
              <w:rPr>
                <w:rStyle w:val="Kpr"/>
                <w:sz w:val="20"/>
                <w:szCs w:val="20"/>
              </w:rPr>
              <w:t>5</w:t>
            </w:r>
            <w:r w:rsidR="00A12E13" w:rsidRPr="00A12E13">
              <w:rPr>
                <w:rFonts w:eastAsiaTheme="minorEastAsia"/>
                <w:sz w:val="20"/>
                <w:szCs w:val="20"/>
                <w:lang w:val="en-US" w:eastAsia="en-US"/>
              </w:rPr>
              <w:tab/>
            </w:r>
            <w:r w:rsidR="00A12E13" w:rsidRPr="00A12E13">
              <w:rPr>
                <w:rStyle w:val="Kpr"/>
                <w:sz w:val="20"/>
                <w:szCs w:val="20"/>
              </w:rPr>
              <w:t>CAPACITY DEVELOPMENT AND TRAINING</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_Toc210816478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105</w:t>
            </w:r>
            <w:r w:rsidR="00A12E13" w:rsidRPr="00A12E13">
              <w:rPr>
                <w:webHidden/>
                <w:sz w:val="20"/>
                <w:szCs w:val="20"/>
              </w:rPr>
              <w:fldChar w:fldCharType="end"/>
            </w:r>
          </w:hyperlink>
        </w:p>
        <w:p w14:paraId="20E22A79" w14:textId="40EEF5C1" w:rsidR="00A12E13" w:rsidRPr="00A12E13" w:rsidRDefault="00D96AFA">
          <w:pPr>
            <w:pStyle w:val="T2"/>
            <w:tabs>
              <w:tab w:val="left" w:pos="880"/>
              <w:tab w:val="right" w:leader="dot" w:pos="9396"/>
            </w:tabs>
            <w:rPr>
              <w:rFonts w:eastAsiaTheme="minorEastAsia" w:cs="Arial"/>
              <w:noProof/>
              <w:sz w:val="20"/>
              <w:szCs w:val="20"/>
            </w:rPr>
          </w:pPr>
          <w:hyperlink w:anchor="_Toc210816479" w:history="1">
            <w:r w:rsidR="00A12E13" w:rsidRPr="00A12E13">
              <w:rPr>
                <w:rStyle w:val="Kpr"/>
                <w:rFonts w:cs="Arial"/>
                <w:bCs/>
                <w:noProof/>
                <w:sz w:val="20"/>
                <w:szCs w:val="20"/>
                <w14:scene3d>
                  <w14:camera w14:prst="orthographicFront"/>
                  <w14:lightRig w14:rig="threePt" w14:dir="t">
                    <w14:rot w14:lat="0" w14:lon="0" w14:rev="0"/>
                  </w14:lightRig>
                </w14:scene3d>
              </w:rPr>
              <w:t>5.1</w:t>
            </w:r>
            <w:r w:rsidR="00A12E13" w:rsidRPr="00A12E13">
              <w:rPr>
                <w:rFonts w:eastAsiaTheme="minorEastAsia" w:cs="Arial"/>
                <w:noProof/>
                <w:sz w:val="20"/>
                <w:szCs w:val="20"/>
              </w:rPr>
              <w:tab/>
            </w:r>
            <w:r w:rsidR="00A12E13" w:rsidRPr="00A12E13">
              <w:rPr>
                <w:rStyle w:val="Kpr"/>
                <w:rFonts w:cs="Arial"/>
                <w:noProof/>
                <w:sz w:val="20"/>
                <w:szCs w:val="20"/>
              </w:rPr>
              <w:t>Project Management and Construction Supervision</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_Toc210816479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105</w:t>
            </w:r>
            <w:r w:rsidR="00A12E13" w:rsidRPr="00A12E13">
              <w:rPr>
                <w:rFonts w:cs="Arial"/>
                <w:noProof/>
                <w:webHidden/>
                <w:sz w:val="20"/>
                <w:szCs w:val="20"/>
              </w:rPr>
              <w:fldChar w:fldCharType="end"/>
            </w:r>
          </w:hyperlink>
        </w:p>
        <w:p w14:paraId="1F842260" w14:textId="56868DAC" w:rsidR="00A12E13" w:rsidRPr="00A12E13" w:rsidRDefault="00D96AFA">
          <w:pPr>
            <w:pStyle w:val="T2"/>
            <w:tabs>
              <w:tab w:val="left" w:pos="880"/>
              <w:tab w:val="right" w:leader="dot" w:pos="9396"/>
            </w:tabs>
            <w:rPr>
              <w:rFonts w:eastAsiaTheme="minorEastAsia" w:cs="Arial"/>
              <w:noProof/>
              <w:sz w:val="20"/>
              <w:szCs w:val="20"/>
            </w:rPr>
          </w:pPr>
          <w:hyperlink w:anchor="_Toc210816480" w:history="1">
            <w:r w:rsidR="00A12E13" w:rsidRPr="00A12E13">
              <w:rPr>
                <w:rStyle w:val="Kpr"/>
                <w:rFonts w:cs="Arial"/>
                <w:bCs/>
                <w:noProof/>
                <w:sz w:val="20"/>
                <w:szCs w:val="20"/>
                <w14:scene3d>
                  <w14:camera w14:prst="orthographicFront"/>
                  <w14:lightRig w14:rig="threePt" w14:dir="t">
                    <w14:rot w14:lat="0" w14:lon="0" w14:rev="0"/>
                  </w14:lightRig>
                </w14:scene3d>
              </w:rPr>
              <w:t>5.2</w:t>
            </w:r>
            <w:r w:rsidR="00A12E13" w:rsidRPr="00A12E13">
              <w:rPr>
                <w:rFonts w:eastAsiaTheme="minorEastAsia" w:cs="Arial"/>
                <w:noProof/>
                <w:sz w:val="20"/>
                <w:szCs w:val="20"/>
              </w:rPr>
              <w:tab/>
            </w:r>
            <w:r w:rsidR="00A12E13" w:rsidRPr="00A12E13">
              <w:rPr>
                <w:rStyle w:val="Kpr"/>
                <w:rFonts w:cs="Arial"/>
                <w:noProof/>
                <w:sz w:val="20"/>
                <w:szCs w:val="20"/>
              </w:rPr>
              <w:t>Project Implementation Unit</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_Toc210816480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110</w:t>
            </w:r>
            <w:r w:rsidR="00A12E13" w:rsidRPr="00A12E13">
              <w:rPr>
                <w:rFonts w:cs="Arial"/>
                <w:noProof/>
                <w:webHidden/>
                <w:sz w:val="20"/>
                <w:szCs w:val="20"/>
              </w:rPr>
              <w:fldChar w:fldCharType="end"/>
            </w:r>
          </w:hyperlink>
        </w:p>
        <w:p w14:paraId="2B277C1E" w14:textId="49877D7A" w:rsidR="00A12E13" w:rsidRPr="00A12E13" w:rsidRDefault="00D96AFA" w:rsidP="00A12E13">
          <w:pPr>
            <w:pStyle w:val="T1"/>
            <w:rPr>
              <w:rFonts w:eastAsiaTheme="minorEastAsia"/>
              <w:sz w:val="20"/>
              <w:szCs w:val="20"/>
              <w:lang w:val="en-US" w:eastAsia="en-US"/>
            </w:rPr>
          </w:pPr>
          <w:hyperlink w:anchor="_Toc210816481" w:history="1">
            <w:r w:rsidR="00A12E13" w:rsidRPr="00A12E13">
              <w:rPr>
                <w:rStyle w:val="Kpr"/>
                <w:sz w:val="20"/>
                <w:szCs w:val="20"/>
              </w:rPr>
              <w:t>6</w:t>
            </w:r>
            <w:r w:rsidR="00A12E13" w:rsidRPr="00A12E13">
              <w:rPr>
                <w:rFonts w:eastAsiaTheme="minorEastAsia"/>
                <w:sz w:val="20"/>
                <w:szCs w:val="20"/>
                <w:lang w:val="en-US" w:eastAsia="en-US"/>
              </w:rPr>
              <w:tab/>
            </w:r>
            <w:r w:rsidR="00A12E13" w:rsidRPr="00A12E13">
              <w:rPr>
                <w:rStyle w:val="Kpr"/>
                <w:sz w:val="20"/>
                <w:szCs w:val="20"/>
              </w:rPr>
              <w:t>IMPLEMENTATION SCHEDULE AND COST ESTIMATES</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_Toc210816481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111</w:t>
            </w:r>
            <w:r w:rsidR="00A12E13" w:rsidRPr="00A12E13">
              <w:rPr>
                <w:webHidden/>
                <w:sz w:val="20"/>
                <w:szCs w:val="20"/>
              </w:rPr>
              <w:fldChar w:fldCharType="end"/>
            </w:r>
          </w:hyperlink>
        </w:p>
        <w:p w14:paraId="24D14A11" w14:textId="4958F875" w:rsidR="00A12E13" w:rsidRPr="00A12E13" w:rsidRDefault="00D96AFA">
          <w:pPr>
            <w:pStyle w:val="T2"/>
            <w:tabs>
              <w:tab w:val="left" w:pos="880"/>
              <w:tab w:val="right" w:leader="dot" w:pos="9396"/>
            </w:tabs>
            <w:rPr>
              <w:rFonts w:eastAsiaTheme="minorEastAsia" w:cs="Arial"/>
              <w:noProof/>
              <w:sz w:val="20"/>
              <w:szCs w:val="20"/>
            </w:rPr>
          </w:pPr>
          <w:hyperlink w:anchor="_Toc210816482" w:history="1">
            <w:r w:rsidR="00A12E13" w:rsidRPr="00A12E13">
              <w:rPr>
                <w:rStyle w:val="Kpr"/>
                <w:rFonts w:cs="Arial"/>
                <w:bCs/>
                <w:noProof/>
                <w:sz w:val="20"/>
                <w:szCs w:val="20"/>
                <w14:scene3d>
                  <w14:camera w14:prst="orthographicFront"/>
                  <w14:lightRig w14:rig="threePt" w14:dir="t">
                    <w14:rot w14:lat="0" w14:lon="0" w14:rev="0"/>
                  </w14:lightRig>
                </w14:scene3d>
              </w:rPr>
              <w:t>6.1</w:t>
            </w:r>
            <w:r w:rsidR="00A12E13" w:rsidRPr="00A12E13">
              <w:rPr>
                <w:rFonts w:eastAsiaTheme="minorEastAsia" w:cs="Arial"/>
                <w:noProof/>
                <w:sz w:val="20"/>
                <w:szCs w:val="20"/>
              </w:rPr>
              <w:tab/>
            </w:r>
            <w:r w:rsidR="00A12E13" w:rsidRPr="00A12E13">
              <w:rPr>
                <w:rStyle w:val="Kpr"/>
                <w:rFonts w:cs="Arial"/>
                <w:noProof/>
                <w:sz w:val="20"/>
                <w:szCs w:val="20"/>
              </w:rPr>
              <w:t>Implementation Schedule</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_Toc210816482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111</w:t>
            </w:r>
            <w:r w:rsidR="00A12E13" w:rsidRPr="00A12E13">
              <w:rPr>
                <w:rFonts w:cs="Arial"/>
                <w:noProof/>
                <w:webHidden/>
                <w:sz w:val="20"/>
                <w:szCs w:val="20"/>
              </w:rPr>
              <w:fldChar w:fldCharType="end"/>
            </w:r>
          </w:hyperlink>
        </w:p>
        <w:p w14:paraId="0C132660" w14:textId="0809C51F" w:rsidR="00A12E13" w:rsidRPr="00A12E13" w:rsidRDefault="00D96AFA">
          <w:pPr>
            <w:pStyle w:val="T2"/>
            <w:tabs>
              <w:tab w:val="left" w:pos="880"/>
              <w:tab w:val="right" w:leader="dot" w:pos="9396"/>
            </w:tabs>
            <w:rPr>
              <w:rFonts w:eastAsiaTheme="minorEastAsia" w:cs="Arial"/>
              <w:noProof/>
              <w:sz w:val="20"/>
              <w:szCs w:val="20"/>
            </w:rPr>
          </w:pPr>
          <w:hyperlink w:anchor="_Toc210816483" w:history="1">
            <w:r w:rsidR="00A12E13" w:rsidRPr="00A12E13">
              <w:rPr>
                <w:rStyle w:val="Kpr"/>
                <w:rFonts w:cs="Arial"/>
                <w:bCs/>
                <w:noProof/>
                <w:sz w:val="20"/>
                <w:szCs w:val="20"/>
                <w14:scene3d>
                  <w14:camera w14:prst="orthographicFront"/>
                  <w14:lightRig w14:rig="threePt" w14:dir="t">
                    <w14:rot w14:lat="0" w14:lon="0" w14:rev="0"/>
                  </w14:lightRig>
                </w14:scene3d>
              </w:rPr>
              <w:t>6.2</w:t>
            </w:r>
            <w:r w:rsidR="00A12E13" w:rsidRPr="00A12E13">
              <w:rPr>
                <w:rFonts w:eastAsiaTheme="minorEastAsia" w:cs="Arial"/>
                <w:noProof/>
                <w:sz w:val="20"/>
                <w:szCs w:val="20"/>
              </w:rPr>
              <w:tab/>
            </w:r>
            <w:r w:rsidR="00A12E13" w:rsidRPr="00A12E13">
              <w:rPr>
                <w:rStyle w:val="Kpr"/>
                <w:rFonts w:cs="Arial"/>
                <w:noProof/>
                <w:sz w:val="20"/>
                <w:szCs w:val="20"/>
              </w:rPr>
              <w:t>Cost Estimates</w:t>
            </w:r>
            <w:r w:rsidR="00A12E13" w:rsidRPr="00A12E13">
              <w:rPr>
                <w:rFonts w:cs="Arial"/>
                <w:noProof/>
                <w:webHidden/>
                <w:sz w:val="20"/>
                <w:szCs w:val="20"/>
              </w:rPr>
              <w:tab/>
            </w:r>
            <w:r w:rsidR="00A12E13" w:rsidRPr="00A12E13">
              <w:rPr>
                <w:rFonts w:cs="Arial"/>
                <w:noProof/>
                <w:webHidden/>
                <w:sz w:val="20"/>
                <w:szCs w:val="20"/>
              </w:rPr>
              <w:fldChar w:fldCharType="begin"/>
            </w:r>
            <w:r w:rsidR="00A12E13" w:rsidRPr="00A12E13">
              <w:rPr>
                <w:rFonts w:cs="Arial"/>
                <w:noProof/>
                <w:webHidden/>
                <w:sz w:val="20"/>
                <w:szCs w:val="20"/>
              </w:rPr>
              <w:instrText xml:space="preserve"> PAGEREF _Toc210816483 \h </w:instrText>
            </w:r>
            <w:r w:rsidR="00A12E13" w:rsidRPr="00A12E13">
              <w:rPr>
                <w:rFonts w:cs="Arial"/>
                <w:noProof/>
                <w:webHidden/>
                <w:sz w:val="20"/>
                <w:szCs w:val="20"/>
              </w:rPr>
            </w:r>
            <w:r w:rsidR="00A12E13" w:rsidRPr="00A12E13">
              <w:rPr>
                <w:rFonts w:cs="Arial"/>
                <w:noProof/>
                <w:webHidden/>
                <w:sz w:val="20"/>
                <w:szCs w:val="20"/>
              </w:rPr>
              <w:fldChar w:fldCharType="separate"/>
            </w:r>
            <w:r w:rsidR="00A12E13" w:rsidRPr="00A12E13">
              <w:rPr>
                <w:rFonts w:cs="Arial"/>
                <w:noProof/>
                <w:webHidden/>
                <w:sz w:val="20"/>
                <w:szCs w:val="20"/>
              </w:rPr>
              <w:t>112</w:t>
            </w:r>
            <w:r w:rsidR="00A12E13" w:rsidRPr="00A12E13">
              <w:rPr>
                <w:rFonts w:cs="Arial"/>
                <w:noProof/>
                <w:webHidden/>
                <w:sz w:val="20"/>
                <w:szCs w:val="20"/>
              </w:rPr>
              <w:fldChar w:fldCharType="end"/>
            </w:r>
          </w:hyperlink>
        </w:p>
        <w:p w14:paraId="55B3ED31" w14:textId="05833741" w:rsidR="00A12E13" w:rsidRPr="00A12E13" w:rsidRDefault="00D96AFA" w:rsidP="00A12E13">
          <w:pPr>
            <w:pStyle w:val="T1"/>
            <w:rPr>
              <w:rFonts w:eastAsiaTheme="minorEastAsia"/>
              <w:sz w:val="20"/>
              <w:szCs w:val="20"/>
              <w:lang w:val="en-US" w:eastAsia="en-US"/>
            </w:rPr>
          </w:pPr>
          <w:hyperlink w:anchor="_Toc210816484" w:history="1">
            <w:r w:rsidR="00A12E13" w:rsidRPr="00A12E13">
              <w:rPr>
                <w:rStyle w:val="Kpr"/>
                <w:rFonts w:eastAsiaTheme="majorEastAsia"/>
                <w:sz w:val="20"/>
                <w:szCs w:val="20"/>
              </w:rPr>
              <w:t>ANNEXES</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_Toc210816484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115</w:t>
            </w:r>
            <w:r w:rsidR="00A12E13" w:rsidRPr="00A12E13">
              <w:rPr>
                <w:webHidden/>
                <w:sz w:val="20"/>
                <w:szCs w:val="20"/>
              </w:rPr>
              <w:fldChar w:fldCharType="end"/>
            </w:r>
          </w:hyperlink>
        </w:p>
        <w:p w14:paraId="729F531B" w14:textId="15D5E53E" w:rsidR="00A12E13" w:rsidRPr="00A12E13" w:rsidRDefault="00D96AFA" w:rsidP="00A12E13">
          <w:pPr>
            <w:pStyle w:val="T1"/>
            <w:rPr>
              <w:rFonts w:eastAsiaTheme="minorEastAsia"/>
              <w:sz w:val="20"/>
              <w:szCs w:val="20"/>
              <w:lang w:val="en-US" w:eastAsia="en-US"/>
            </w:rPr>
          </w:pPr>
          <w:hyperlink w:anchor="_Toc210816485" w:history="1">
            <w:r w:rsidR="00A12E13" w:rsidRPr="00A12E13">
              <w:rPr>
                <w:rStyle w:val="Kpr"/>
                <w:sz w:val="20"/>
                <w:szCs w:val="20"/>
                <w:lang w:val="en-GB"/>
                <w14:scene3d>
                  <w14:camera w14:prst="orthographicFront"/>
                  <w14:lightRig w14:rig="threePt" w14:dir="t">
                    <w14:rot w14:lat="0" w14:lon="0" w14:rev="0"/>
                  </w14:lightRig>
                </w14:scene3d>
              </w:rPr>
              <w:t>Annex A</w:t>
            </w:r>
            <w:r w:rsidR="00A12E13" w:rsidRPr="00A12E13">
              <w:rPr>
                <w:rStyle w:val="Kpr"/>
                <w:sz w:val="20"/>
                <w:szCs w:val="20"/>
              </w:rPr>
              <w:t xml:space="preserve"> .  </w:t>
            </w:r>
            <w:r w:rsidR="00A12E13" w:rsidRPr="00A12E13">
              <w:rPr>
                <w:rStyle w:val="Kpr"/>
                <w:sz w:val="20"/>
                <w:szCs w:val="20"/>
                <w:lang w:val="en-GB"/>
              </w:rPr>
              <w:t>List of the Individuals/Organizations that Prepared or Contributed to the ESMP</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_Toc210816485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116</w:t>
            </w:r>
            <w:r w:rsidR="00A12E13" w:rsidRPr="00A12E13">
              <w:rPr>
                <w:webHidden/>
                <w:sz w:val="20"/>
                <w:szCs w:val="20"/>
              </w:rPr>
              <w:fldChar w:fldCharType="end"/>
            </w:r>
          </w:hyperlink>
        </w:p>
        <w:p w14:paraId="654418A2" w14:textId="17CA868D" w:rsidR="00A12E13" w:rsidRPr="00A12E13" w:rsidRDefault="00D96AFA" w:rsidP="00A12E13">
          <w:pPr>
            <w:pStyle w:val="T1"/>
            <w:rPr>
              <w:rFonts w:eastAsiaTheme="minorEastAsia"/>
              <w:sz w:val="20"/>
              <w:szCs w:val="20"/>
              <w:lang w:val="en-US" w:eastAsia="en-US"/>
            </w:rPr>
          </w:pPr>
          <w:hyperlink w:anchor="_Toc210816486" w:history="1">
            <w:r w:rsidR="00A12E13" w:rsidRPr="00A12E13">
              <w:rPr>
                <w:rStyle w:val="Kpr"/>
                <w:sz w:val="20"/>
                <w:szCs w:val="20"/>
                <w14:scene3d>
                  <w14:camera w14:prst="orthographicFront"/>
                  <w14:lightRig w14:rig="threePt" w14:dir="t">
                    <w14:rot w14:lat="0" w14:lon="0" w14:rev="0"/>
                  </w14:lightRig>
                </w14:scene3d>
              </w:rPr>
              <w:t>Annex B</w:t>
            </w:r>
            <w:r w:rsidR="00A12E13" w:rsidRPr="00A12E13">
              <w:rPr>
                <w:rStyle w:val="Kpr"/>
                <w:sz w:val="20"/>
                <w:szCs w:val="20"/>
              </w:rPr>
              <w:t xml:space="preserve"> . Existing Permitting Documentation</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_Toc210816486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117</w:t>
            </w:r>
            <w:r w:rsidR="00A12E13" w:rsidRPr="00A12E13">
              <w:rPr>
                <w:webHidden/>
                <w:sz w:val="20"/>
                <w:szCs w:val="20"/>
              </w:rPr>
              <w:fldChar w:fldCharType="end"/>
            </w:r>
          </w:hyperlink>
        </w:p>
        <w:p w14:paraId="0071F95D" w14:textId="6C2CFFDB" w:rsidR="00A12E13" w:rsidRPr="00A12E13" w:rsidRDefault="00D96AFA" w:rsidP="00A12E13">
          <w:pPr>
            <w:pStyle w:val="T1"/>
            <w:rPr>
              <w:rFonts w:eastAsiaTheme="minorEastAsia"/>
              <w:sz w:val="20"/>
              <w:szCs w:val="20"/>
              <w:lang w:val="en-US" w:eastAsia="en-US"/>
            </w:rPr>
          </w:pPr>
          <w:hyperlink w:anchor="_Toc210816487" w:history="1">
            <w:r w:rsidR="00A12E13" w:rsidRPr="00A12E13">
              <w:rPr>
                <w:rStyle w:val="Kpr"/>
                <w:sz w:val="20"/>
                <w:szCs w:val="20"/>
                <w:lang w:val="en-GB"/>
                <w14:scene3d>
                  <w14:camera w14:prst="orthographicFront"/>
                  <w14:lightRig w14:rig="threePt" w14:dir="t">
                    <w14:rot w14:lat="0" w14:lon="0" w14:rev="0"/>
                  </w14:lightRig>
                </w14:scene3d>
              </w:rPr>
              <w:t>Annex C</w:t>
            </w:r>
            <w:r w:rsidR="00A12E13" w:rsidRPr="00A12E13">
              <w:rPr>
                <w:rStyle w:val="Kpr"/>
                <w:sz w:val="20"/>
                <w:szCs w:val="20"/>
              </w:rPr>
              <w:t xml:space="preserve"> . </w:t>
            </w:r>
            <w:r w:rsidR="00A12E13" w:rsidRPr="00A12E13">
              <w:rPr>
                <w:rStyle w:val="Kpr"/>
                <w:sz w:val="20"/>
                <w:szCs w:val="20"/>
                <w:lang w:val="en-GB"/>
              </w:rPr>
              <w:t>Title Deeds</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_Toc210816487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120</w:t>
            </w:r>
            <w:r w:rsidR="00A12E13" w:rsidRPr="00A12E13">
              <w:rPr>
                <w:webHidden/>
                <w:sz w:val="20"/>
                <w:szCs w:val="20"/>
              </w:rPr>
              <w:fldChar w:fldCharType="end"/>
            </w:r>
          </w:hyperlink>
        </w:p>
        <w:p w14:paraId="2F781796" w14:textId="6AC1C824" w:rsidR="00A12E13" w:rsidRPr="00A12E13" w:rsidRDefault="00D96AFA" w:rsidP="00A12E13">
          <w:pPr>
            <w:pStyle w:val="T1"/>
            <w:rPr>
              <w:rFonts w:eastAsiaTheme="minorEastAsia"/>
              <w:sz w:val="20"/>
              <w:szCs w:val="20"/>
              <w:lang w:val="en-US" w:eastAsia="en-US"/>
            </w:rPr>
          </w:pPr>
          <w:hyperlink w:anchor="_Toc210816488" w:history="1">
            <w:r w:rsidR="00A12E13" w:rsidRPr="00A12E13">
              <w:rPr>
                <w:rStyle w:val="Kpr"/>
                <w:sz w:val="20"/>
                <w:szCs w:val="20"/>
                <w14:scene3d>
                  <w14:camera w14:prst="orthographicFront"/>
                  <w14:lightRig w14:rig="threePt" w14:dir="t">
                    <w14:rot w14:lat="0" w14:lon="0" w14:rev="0"/>
                  </w14:lightRig>
                </w14:scene3d>
              </w:rPr>
              <w:t>Annex D</w:t>
            </w:r>
            <w:r w:rsidR="00A12E13" w:rsidRPr="00A12E13">
              <w:rPr>
                <w:rStyle w:val="Kpr"/>
                <w:sz w:val="20"/>
                <w:szCs w:val="20"/>
              </w:rPr>
              <w:t xml:space="preserve"> . </w:t>
            </w:r>
            <w:r w:rsidR="00A12E13" w:rsidRPr="00A12E13">
              <w:rPr>
                <w:rStyle w:val="Kpr"/>
                <w:sz w:val="20"/>
                <w:szCs w:val="20"/>
                <w:lang w:val="en-GB"/>
              </w:rPr>
              <w:t>Site Photographs</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_Toc210816488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123</w:t>
            </w:r>
            <w:r w:rsidR="00A12E13" w:rsidRPr="00A12E13">
              <w:rPr>
                <w:webHidden/>
                <w:sz w:val="20"/>
                <w:szCs w:val="20"/>
              </w:rPr>
              <w:fldChar w:fldCharType="end"/>
            </w:r>
          </w:hyperlink>
        </w:p>
        <w:p w14:paraId="2D2DB52E" w14:textId="1107A01B" w:rsidR="00A12E13" w:rsidRPr="00A12E13" w:rsidRDefault="00D96AFA" w:rsidP="00A12E13">
          <w:pPr>
            <w:pStyle w:val="T1"/>
            <w:rPr>
              <w:rFonts w:eastAsiaTheme="minorEastAsia"/>
              <w:sz w:val="20"/>
              <w:szCs w:val="20"/>
              <w:lang w:val="en-US" w:eastAsia="en-US"/>
            </w:rPr>
          </w:pPr>
          <w:hyperlink w:anchor="_Toc210816489" w:history="1">
            <w:r w:rsidR="00A12E13" w:rsidRPr="00A12E13">
              <w:rPr>
                <w:rStyle w:val="Kpr"/>
                <w:sz w:val="20"/>
                <w:szCs w:val="20"/>
                <w:lang w:val="en-GB"/>
                <w14:scene3d>
                  <w14:camera w14:prst="orthographicFront"/>
                  <w14:lightRig w14:rig="threePt" w14:dir="t">
                    <w14:rot w14:lat="0" w14:lon="0" w14:rev="0"/>
                  </w14:lightRig>
                </w14:scene3d>
              </w:rPr>
              <w:t>Annex E</w:t>
            </w:r>
            <w:r w:rsidR="00A12E13" w:rsidRPr="00A12E13">
              <w:rPr>
                <w:rStyle w:val="Kpr"/>
                <w:sz w:val="20"/>
                <w:szCs w:val="20"/>
              </w:rPr>
              <w:t xml:space="preserve"> .  </w:t>
            </w:r>
            <w:r w:rsidR="00A12E13" w:rsidRPr="00A12E13">
              <w:rPr>
                <w:rStyle w:val="Kpr"/>
                <w:sz w:val="20"/>
                <w:szCs w:val="20"/>
                <w:lang w:val="en-GB"/>
              </w:rPr>
              <w:t>E&amp;S Incident Notication Form Template</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_Toc210816489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126</w:t>
            </w:r>
            <w:r w:rsidR="00A12E13" w:rsidRPr="00A12E13">
              <w:rPr>
                <w:webHidden/>
                <w:sz w:val="20"/>
                <w:szCs w:val="20"/>
              </w:rPr>
              <w:fldChar w:fldCharType="end"/>
            </w:r>
          </w:hyperlink>
        </w:p>
        <w:p w14:paraId="4D8C62F7" w14:textId="01A2E949" w:rsidR="00A12E13" w:rsidRPr="00A12E13" w:rsidRDefault="00D96AFA" w:rsidP="00A12E13">
          <w:pPr>
            <w:pStyle w:val="T1"/>
            <w:rPr>
              <w:rFonts w:eastAsiaTheme="minorEastAsia"/>
              <w:sz w:val="20"/>
              <w:szCs w:val="20"/>
              <w:lang w:val="en-US" w:eastAsia="en-US"/>
            </w:rPr>
          </w:pPr>
          <w:hyperlink w:anchor="_Toc210816490" w:history="1">
            <w:r w:rsidR="00A12E13" w:rsidRPr="00A12E13">
              <w:rPr>
                <w:rStyle w:val="Kpr"/>
                <w:sz w:val="20"/>
                <w:szCs w:val="20"/>
                <w:lang w:val="en-GB"/>
                <w14:scene3d>
                  <w14:camera w14:prst="orthographicFront"/>
                  <w14:lightRig w14:rig="threePt" w14:dir="t">
                    <w14:rot w14:lat="0" w14:lon="0" w14:rev="0"/>
                  </w14:lightRig>
                </w14:scene3d>
              </w:rPr>
              <w:t>Annex F</w:t>
            </w:r>
            <w:r w:rsidR="00A12E13" w:rsidRPr="00A12E13">
              <w:rPr>
                <w:rStyle w:val="Kpr"/>
                <w:sz w:val="20"/>
                <w:szCs w:val="20"/>
                <w:lang w:val="en-GB"/>
              </w:rPr>
              <w:t xml:space="preserve"> . E&amp;S Incident Investigation Form Template</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_Toc210816490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130</w:t>
            </w:r>
            <w:r w:rsidR="00A12E13" w:rsidRPr="00A12E13">
              <w:rPr>
                <w:webHidden/>
                <w:sz w:val="20"/>
                <w:szCs w:val="20"/>
              </w:rPr>
              <w:fldChar w:fldCharType="end"/>
            </w:r>
          </w:hyperlink>
        </w:p>
        <w:p w14:paraId="1DBD773C" w14:textId="6AD856BE" w:rsidR="00A12E13" w:rsidRPr="00A12E13" w:rsidRDefault="00D96AFA" w:rsidP="00A12E13">
          <w:pPr>
            <w:pStyle w:val="T1"/>
            <w:rPr>
              <w:rFonts w:eastAsiaTheme="minorEastAsia"/>
              <w:sz w:val="20"/>
              <w:szCs w:val="20"/>
              <w:lang w:val="en-US" w:eastAsia="en-US"/>
            </w:rPr>
          </w:pPr>
          <w:hyperlink w:anchor="_Toc210816491" w:history="1">
            <w:r w:rsidR="00A12E13" w:rsidRPr="00A12E13">
              <w:rPr>
                <w:rStyle w:val="Kpr"/>
                <w:sz w:val="20"/>
                <w:szCs w:val="20"/>
                <w:lang w:val="en-GB"/>
                <w14:scene3d>
                  <w14:camera w14:prst="orthographicFront"/>
                  <w14:lightRig w14:rig="threePt" w14:dir="t">
                    <w14:rot w14:lat="0" w14:lon="0" w14:rev="0"/>
                  </w14:lightRig>
                </w14:scene3d>
              </w:rPr>
              <w:t>Annex G</w:t>
            </w:r>
            <w:r w:rsidR="00A12E13" w:rsidRPr="00A12E13">
              <w:rPr>
                <w:rStyle w:val="Kpr"/>
                <w:sz w:val="20"/>
                <w:szCs w:val="20"/>
              </w:rPr>
              <w:t xml:space="preserve"> . </w:t>
            </w:r>
            <w:r w:rsidR="00A12E13" w:rsidRPr="00A12E13">
              <w:rPr>
                <w:rStyle w:val="Kpr"/>
                <w:sz w:val="20"/>
                <w:szCs w:val="20"/>
                <w:lang w:val="en-GB"/>
              </w:rPr>
              <w:t>Chance Find Procedure</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_Toc210816491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134</w:t>
            </w:r>
            <w:r w:rsidR="00A12E13" w:rsidRPr="00A12E13">
              <w:rPr>
                <w:webHidden/>
                <w:sz w:val="20"/>
                <w:szCs w:val="20"/>
              </w:rPr>
              <w:fldChar w:fldCharType="end"/>
            </w:r>
          </w:hyperlink>
        </w:p>
        <w:p w14:paraId="0893FE56" w14:textId="40F5C249" w:rsidR="00A12E13" w:rsidRPr="00A12E13" w:rsidRDefault="00D96AFA" w:rsidP="00A12E13">
          <w:pPr>
            <w:pStyle w:val="T1"/>
            <w:rPr>
              <w:rFonts w:eastAsiaTheme="minorEastAsia"/>
              <w:sz w:val="20"/>
              <w:szCs w:val="20"/>
              <w:lang w:val="en-US" w:eastAsia="en-US"/>
            </w:rPr>
          </w:pPr>
          <w:hyperlink w:anchor="_Toc210816492" w:history="1">
            <w:r w:rsidR="00A12E13" w:rsidRPr="00A12E13">
              <w:rPr>
                <w:rStyle w:val="Kpr"/>
                <w:sz w:val="20"/>
                <w:szCs w:val="20"/>
                <w:lang w:val="en-GB"/>
                <w14:scene3d>
                  <w14:camera w14:prst="orthographicFront"/>
                  <w14:lightRig w14:rig="threePt" w14:dir="t">
                    <w14:rot w14:lat="0" w14:lon="0" w14:rev="0"/>
                  </w14:lightRig>
                </w14:scene3d>
              </w:rPr>
              <w:t>Annex H</w:t>
            </w:r>
            <w:r w:rsidR="00A12E13" w:rsidRPr="00A12E13">
              <w:rPr>
                <w:rStyle w:val="Kpr"/>
                <w:sz w:val="20"/>
                <w:szCs w:val="20"/>
              </w:rPr>
              <w:t xml:space="preserve"> . </w:t>
            </w:r>
            <w:r w:rsidR="00A12E13" w:rsidRPr="00A12E13">
              <w:rPr>
                <w:rStyle w:val="Kpr"/>
                <w:sz w:val="20"/>
                <w:szCs w:val="20"/>
                <w:lang w:val="en-GB"/>
              </w:rPr>
              <w:t>Institutional and Legal Framework in Türkiye</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_Toc210816492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139</w:t>
            </w:r>
            <w:r w:rsidR="00A12E13" w:rsidRPr="00A12E13">
              <w:rPr>
                <w:webHidden/>
                <w:sz w:val="20"/>
                <w:szCs w:val="20"/>
              </w:rPr>
              <w:fldChar w:fldCharType="end"/>
            </w:r>
          </w:hyperlink>
        </w:p>
        <w:p w14:paraId="3090CBEF" w14:textId="61DA7C08" w:rsidR="00A12E13" w:rsidRPr="00A12E13" w:rsidRDefault="00D96AFA" w:rsidP="00A12E13">
          <w:pPr>
            <w:pStyle w:val="T1"/>
            <w:rPr>
              <w:rFonts w:eastAsiaTheme="minorEastAsia"/>
              <w:sz w:val="20"/>
              <w:szCs w:val="20"/>
              <w:lang w:val="en-US" w:eastAsia="en-US"/>
            </w:rPr>
          </w:pPr>
          <w:hyperlink w:anchor="_Toc210816493" w:history="1">
            <w:r w:rsidR="00A12E13" w:rsidRPr="00A12E13">
              <w:rPr>
                <w:rStyle w:val="Kpr"/>
                <w:sz w:val="20"/>
                <w:szCs w:val="20"/>
                <w14:scene3d>
                  <w14:camera w14:prst="orthographicFront"/>
                  <w14:lightRig w14:rig="threePt" w14:dir="t">
                    <w14:rot w14:lat="0" w14:lon="0" w14:rev="0"/>
                  </w14:lightRig>
                </w14:scene3d>
              </w:rPr>
              <w:t>Annex İ</w:t>
            </w:r>
            <w:r w:rsidR="00A12E13" w:rsidRPr="00A12E13">
              <w:rPr>
                <w:rStyle w:val="Kpr"/>
                <w:sz w:val="20"/>
                <w:szCs w:val="20"/>
              </w:rPr>
              <w:t xml:space="preserve"> . Flora and Fauna</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_Toc210816493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146</w:t>
            </w:r>
            <w:r w:rsidR="00A12E13" w:rsidRPr="00A12E13">
              <w:rPr>
                <w:webHidden/>
                <w:sz w:val="20"/>
                <w:szCs w:val="20"/>
              </w:rPr>
              <w:fldChar w:fldCharType="end"/>
            </w:r>
          </w:hyperlink>
        </w:p>
        <w:p w14:paraId="3DEC6D7C" w14:textId="506F81C1" w:rsidR="00A12E13" w:rsidRPr="00A12E13" w:rsidRDefault="00D96AFA" w:rsidP="00A12E13">
          <w:pPr>
            <w:pStyle w:val="T1"/>
            <w:rPr>
              <w:rFonts w:eastAsiaTheme="minorEastAsia"/>
              <w:sz w:val="20"/>
              <w:szCs w:val="20"/>
              <w:lang w:val="en-US" w:eastAsia="en-US"/>
            </w:rPr>
          </w:pPr>
          <w:hyperlink w:anchor="_Toc210816494" w:history="1">
            <w:r w:rsidR="00A12E13" w:rsidRPr="00A12E13">
              <w:rPr>
                <w:rStyle w:val="Kpr"/>
                <w:sz w:val="20"/>
                <w:szCs w:val="20"/>
                <w14:scene3d>
                  <w14:camera w14:prst="orthographicFront"/>
                  <w14:lightRig w14:rig="threePt" w14:dir="t">
                    <w14:rot w14:lat="0" w14:lon="0" w14:rev="0"/>
                  </w14:lightRig>
                </w14:scene3d>
              </w:rPr>
              <w:t>Annex J</w:t>
            </w:r>
            <w:r w:rsidR="00A12E13" w:rsidRPr="00A12E13">
              <w:rPr>
                <w:rStyle w:val="Kpr"/>
                <w:sz w:val="20"/>
                <w:szCs w:val="20"/>
              </w:rPr>
              <w:t xml:space="preserve"> . Calculation of dust emissions from topsoil stripping</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_Toc210816494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149</w:t>
            </w:r>
            <w:r w:rsidR="00A12E13" w:rsidRPr="00A12E13">
              <w:rPr>
                <w:webHidden/>
                <w:sz w:val="20"/>
                <w:szCs w:val="20"/>
              </w:rPr>
              <w:fldChar w:fldCharType="end"/>
            </w:r>
          </w:hyperlink>
        </w:p>
        <w:p w14:paraId="323109D6" w14:textId="7C521E46" w:rsidR="00A12E13" w:rsidRPr="00A12E13" w:rsidRDefault="00D96AFA" w:rsidP="00A12E13">
          <w:pPr>
            <w:pStyle w:val="T1"/>
            <w:rPr>
              <w:rFonts w:asciiTheme="minorHAnsi" w:eastAsiaTheme="minorEastAsia" w:hAnsiTheme="minorHAnsi" w:cstheme="minorBidi"/>
              <w:sz w:val="24"/>
              <w:szCs w:val="24"/>
              <w:lang w:val="en-US" w:eastAsia="en-US"/>
            </w:rPr>
          </w:pPr>
          <w:hyperlink w:anchor="_Toc210816495" w:history="1">
            <w:r w:rsidR="00A12E13" w:rsidRPr="00A12E13">
              <w:rPr>
                <w:rStyle w:val="Kpr"/>
                <w:sz w:val="20"/>
                <w:szCs w:val="20"/>
                <w14:scene3d>
                  <w14:camera w14:prst="orthographicFront"/>
                  <w14:lightRig w14:rig="threePt" w14:dir="t">
                    <w14:rot w14:lat="0" w14:lon="0" w14:rev="0"/>
                  </w14:lightRig>
                </w14:scene3d>
              </w:rPr>
              <w:t>Annex K</w:t>
            </w:r>
            <w:r w:rsidR="00A12E13" w:rsidRPr="00A12E13">
              <w:rPr>
                <w:rStyle w:val="Kpr"/>
                <w:sz w:val="20"/>
                <w:szCs w:val="20"/>
              </w:rPr>
              <w:t xml:space="preserve"> . Noise Calculation</w:t>
            </w:r>
            <w:r w:rsidR="00A12E13" w:rsidRPr="00A12E13">
              <w:rPr>
                <w:webHidden/>
                <w:sz w:val="20"/>
                <w:szCs w:val="20"/>
              </w:rPr>
              <w:tab/>
            </w:r>
            <w:r w:rsidR="00A12E13" w:rsidRPr="00A12E13">
              <w:rPr>
                <w:webHidden/>
                <w:sz w:val="20"/>
                <w:szCs w:val="20"/>
              </w:rPr>
              <w:fldChar w:fldCharType="begin"/>
            </w:r>
            <w:r w:rsidR="00A12E13" w:rsidRPr="00A12E13">
              <w:rPr>
                <w:webHidden/>
                <w:sz w:val="20"/>
                <w:szCs w:val="20"/>
              </w:rPr>
              <w:instrText xml:space="preserve"> PAGEREF _Toc210816495 \h </w:instrText>
            </w:r>
            <w:r w:rsidR="00A12E13" w:rsidRPr="00A12E13">
              <w:rPr>
                <w:webHidden/>
                <w:sz w:val="20"/>
                <w:szCs w:val="20"/>
              </w:rPr>
            </w:r>
            <w:r w:rsidR="00A12E13" w:rsidRPr="00A12E13">
              <w:rPr>
                <w:webHidden/>
                <w:sz w:val="20"/>
                <w:szCs w:val="20"/>
              </w:rPr>
              <w:fldChar w:fldCharType="separate"/>
            </w:r>
            <w:r w:rsidR="00A12E13" w:rsidRPr="00A12E13">
              <w:rPr>
                <w:webHidden/>
                <w:sz w:val="20"/>
                <w:szCs w:val="20"/>
              </w:rPr>
              <w:t>153</w:t>
            </w:r>
            <w:r w:rsidR="00A12E13" w:rsidRPr="00A12E13">
              <w:rPr>
                <w:webHidden/>
                <w:sz w:val="20"/>
                <w:szCs w:val="20"/>
              </w:rPr>
              <w:fldChar w:fldCharType="end"/>
            </w:r>
          </w:hyperlink>
        </w:p>
        <w:p w14:paraId="4167BEF3" w14:textId="1E531DC7" w:rsidR="009B07FA" w:rsidRDefault="009B07FA">
          <w:r w:rsidRPr="00A12E13">
            <w:rPr>
              <w:rFonts w:cs="Arial"/>
              <w:b/>
              <w:bCs/>
              <w:noProof/>
            </w:rPr>
            <w:fldChar w:fldCharType="end"/>
          </w:r>
        </w:p>
      </w:sdtContent>
    </w:sdt>
    <w:p w14:paraId="0CC19A26" w14:textId="7A435F85" w:rsidR="0080535F" w:rsidRPr="0076571B" w:rsidRDefault="0080535F"/>
    <w:p w14:paraId="10D0A650" w14:textId="77777777" w:rsidR="0080535F" w:rsidRPr="0076571B" w:rsidRDefault="0080535F">
      <w:pPr>
        <w:sectPr w:rsidR="0080535F" w:rsidRPr="0076571B">
          <w:footerReference w:type="even" r:id="rId20"/>
          <w:footerReference w:type="default" r:id="rId21"/>
          <w:footerReference w:type="first" r:id="rId22"/>
          <w:pgSz w:w="12240" w:h="15840"/>
          <w:pgMar w:top="1417" w:right="1417" w:bottom="1417" w:left="1417" w:header="708" w:footer="708" w:gutter="0"/>
          <w:cols w:space="708"/>
          <w:docGrid w:linePitch="360"/>
        </w:sectPr>
      </w:pPr>
    </w:p>
    <w:p w14:paraId="076C734C" w14:textId="133F5BA0" w:rsidR="0080535F" w:rsidRPr="0076571B" w:rsidRDefault="0080535F" w:rsidP="009B07FA">
      <w:pPr>
        <w:pStyle w:val="GiriBalklar"/>
      </w:pPr>
      <w:bookmarkStart w:id="4" w:name="_Toc210816428"/>
      <w:r w:rsidRPr="0076571B">
        <w:t>List of Tables</w:t>
      </w:r>
      <w:bookmarkEnd w:id="4"/>
    </w:p>
    <w:p w14:paraId="0A633C7D" w14:textId="158F3CFC" w:rsidR="009B07FA" w:rsidRPr="009B07FA" w:rsidRDefault="009B07FA">
      <w:pPr>
        <w:pStyle w:val="ekillerTablosu"/>
        <w:tabs>
          <w:tab w:val="right" w:leader="dot" w:pos="9396"/>
        </w:tabs>
        <w:rPr>
          <w:rFonts w:asciiTheme="minorHAnsi" w:eastAsiaTheme="minorEastAsia" w:hAnsiTheme="minorHAnsi"/>
          <w:noProof/>
          <w:sz w:val="20"/>
          <w:szCs w:val="20"/>
        </w:rPr>
      </w:pPr>
      <w:r w:rsidRPr="009B07FA">
        <w:rPr>
          <w:sz w:val="20"/>
          <w:szCs w:val="20"/>
        </w:rPr>
        <w:fldChar w:fldCharType="begin"/>
      </w:r>
      <w:r w:rsidRPr="009B07FA">
        <w:rPr>
          <w:sz w:val="20"/>
          <w:szCs w:val="20"/>
        </w:rPr>
        <w:instrText xml:space="preserve"> TOC \h \z \c "Table" </w:instrText>
      </w:r>
      <w:r w:rsidRPr="009B07FA">
        <w:rPr>
          <w:sz w:val="20"/>
          <w:szCs w:val="20"/>
        </w:rPr>
        <w:fldChar w:fldCharType="separate"/>
      </w:r>
      <w:hyperlink w:anchor="_Toc204153561" w:history="1">
        <w:r w:rsidRPr="009B07FA">
          <w:rPr>
            <w:rStyle w:val="Kpr"/>
            <w:noProof/>
            <w:sz w:val="20"/>
            <w:szCs w:val="20"/>
          </w:rPr>
          <w:t>Table 1.Relevance of the WB ESSs to the sub-project</w:t>
        </w:r>
        <w:r w:rsidRPr="009B07FA">
          <w:rPr>
            <w:noProof/>
            <w:webHidden/>
            <w:sz w:val="20"/>
            <w:szCs w:val="20"/>
          </w:rPr>
          <w:tab/>
        </w:r>
        <w:r w:rsidRPr="009B07FA">
          <w:rPr>
            <w:noProof/>
            <w:webHidden/>
            <w:sz w:val="20"/>
            <w:szCs w:val="20"/>
          </w:rPr>
          <w:fldChar w:fldCharType="begin"/>
        </w:r>
        <w:r w:rsidRPr="009B07FA">
          <w:rPr>
            <w:noProof/>
            <w:webHidden/>
            <w:sz w:val="20"/>
            <w:szCs w:val="20"/>
          </w:rPr>
          <w:instrText xml:space="preserve"> PAGEREF _Toc204153561 \h </w:instrText>
        </w:r>
        <w:r w:rsidRPr="009B07FA">
          <w:rPr>
            <w:noProof/>
            <w:webHidden/>
            <w:sz w:val="20"/>
            <w:szCs w:val="20"/>
          </w:rPr>
        </w:r>
        <w:r w:rsidRPr="009B07FA">
          <w:rPr>
            <w:noProof/>
            <w:webHidden/>
            <w:sz w:val="20"/>
            <w:szCs w:val="20"/>
          </w:rPr>
          <w:fldChar w:fldCharType="separate"/>
        </w:r>
        <w:r w:rsidRPr="009B07FA">
          <w:rPr>
            <w:noProof/>
            <w:webHidden/>
            <w:sz w:val="20"/>
            <w:szCs w:val="20"/>
          </w:rPr>
          <w:t>14</w:t>
        </w:r>
        <w:r w:rsidRPr="009B07FA">
          <w:rPr>
            <w:noProof/>
            <w:webHidden/>
            <w:sz w:val="20"/>
            <w:szCs w:val="20"/>
          </w:rPr>
          <w:fldChar w:fldCharType="end"/>
        </w:r>
      </w:hyperlink>
    </w:p>
    <w:p w14:paraId="1C142B87" w14:textId="7AB3C9D5"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62" w:history="1">
        <w:r w:rsidR="009B07FA" w:rsidRPr="009B07FA">
          <w:rPr>
            <w:rStyle w:val="Kpr"/>
            <w:noProof/>
            <w:sz w:val="20"/>
            <w:szCs w:val="20"/>
          </w:rPr>
          <w:t>Table 2. Key Technical Information on Subproject</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_Toc204153562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16</w:t>
        </w:r>
        <w:r w:rsidR="009B07FA" w:rsidRPr="009B07FA">
          <w:rPr>
            <w:noProof/>
            <w:webHidden/>
            <w:sz w:val="20"/>
            <w:szCs w:val="20"/>
          </w:rPr>
          <w:fldChar w:fldCharType="end"/>
        </w:r>
      </w:hyperlink>
    </w:p>
    <w:p w14:paraId="4CD6A2A6" w14:textId="7E244BFE"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63" w:history="1">
        <w:r w:rsidR="009B07FA" w:rsidRPr="009B07FA">
          <w:rPr>
            <w:rStyle w:val="Kpr"/>
            <w:noProof/>
            <w:sz w:val="20"/>
            <w:szCs w:val="20"/>
          </w:rPr>
          <w:t>Table 3. Sub-project location details</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_Toc204153563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17</w:t>
        </w:r>
        <w:r w:rsidR="009B07FA" w:rsidRPr="009B07FA">
          <w:rPr>
            <w:noProof/>
            <w:webHidden/>
            <w:sz w:val="20"/>
            <w:szCs w:val="20"/>
          </w:rPr>
          <w:fldChar w:fldCharType="end"/>
        </w:r>
      </w:hyperlink>
    </w:p>
    <w:p w14:paraId="612A9484" w14:textId="75BAB32D"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64" w:history="1">
        <w:r w:rsidR="009B07FA" w:rsidRPr="009B07FA">
          <w:rPr>
            <w:rStyle w:val="Kpr"/>
            <w:noProof/>
            <w:sz w:val="20"/>
            <w:szCs w:val="20"/>
          </w:rPr>
          <w:t>Table 4. Summary of Baseline Field Studies</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_Toc204153564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21</w:t>
        </w:r>
        <w:r w:rsidR="009B07FA" w:rsidRPr="009B07FA">
          <w:rPr>
            <w:noProof/>
            <w:webHidden/>
            <w:sz w:val="20"/>
            <w:szCs w:val="20"/>
          </w:rPr>
          <w:fldChar w:fldCharType="end"/>
        </w:r>
      </w:hyperlink>
    </w:p>
    <w:p w14:paraId="39908078" w14:textId="62083C11"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65" w:history="1">
        <w:r w:rsidR="009B07FA" w:rsidRPr="009B07FA">
          <w:rPr>
            <w:rStyle w:val="Kpr"/>
            <w:noProof/>
            <w:sz w:val="20"/>
            <w:szCs w:val="20"/>
          </w:rPr>
          <w:t xml:space="preserve">Table 5. Kayapınar Neighborhood </w:t>
        </w:r>
        <w:r w:rsidR="009B07FA" w:rsidRPr="009B07FA">
          <w:rPr>
            <w:rStyle w:val="Kpr"/>
            <w:rFonts w:cs="Arial"/>
            <w:noProof/>
            <w:sz w:val="20"/>
            <w:szCs w:val="20"/>
            <w:lang w:eastAsia="zh-CN"/>
          </w:rPr>
          <w:t>vulnerable and disadvantage groups</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_Toc204153565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26</w:t>
        </w:r>
        <w:r w:rsidR="009B07FA" w:rsidRPr="009B07FA">
          <w:rPr>
            <w:noProof/>
            <w:webHidden/>
            <w:sz w:val="20"/>
            <w:szCs w:val="20"/>
          </w:rPr>
          <w:fldChar w:fldCharType="end"/>
        </w:r>
      </w:hyperlink>
    </w:p>
    <w:p w14:paraId="779D4060" w14:textId="7A1DC05D"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66" w:history="1">
        <w:r w:rsidR="009B07FA" w:rsidRPr="009B07FA">
          <w:rPr>
            <w:rStyle w:val="Kpr"/>
            <w:noProof/>
            <w:sz w:val="20"/>
            <w:szCs w:val="20"/>
          </w:rPr>
          <w:t>Table 6. Construction Facilities</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_Toc204153566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31</w:t>
        </w:r>
        <w:r w:rsidR="009B07FA" w:rsidRPr="009B07FA">
          <w:rPr>
            <w:noProof/>
            <w:webHidden/>
            <w:sz w:val="20"/>
            <w:szCs w:val="20"/>
          </w:rPr>
          <w:fldChar w:fldCharType="end"/>
        </w:r>
      </w:hyperlink>
    </w:p>
    <w:p w14:paraId="66BB9956" w14:textId="41A980F8"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67" w:history="1">
        <w:r w:rsidR="009B07FA" w:rsidRPr="009B07FA">
          <w:rPr>
            <w:rStyle w:val="Kpr"/>
            <w:noProof/>
            <w:sz w:val="20"/>
            <w:szCs w:val="20"/>
          </w:rPr>
          <w:t>Table 7. Operation Facilities</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_Toc204153567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33</w:t>
        </w:r>
        <w:r w:rsidR="009B07FA" w:rsidRPr="009B07FA">
          <w:rPr>
            <w:noProof/>
            <w:webHidden/>
            <w:sz w:val="20"/>
            <w:szCs w:val="20"/>
          </w:rPr>
          <w:fldChar w:fldCharType="end"/>
        </w:r>
      </w:hyperlink>
    </w:p>
    <w:p w14:paraId="45F658D3" w14:textId="5E404542"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68" w:history="1">
        <w:r w:rsidR="009B07FA" w:rsidRPr="009B07FA">
          <w:rPr>
            <w:rStyle w:val="Kpr"/>
            <w:noProof/>
            <w:sz w:val="20"/>
            <w:szCs w:val="20"/>
          </w:rPr>
          <w:t>Table 8. Labor Requirements of the Subproject</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_Toc204153568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34</w:t>
        </w:r>
        <w:r w:rsidR="009B07FA" w:rsidRPr="009B07FA">
          <w:rPr>
            <w:noProof/>
            <w:webHidden/>
            <w:sz w:val="20"/>
            <w:szCs w:val="20"/>
          </w:rPr>
          <w:fldChar w:fldCharType="end"/>
        </w:r>
      </w:hyperlink>
    </w:p>
    <w:p w14:paraId="16BA75AA" w14:textId="325AF647"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69" w:history="1">
        <w:r w:rsidR="009B07FA" w:rsidRPr="009B07FA">
          <w:rPr>
            <w:rStyle w:val="Kpr"/>
            <w:noProof/>
            <w:sz w:val="20"/>
            <w:szCs w:val="20"/>
          </w:rPr>
          <w:t>Table 9. Control of Industrial Air Pollution</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_Toc204153569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39</w:t>
        </w:r>
        <w:r w:rsidR="009B07FA" w:rsidRPr="009B07FA">
          <w:rPr>
            <w:noProof/>
            <w:webHidden/>
            <w:sz w:val="20"/>
            <w:szCs w:val="20"/>
          </w:rPr>
          <w:fldChar w:fldCharType="end"/>
        </w:r>
      </w:hyperlink>
    </w:p>
    <w:p w14:paraId="0A40BA87" w14:textId="2D0F415E"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70" w:history="1">
        <w:r w:rsidR="009B07FA" w:rsidRPr="009B07FA">
          <w:rPr>
            <w:rStyle w:val="Kpr"/>
            <w:noProof/>
            <w:sz w:val="20"/>
            <w:szCs w:val="20"/>
          </w:rPr>
          <w:t>Table 11. Usage periods of the work machines to be used in the facility</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_Toc204153570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40</w:t>
        </w:r>
        <w:r w:rsidR="009B07FA" w:rsidRPr="009B07FA">
          <w:rPr>
            <w:noProof/>
            <w:webHidden/>
            <w:sz w:val="20"/>
            <w:szCs w:val="20"/>
          </w:rPr>
          <w:fldChar w:fldCharType="end"/>
        </w:r>
      </w:hyperlink>
    </w:p>
    <w:p w14:paraId="70407042" w14:textId="3303E67C"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71" w:history="1">
        <w:r w:rsidR="009B07FA" w:rsidRPr="009B07FA">
          <w:rPr>
            <w:rStyle w:val="Kpr"/>
            <w:noProof/>
            <w:sz w:val="20"/>
            <w:szCs w:val="20"/>
          </w:rPr>
          <w:t>Table 12. Diesel Properties</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_Toc204153571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41</w:t>
        </w:r>
        <w:r w:rsidR="009B07FA" w:rsidRPr="009B07FA">
          <w:rPr>
            <w:noProof/>
            <w:webHidden/>
            <w:sz w:val="20"/>
            <w:szCs w:val="20"/>
          </w:rPr>
          <w:fldChar w:fldCharType="end"/>
        </w:r>
      </w:hyperlink>
    </w:p>
    <w:p w14:paraId="731F7C0D" w14:textId="11902C3B"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72" w:history="1">
        <w:r w:rsidR="009B07FA" w:rsidRPr="009B07FA">
          <w:rPr>
            <w:rStyle w:val="Kpr"/>
            <w:noProof/>
            <w:sz w:val="20"/>
            <w:szCs w:val="20"/>
          </w:rPr>
          <w:t>Table 13. Emission Factors Used in Calculations</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_Toc204153572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41</w:t>
        </w:r>
        <w:r w:rsidR="009B07FA" w:rsidRPr="009B07FA">
          <w:rPr>
            <w:noProof/>
            <w:webHidden/>
            <w:sz w:val="20"/>
            <w:szCs w:val="20"/>
          </w:rPr>
          <w:fldChar w:fldCharType="end"/>
        </w:r>
      </w:hyperlink>
    </w:p>
    <w:p w14:paraId="19E6E41A" w14:textId="7763C07F"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73" w:history="1">
        <w:r w:rsidR="009B07FA" w:rsidRPr="009B07FA">
          <w:rPr>
            <w:rStyle w:val="Kpr"/>
            <w:noProof/>
            <w:sz w:val="20"/>
            <w:szCs w:val="20"/>
          </w:rPr>
          <w:t>Table 13. Emission calculations</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_Toc204153573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41</w:t>
        </w:r>
        <w:r w:rsidR="009B07FA" w:rsidRPr="009B07FA">
          <w:rPr>
            <w:noProof/>
            <w:webHidden/>
            <w:sz w:val="20"/>
            <w:szCs w:val="20"/>
          </w:rPr>
          <w:fldChar w:fldCharType="end"/>
        </w:r>
      </w:hyperlink>
    </w:p>
    <w:p w14:paraId="49C98A25" w14:textId="2A348BEA"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74" w:history="1">
        <w:r w:rsidR="009B07FA" w:rsidRPr="009B07FA">
          <w:rPr>
            <w:rStyle w:val="Kpr"/>
            <w:noProof/>
            <w:sz w:val="20"/>
            <w:szCs w:val="20"/>
          </w:rPr>
          <w:t>Table 14. Amount of Emission</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_Toc204153574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42</w:t>
        </w:r>
        <w:r w:rsidR="009B07FA" w:rsidRPr="009B07FA">
          <w:rPr>
            <w:noProof/>
            <w:webHidden/>
            <w:sz w:val="20"/>
            <w:szCs w:val="20"/>
          </w:rPr>
          <w:fldChar w:fldCharType="end"/>
        </w:r>
      </w:hyperlink>
    </w:p>
    <w:p w14:paraId="53C578F8" w14:textId="167A42F5"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75" w:history="1">
        <w:r w:rsidR="009B07FA" w:rsidRPr="009B07FA">
          <w:rPr>
            <w:rStyle w:val="Kpr"/>
            <w:noProof/>
            <w:sz w:val="20"/>
            <w:szCs w:val="20"/>
          </w:rPr>
          <w:t>Table 15. Comparison of total emissions with limit values</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_Toc204153575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42</w:t>
        </w:r>
        <w:r w:rsidR="009B07FA" w:rsidRPr="009B07FA">
          <w:rPr>
            <w:noProof/>
            <w:webHidden/>
            <w:sz w:val="20"/>
            <w:szCs w:val="20"/>
          </w:rPr>
          <w:fldChar w:fldCharType="end"/>
        </w:r>
      </w:hyperlink>
    </w:p>
    <w:p w14:paraId="59BE9F87" w14:textId="33D68C0D"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76" w:history="1">
        <w:r w:rsidR="009B07FA" w:rsidRPr="009B07FA">
          <w:rPr>
            <w:rStyle w:val="Kpr"/>
            <w:noProof/>
            <w:sz w:val="20"/>
            <w:szCs w:val="20"/>
          </w:rPr>
          <w:t>Table 16. Equivalent Noise level to the distances According to Distribution</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_Toc204153576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43</w:t>
        </w:r>
        <w:r w:rsidR="009B07FA" w:rsidRPr="009B07FA">
          <w:rPr>
            <w:noProof/>
            <w:webHidden/>
            <w:sz w:val="20"/>
            <w:szCs w:val="20"/>
          </w:rPr>
          <w:fldChar w:fldCharType="end"/>
        </w:r>
      </w:hyperlink>
    </w:p>
    <w:p w14:paraId="00FAEB4B" w14:textId="3D654D6F"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77" w:history="1">
        <w:r w:rsidR="009B07FA" w:rsidRPr="009B07FA">
          <w:rPr>
            <w:rStyle w:val="Kpr"/>
            <w:noProof/>
            <w:sz w:val="20"/>
            <w:szCs w:val="20"/>
          </w:rPr>
          <w:t>Table 18. Environmental Noise Level Limit Values (Environmental Noise Control Regulation)</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_Toc204153577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43</w:t>
        </w:r>
        <w:r w:rsidR="009B07FA" w:rsidRPr="009B07FA">
          <w:rPr>
            <w:noProof/>
            <w:webHidden/>
            <w:sz w:val="20"/>
            <w:szCs w:val="20"/>
          </w:rPr>
          <w:fldChar w:fldCharType="end"/>
        </w:r>
      </w:hyperlink>
    </w:p>
    <w:p w14:paraId="35214947" w14:textId="7248F924"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78" w:history="1">
        <w:r w:rsidR="009B07FA" w:rsidRPr="009B07FA">
          <w:rPr>
            <w:rStyle w:val="Kpr"/>
            <w:noProof/>
            <w:sz w:val="20"/>
            <w:szCs w:val="20"/>
          </w:rPr>
          <w:t xml:space="preserve">Table 19. </w:t>
        </w:r>
        <w:r w:rsidR="009B07FA" w:rsidRPr="009B07FA">
          <w:rPr>
            <w:rStyle w:val="Kpr"/>
            <w:rFonts w:cs="Arial"/>
            <w:noProof/>
            <w:sz w:val="20"/>
            <w:szCs w:val="20"/>
          </w:rPr>
          <w:t>IFC General EHS Guides Noise Levels</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_Toc204153578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44</w:t>
        </w:r>
        <w:r w:rsidR="009B07FA" w:rsidRPr="009B07FA">
          <w:rPr>
            <w:noProof/>
            <w:webHidden/>
            <w:sz w:val="20"/>
            <w:szCs w:val="20"/>
          </w:rPr>
          <w:fldChar w:fldCharType="end"/>
        </w:r>
      </w:hyperlink>
    </w:p>
    <w:p w14:paraId="59050900" w14:textId="37B8429A"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79" w:history="1">
        <w:r w:rsidR="009B07FA" w:rsidRPr="009B07FA">
          <w:rPr>
            <w:rStyle w:val="Kpr"/>
            <w:noProof/>
            <w:sz w:val="20"/>
            <w:szCs w:val="20"/>
          </w:rPr>
          <w:t>Table 20. Key Performance Indicators for Both Construction and Operation Phases of the Sub-project</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_Toc204153579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83</w:t>
        </w:r>
        <w:r w:rsidR="009B07FA" w:rsidRPr="009B07FA">
          <w:rPr>
            <w:noProof/>
            <w:webHidden/>
            <w:sz w:val="20"/>
            <w:szCs w:val="20"/>
          </w:rPr>
          <w:fldChar w:fldCharType="end"/>
        </w:r>
      </w:hyperlink>
    </w:p>
    <w:p w14:paraId="31373309" w14:textId="2E0536B5"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80" w:history="1">
        <w:r w:rsidR="009B07FA" w:rsidRPr="009B07FA">
          <w:rPr>
            <w:rStyle w:val="Kpr"/>
            <w:noProof/>
            <w:sz w:val="20"/>
            <w:szCs w:val="20"/>
          </w:rPr>
          <w:t>Table 21. Construction of Environmental and Social Monitoring Table</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_Toc204153580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86</w:t>
        </w:r>
        <w:r w:rsidR="009B07FA" w:rsidRPr="009B07FA">
          <w:rPr>
            <w:noProof/>
            <w:webHidden/>
            <w:sz w:val="20"/>
            <w:szCs w:val="20"/>
          </w:rPr>
          <w:fldChar w:fldCharType="end"/>
        </w:r>
      </w:hyperlink>
    </w:p>
    <w:p w14:paraId="2DAD9CF7" w14:textId="086514A9"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81" w:history="1">
        <w:r w:rsidR="009B07FA" w:rsidRPr="009B07FA">
          <w:rPr>
            <w:rStyle w:val="Kpr"/>
            <w:noProof/>
            <w:sz w:val="20"/>
            <w:szCs w:val="20"/>
          </w:rPr>
          <w:t>Table 22. Operation of Environmental and Social Monitoring Table</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_Toc204153581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94</w:t>
        </w:r>
        <w:r w:rsidR="009B07FA" w:rsidRPr="009B07FA">
          <w:rPr>
            <w:noProof/>
            <w:webHidden/>
            <w:sz w:val="20"/>
            <w:szCs w:val="20"/>
          </w:rPr>
          <w:fldChar w:fldCharType="end"/>
        </w:r>
      </w:hyperlink>
    </w:p>
    <w:p w14:paraId="786B6826" w14:textId="61603C9F"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82" w:history="1">
        <w:r w:rsidR="009B07FA" w:rsidRPr="009B07FA">
          <w:rPr>
            <w:rStyle w:val="Kpr"/>
            <w:noProof/>
            <w:sz w:val="20"/>
            <w:szCs w:val="20"/>
          </w:rPr>
          <w:t>Table 22. Plans and Procedures associated</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_Toc204153582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106</w:t>
        </w:r>
        <w:r w:rsidR="009B07FA" w:rsidRPr="009B07FA">
          <w:rPr>
            <w:noProof/>
            <w:webHidden/>
            <w:sz w:val="20"/>
            <w:szCs w:val="20"/>
          </w:rPr>
          <w:fldChar w:fldCharType="end"/>
        </w:r>
      </w:hyperlink>
    </w:p>
    <w:p w14:paraId="4B877164" w14:textId="7C79852C"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83" w:history="1">
        <w:r w:rsidR="009B07FA" w:rsidRPr="009B07FA">
          <w:rPr>
            <w:rStyle w:val="Kpr"/>
            <w:noProof/>
            <w:sz w:val="20"/>
            <w:szCs w:val="20"/>
          </w:rPr>
          <w:t>Table 23. The roles and responsibilities of the relevant institutions involved in the management, monitoring, implementation and termination of the subproject</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_Toc204153583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109</w:t>
        </w:r>
        <w:r w:rsidR="009B07FA" w:rsidRPr="009B07FA">
          <w:rPr>
            <w:noProof/>
            <w:webHidden/>
            <w:sz w:val="20"/>
            <w:szCs w:val="20"/>
          </w:rPr>
          <w:fldChar w:fldCharType="end"/>
        </w:r>
      </w:hyperlink>
    </w:p>
    <w:p w14:paraId="2615DF46" w14:textId="2E350CCC"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84" w:history="1">
        <w:r w:rsidR="009B07FA" w:rsidRPr="009B07FA">
          <w:rPr>
            <w:rStyle w:val="Kpr"/>
            <w:noProof/>
            <w:sz w:val="20"/>
            <w:szCs w:val="20"/>
          </w:rPr>
          <w:t>Table 25. Implement Schedule</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_Toc204153584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114</w:t>
        </w:r>
        <w:r w:rsidR="009B07FA" w:rsidRPr="009B07FA">
          <w:rPr>
            <w:noProof/>
            <w:webHidden/>
            <w:sz w:val="20"/>
            <w:szCs w:val="20"/>
          </w:rPr>
          <w:fldChar w:fldCharType="end"/>
        </w:r>
      </w:hyperlink>
    </w:p>
    <w:p w14:paraId="30234105" w14:textId="34A933EE"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85" w:history="1">
        <w:r w:rsidR="009B07FA" w:rsidRPr="009B07FA">
          <w:rPr>
            <w:rStyle w:val="Kpr"/>
            <w:noProof/>
            <w:sz w:val="20"/>
            <w:szCs w:val="20"/>
          </w:rPr>
          <w:t>Table 25. ESMP Cost Breakdown for Implementation and Monitoring</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_Toc204153585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116</w:t>
        </w:r>
        <w:r w:rsidR="009B07FA" w:rsidRPr="009B07FA">
          <w:rPr>
            <w:noProof/>
            <w:webHidden/>
            <w:sz w:val="20"/>
            <w:szCs w:val="20"/>
          </w:rPr>
          <w:fldChar w:fldCharType="end"/>
        </w:r>
      </w:hyperlink>
    </w:p>
    <w:p w14:paraId="53822652" w14:textId="5F039F9E"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86" w:history="1">
        <w:r w:rsidR="009B07FA" w:rsidRPr="009B07FA">
          <w:rPr>
            <w:rStyle w:val="Kpr"/>
            <w:noProof/>
            <w:sz w:val="20"/>
            <w:szCs w:val="20"/>
          </w:rPr>
          <w:t>Table 27. The relevant laws, several regulations or communiques</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_Toc204153586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140</w:t>
        </w:r>
        <w:r w:rsidR="009B07FA" w:rsidRPr="009B07FA">
          <w:rPr>
            <w:noProof/>
            <w:webHidden/>
            <w:sz w:val="20"/>
            <w:szCs w:val="20"/>
          </w:rPr>
          <w:fldChar w:fldCharType="end"/>
        </w:r>
      </w:hyperlink>
    </w:p>
    <w:p w14:paraId="7C200C92" w14:textId="4304F8E5" w:rsidR="0080535F" w:rsidRPr="009B07FA" w:rsidRDefault="009B07FA">
      <w:pPr>
        <w:rPr>
          <w:sz w:val="24"/>
          <w:szCs w:val="24"/>
        </w:rPr>
        <w:sectPr w:rsidR="0080535F" w:rsidRPr="009B07FA">
          <w:footerReference w:type="even" r:id="rId23"/>
          <w:footerReference w:type="default" r:id="rId24"/>
          <w:footerReference w:type="first" r:id="rId25"/>
          <w:pgSz w:w="12240" w:h="15840"/>
          <w:pgMar w:top="1417" w:right="1417" w:bottom="1417" w:left="1417" w:header="708" w:footer="708" w:gutter="0"/>
          <w:cols w:space="708"/>
          <w:docGrid w:linePitch="360"/>
        </w:sectPr>
      </w:pPr>
      <w:r w:rsidRPr="009B07FA">
        <w:rPr>
          <w:sz w:val="20"/>
          <w:szCs w:val="20"/>
        </w:rPr>
        <w:fldChar w:fldCharType="end"/>
      </w:r>
    </w:p>
    <w:p w14:paraId="4E574D06" w14:textId="77777777" w:rsidR="0080535F" w:rsidRDefault="0080535F" w:rsidP="00242B50">
      <w:pPr>
        <w:pStyle w:val="GiriBalklar"/>
      </w:pPr>
      <w:bookmarkStart w:id="6" w:name="_Toc210816429"/>
      <w:r w:rsidRPr="0076571B">
        <w:t>List of Figures</w:t>
      </w:r>
      <w:bookmarkEnd w:id="6"/>
    </w:p>
    <w:p w14:paraId="7717D450" w14:textId="7FD56E26" w:rsidR="009B07FA" w:rsidRPr="009B07FA" w:rsidRDefault="009B07FA">
      <w:pPr>
        <w:pStyle w:val="ekillerTablosu"/>
        <w:tabs>
          <w:tab w:val="right" w:leader="dot" w:pos="9396"/>
        </w:tabs>
        <w:rPr>
          <w:rFonts w:asciiTheme="minorHAnsi" w:eastAsiaTheme="minorEastAsia" w:hAnsiTheme="minorHAnsi"/>
          <w:noProof/>
          <w:sz w:val="20"/>
          <w:szCs w:val="20"/>
        </w:rPr>
      </w:pPr>
      <w:r w:rsidRPr="009B07FA">
        <w:rPr>
          <w:sz w:val="20"/>
          <w:szCs w:val="20"/>
        </w:rPr>
        <w:fldChar w:fldCharType="begin"/>
      </w:r>
      <w:r w:rsidRPr="009B07FA">
        <w:rPr>
          <w:sz w:val="20"/>
          <w:szCs w:val="20"/>
        </w:rPr>
        <w:instrText xml:space="preserve"> TOC \h \z \c "Figure" </w:instrText>
      </w:r>
      <w:r w:rsidRPr="009B07FA">
        <w:rPr>
          <w:sz w:val="20"/>
          <w:szCs w:val="20"/>
        </w:rPr>
        <w:fldChar w:fldCharType="separate"/>
      </w:r>
      <w:hyperlink w:anchor="_Toc204153587" w:history="1">
        <w:r w:rsidRPr="009B07FA">
          <w:rPr>
            <w:rStyle w:val="Kpr"/>
            <w:noProof/>
            <w:sz w:val="20"/>
            <w:szCs w:val="20"/>
          </w:rPr>
          <w:t>Figure 1. Sub-project Location</w:t>
        </w:r>
        <w:r w:rsidRPr="009B07FA">
          <w:rPr>
            <w:noProof/>
            <w:webHidden/>
            <w:sz w:val="20"/>
            <w:szCs w:val="20"/>
          </w:rPr>
          <w:tab/>
        </w:r>
        <w:r w:rsidRPr="009B07FA">
          <w:rPr>
            <w:noProof/>
            <w:webHidden/>
            <w:sz w:val="20"/>
            <w:szCs w:val="20"/>
          </w:rPr>
          <w:fldChar w:fldCharType="begin"/>
        </w:r>
        <w:r w:rsidRPr="009B07FA">
          <w:rPr>
            <w:noProof/>
            <w:webHidden/>
            <w:sz w:val="20"/>
            <w:szCs w:val="20"/>
          </w:rPr>
          <w:instrText xml:space="preserve"> PAGEREF _Toc204153587 \h </w:instrText>
        </w:r>
        <w:r w:rsidRPr="009B07FA">
          <w:rPr>
            <w:noProof/>
            <w:webHidden/>
            <w:sz w:val="20"/>
            <w:szCs w:val="20"/>
          </w:rPr>
        </w:r>
        <w:r w:rsidRPr="009B07FA">
          <w:rPr>
            <w:noProof/>
            <w:webHidden/>
            <w:sz w:val="20"/>
            <w:szCs w:val="20"/>
          </w:rPr>
          <w:fldChar w:fldCharType="separate"/>
        </w:r>
        <w:r w:rsidRPr="009B07FA">
          <w:rPr>
            <w:noProof/>
            <w:webHidden/>
            <w:sz w:val="20"/>
            <w:szCs w:val="20"/>
          </w:rPr>
          <w:t>18</w:t>
        </w:r>
        <w:r w:rsidRPr="009B07FA">
          <w:rPr>
            <w:noProof/>
            <w:webHidden/>
            <w:sz w:val="20"/>
            <w:szCs w:val="20"/>
          </w:rPr>
          <w:fldChar w:fldCharType="end"/>
        </w:r>
      </w:hyperlink>
    </w:p>
    <w:p w14:paraId="6838E7B6" w14:textId="6E9C9A46"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88" w:history="1">
        <w:r w:rsidR="009B07FA" w:rsidRPr="009B07FA">
          <w:rPr>
            <w:rStyle w:val="Kpr"/>
            <w:noProof/>
            <w:sz w:val="20"/>
            <w:szCs w:val="20"/>
          </w:rPr>
          <w:t>Figure 2. Sub-project layout plan</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_Toc204153588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19</w:t>
        </w:r>
        <w:r w:rsidR="009B07FA" w:rsidRPr="009B07FA">
          <w:rPr>
            <w:noProof/>
            <w:webHidden/>
            <w:sz w:val="20"/>
            <w:szCs w:val="20"/>
          </w:rPr>
          <w:fldChar w:fldCharType="end"/>
        </w:r>
      </w:hyperlink>
    </w:p>
    <w:p w14:paraId="6A1E2B9F" w14:textId="0EBC44AC"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89" w:history="1">
        <w:r w:rsidR="009B07FA" w:rsidRPr="009B07FA">
          <w:rPr>
            <w:rStyle w:val="Kpr"/>
            <w:noProof/>
            <w:sz w:val="20"/>
            <w:szCs w:val="20"/>
          </w:rPr>
          <w:t>Figure 3. Sub-project Access Road</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_Toc204153589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20</w:t>
        </w:r>
        <w:r w:rsidR="009B07FA" w:rsidRPr="009B07FA">
          <w:rPr>
            <w:noProof/>
            <w:webHidden/>
            <w:sz w:val="20"/>
            <w:szCs w:val="20"/>
          </w:rPr>
          <w:fldChar w:fldCharType="end"/>
        </w:r>
      </w:hyperlink>
    </w:p>
    <w:p w14:paraId="227C724B" w14:textId="2F20109C"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90" w:history="1">
        <w:r w:rsidR="009B07FA" w:rsidRPr="009B07FA">
          <w:rPr>
            <w:rStyle w:val="Kpr"/>
            <w:noProof/>
            <w:sz w:val="20"/>
            <w:szCs w:val="20"/>
          </w:rPr>
          <w:t>Figure 4. Sub-project ETL</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_Toc204153590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20</w:t>
        </w:r>
        <w:r w:rsidR="009B07FA" w:rsidRPr="009B07FA">
          <w:rPr>
            <w:noProof/>
            <w:webHidden/>
            <w:sz w:val="20"/>
            <w:szCs w:val="20"/>
          </w:rPr>
          <w:fldChar w:fldCharType="end"/>
        </w:r>
      </w:hyperlink>
    </w:p>
    <w:p w14:paraId="1B396092" w14:textId="2872F323"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91" w:history="1">
        <w:r w:rsidR="009B07FA" w:rsidRPr="009B07FA">
          <w:rPr>
            <w:rStyle w:val="Kpr"/>
            <w:noProof/>
            <w:sz w:val="20"/>
            <w:szCs w:val="20"/>
          </w:rPr>
          <w:t>Figure 5. Sub-project AoI</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_Toc204153591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22</w:t>
        </w:r>
        <w:r w:rsidR="009B07FA" w:rsidRPr="009B07FA">
          <w:rPr>
            <w:noProof/>
            <w:webHidden/>
            <w:sz w:val="20"/>
            <w:szCs w:val="20"/>
          </w:rPr>
          <w:fldChar w:fldCharType="end"/>
        </w:r>
      </w:hyperlink>
    </w:p>
    <w:p w14:paraId="033A72CC" w14:textId="405765F0"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92" w:history="1">
        <w:r w:rsidR="009B07FA" w:rsidRPr="009B07FA">
          <w:rPr>
            <w:rStyle w:val="Kpr"/>
            <w:noProof/>
            <w:sz w:val="20"/>
            <w:szCs w:val="20"/>
          </w:rPr>
          <w:t>Figure 6. Sub-project Seismicity Map (https://tdth.afad.gov.tr/TDTH/)</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_Toc204153592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23</w:t>
        </w:r>
        <w:r w:rsidR="009B07FA" w:rsidRPr="009B07FA">
          <w:rPr>
            <w:noProof/>
            <w:webHidden/>
            <w:sz w:val="20"/>
            <w:szCs w:val="20"/>
          </w:rPr>
          <w:fldChar w:fldCharType="end"/>
        </w:r>
      </w:hyperlink>
    </w:p>
    <w:p w14:paraId="7452A099" w14:textId="6020DCBC"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93" w:history="1">
        <w:r w:rsidR="009B07FA" w:rsidRPr="009B07FA">
          <w:rPr>
            <w:rStyle w:val="Kpr"/>
            <w:noProof/>
            <w:sz w:val="20"/>
            <w:szCs w:val="20"/>
          </w:rPr>
          <w:t>Figure 7. Sub-project Site Water Resources Map (Ministry of Agriculture and Forestry National Water Information System)</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_Toc204153593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24</w:t>
        </w:r>
        <w:r w:rsidR="009B07FA" w:rsidRPr="009B07FA">
          <w:rPr>
            <w:noProof/>
            <w:webHidden/>
            <w:sz w:val="20"/>
            <w:szCs w:val="20"/>
          </w:rPr>
          <w:fldChar w:fldCharType="end"/>
        </w:r>
      </w:hyperlink>
    </w:p>
    <w:p w14:paraId="20E7F909" w14:textId="5E677547"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94" w:history="1">
        <w:r w:rsidR="009B07FA" w:rsidRPr="009B07FA">
          <w:rPr>
            <w:rStyle w:val="Kpr"/>
            <w:noProof/>
            <w:sz w:val="20"/>
            <w:szCs w:val="20"/>
          </w:rPr>
          <w:t>Figure 8. The closest cultural heritage</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_Toc204153594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25</w:t>
        </w:r>
        <w:r w:rsidR="009B07FA" w:rsidRPr="009B07FA">
          <w:rPr>
            <w:noProof/>
            <w:webHidden/>
            <w:sz w:val="20"/>
            <w:szCs w:val="20"/>
          </w:rPr>
          <w:fldChar w:fldCharType="end"/>
        </w:r>
      </w:hyperlink>
    </w:p>
    <w:p w14:paraId="7E498497" w14:textId="13DA9C07"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95" w:history="1">
        <w:r w:rsidR="009B07FA" w:rsidRPr="009B07FA">
          <w:rPr>
            <w:rStyle w:val="Kpr"/>
            <w:noProof/>
            <w:sz w:val="20"/>
            <w:szCs w:val="20"/>
          </w:rPr>
          <w:t>Figure 9. Picnic/park area</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_Toc204153595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28</w:t>
        </w:r>
        <w:r w:rsidR="009B07FA" w:rsidRPr="009B07FA">
          <w:rPr>
            <w:noProof/>
            <w:webHidden/>
            <w:sz w:val="20"/>
            <w:szCs w:val="20"/>
          </w:rPr>
          <w:fldChar w:fldCharType="end"/>
        </w:r>
      </w:hyperlink>
    </w:p>
    <w:p w14:paraId="65708924" w14:textId="24E4D00B" w:rsidR="009B07FA" w:rsidRPr="009B07FA" w:rsidRDefault="00D96AFA">
      <w:pPr>
        <w:pStyle w:val="ekillerTablosu"/>
        <w:tabs>
          <w:tab w:val="right" w:leader="dot" w:pos="9396"/>
        </w:tabs>
        <w:rPr>
          <w:rFonts w:asciiTheme="minorHAnsi" w:eastAsiaTheme="minorEastAsia" w:hAnsiTheme="minorHAnsi"/>
          <w:noProof/>
          <w:sz w:val="20"/>
          <w:szCs w:val="20"/>
        </w:rPr>
      </w:pPr>
      <w:hyperlink w:anchor="_Toc204153596" w:history="1">
        <w:r w:rsidR="009B07FA" w:rsidRPr="009B07FA">
          <w:rPr>
            <w:rStyle w:val="Kpr"/>
            <w:noProof/>
            <w:sz w:val="20"/>
            <w:szCs w:val="20"/>
          </w:rPr>
          <w:t xml:space="preserve">Figure 10. </w:t>
        </w:r>
        <w:r w:rsidR="009B07FA" w:rsidRPr="009B07FA">
          <w:rPr>
            <w:rStyle w:val="Kpr"/>
            <w:rFonts w:cs="Arial"/>
            <w:noProof/>
            <w:sz w:val="20"/>
            <w:szCs w:val="20"/>
          </w:rPr>
          <w:t>The planned layouts of the facilities within the site</w:t>
        </w:r>
        <w:r w:rsidR="009B07FA" w:rsidRPr="009B07FA">
          <w:rPr>
            <w:noProof/>
            <w:webHidden/>
            <w:sz w:val="20"/>
            <w:szCs w:val="20"/>
          </w:rPr>
          <w:tab/>
        </w:r>
        <w:r w:rsidR="009B07FA" w:rsidRPr="009B07FA">
          <w:rPr>
            <w:noProof/>
            <w:webHidden/>
            <w:sz w:val="20"/>
            <w:szCs w:val="20"/>
          </w:rPr>
          <w:fldChar w:fldCharType="begin"/>
        </w:r>
        <w:r w:rsidR="009B07FA" w:rsidRPr="009B07FA">
          <w:rPr>
            <w:noProof/>
            <w:webHidden/>
            <w:sz w:val="20"/>
            <w:szCs w:val="20"/>
          </w:rPr>
          <w:instrText xml:space="preserve"> PAGEREF _Toc204153596 \h </w:instrText>
        </w:r>
        <w:r w:rsidR="009B07FA" w:rsidRPr="009B07FA">
          <w:rPr>
            <w:noProof/>
            <w:webHidden/>
            <w:sz w:val="20"/>
            <w:szCs w:val="20"/>
          </w:rPr>
        </w:r>
        <w:r w:rsidR="009B07FA" w:rsidRPr="009B07FA">
          <w:rPr>
            <w:noProof/>
            <w:webHidden/>
            <w:sz w:val="20"/>
            <w:szCs w:val="20"/>
          </w:rPr>
          <w:fldChar w:fldCharType="separate"/>
        </w:r>
        <w:r w:rsidR="009B07FA" w:rsidRPr="009B07FA">
          <w:rPr>
            <w:noProof/>
            <w:webHidden/>
            <w:sz w:val="20"/>
            <w:szCs w:val="20"/>
          </w:rPr>
          <w:t>33</w:t>
        </w:r>
        <w:r w:rsidR="009B07FA" w:rsidRPr="009B07FA">
          <w:rPr>
            <w:noProof/>
            <w:webHidden/>
            <w:sz w:val="20"/>
            <w:szCs w:val="20"/>
          </w:rPr>
          <w:fldChar w:fldCharType="end"/>
        </w:r>
      </w:hyperlink>
    </w:p>
    <w:p w14:paraId="38DD3CF1" w14:textId="790DEF77" w:rsidR="0080535F" w:rsidRPr="0076571B" w:rsidRDefault="009B07FA" w:rsidP="00242B50">
      <w:pPr>
        <w:pStyle w:val="GiriBalklar"/>
      </w:pPr>
      <w:r w:rsidRPr="009B07FA">
        <w:rPr>
          <w:sz w:val="20"/>
          <w:szCs w:val="18"/>
        </w:rPr>
        <w:fldChar w:fldCharType="end"/>
      </w:r>
      <w:bookmarkStart w:id="7" w:name="_Toc210816430"/>
      <w:r w:rsidR="0080535F" w:rsidRPr="0076571B">
        <w:t>Abbreviations</w:t>
      </w:r>
      <w:bookmarkEnd w:id="7"/>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507"/>
      </w:tblGrid>
      <w:tr w:rsidR="009B07FA" w:rsidRPr="009B07FA" w14:paraId="29F7ABB6" w14:textId="77777777" w:rsidTr="0041141C">
        <w:tc>
          <w:tcPr>
            <w:tcW w:w="1555" w:type="dxa"/>
          </w:tcPr>
          <w:p w14:paraId="37D19305" w14:textId="77777777" w:rsidR="009B07FA" w:rsidRPr="009B07FA" w:rsidRDefault="009B07FA" w:rsidP="009B07FA">
            <w:pPr>
              <w:pStyle w:val="Tabloii"/>
              <w:rPr>
                <w:rFonts w:cs="Arial"/>
                <w:sz w:val="20"/>
                <w:szCs w:val="20"/>
              </w:rPr>
            </w:pPr>
            <w:bookmarkStart w:id="8" w:name="_Hlk187037468"/>
            <w:r w:rsidRPr="009B07FA">
              <w:rPr>
                <w:rFonts w:cs="Arial"/>
                <w:sz w:val="20"/>
                <w:szCs w:val="20"/>
              </w:rPr>
              <w:t>AFAD</w:t>
            </w:r>
          </w:p>
        </w:tc>
        <w:tc>
          <w:tcPr>
            <w:tcW w:w="7507" w:type="dxa"/>
          </w:tcPr>
          <w:p w14:paraId="7E01E694" w14:textId="77777777" w:rsidR="009B07FA" w:rsidRPr="009B07FA" w:rsidRDefault="009B07FA" w:rsidP="009B07FA">
            <w:pPr>
              <w:pStyle w:val="Tabloii"/>
              <w:rPr>
                <w:rFonts w:cs="Arial"/>
                <w:sz w:val="20"/>
                <w:szCs w:val="20"/>
              </w:rPr>
            </w:pPr>
            <w:r w:rsidRPr="009B07FA">
              <w:rPr>
                <w:rFonts w:cs="Arial"/>
                <w:sz w:val="20"/>
                <w:szCs w:val="20"/>
              </w:rPr>
              <w:t>Disaster and Emergency Management Authority</w:t>
            </w:r>
          </w:p>
        </w:tc>
      </w:tr>
      <w:bookmarkEnd w:id="8"/>
      <w:tr w:rsidR="009B07FA" w:rsidRPr="009B07FA" w14:paraId="51227F39" w14:textId="77777777" w:rsidTr="0041141C">
        <w:tc>
          <w:tcPr>
            <w:tcW w:w="1555" w:type="dxa"/>
          </w:tcPr>
          <w:p w14:paraId="1D8326FB" w14:textId="77777777" w:rsidR="009B07FA" w:rsidRPr="009B07FA" w:rsidRDefault="009B07FA" w:rsidP="009B07FA">
            <w:pPr>
              <w:pStyle w:val="Tabloii"/>
              <w:rPr>
                <w:rFonts w:cs="Arial"/>
                <w:sz w:val="20"/>
                <w:szCs w:val="20"/>
              </w:rPr>
            </w:pPr>
            <w:proofErr w:type="spellStart"/>
            <w:r w:rsidRPr="009B07FA">
              <w:rPr>
                <w:rFonts w:cs="Arial"/>
                <w:sz w:val="20"/>
                <w:szCs w:val="20"/>
              </w:rPr>
              <w:t>AoI</w:t>
            </w:r>
            <w:proofErr w:type="spellEnd"/>
          </w:p>
        </w:tc>
        <w:tc>
          <w:tcPr>
            <w:tcW w:w="7507" w:type="dxa"/>
          </w:tcPr>
          <w:p w14:paraId="4B7B380F" w14:textId="77777777" w:rsidR="009B07FA" w:rsidRPr="009B07FA" w:rsidRDefault="009B07FA" w:rsidP="009B07FA">
            <w:pPr>
              <w:pStyle w:val="Tabloii"/>
              <w:rPr>
                <w:rFonts w:cs="Arial"/>
                <w:sz w:val="20"/>
                <w:szCs w:val="20"/>
              </w:rPr>
            </w:pPr>
            <w:r w:rsidRPr="009B07FA">
              <w:rPr>
                <w:rFonts w:cs="Arial"/>
                <w:sz w:val="20"/>
                <w:szCs w:val="20"/>
              </w:rPr>
              <w:t>Area of Influence</w:t>
            </w:r>
          </w:p>
        </w:tc>
      </w:tr>
      <w:tr w:rsidR="009B07FA" w:rsidRPr="009B07FA" w14:paraId="11CB87C3" w14:textId="77777777" w:rsidTr="0041141C">
        <w:tc>
          <w:tcPr>
            <w:tcW w:w="1555" w:type="dxa"/>
          </w:tcPr>
          <w:p w14:paraId="33779D80" w14:textId="77777777" w:rsidR="009B07FA" w:rsidRPr="009B07FA" w:rsidRDefault="009B07FA" w:rsidP="009B07FA">
            <w:pPr>
              <w:pStyle w:val="Tabloii"/>
              <w:rPr>
                <w:rFonts w:cs="Arial"/>
                <w:sz w:val="20"/>
                <w:szCs w:val="20"/>
              </w:rPr>
            </w:pPr>
            <w:r w:rsidRPr="009B07FA">
              <w:rPr>
                <w:rFonts w:cs="Arial"/>
                <w:sz w:val="20"/>
                <w:szCs w:val="20"/>
              </w:rPr>
              <w:t>CITES</w:t>
            </w:r>
          </w:p>
        </w:tc>
        <w:tc>
          <w:tcPr>
            <w:tcW w:w="7507" w:type="dxa"/>
          </w:tcPr>
          <w:p w14:paraId="0EE211A4" w14:textId="77777777" w:rsidR="009B07FA" w:rsidRPr="009B07FA" w:rsidRDefault="009B07FA" w:rsidP="009B07FA">
            <w:pPr>
              <w:pStyle w:val="Tabloii"/>
              <w:rPr>
                <w:rFonts w:cs="Arial"/>
                <w:sz w:val="20"/>
                <w:szCs w:val="20"/>
              </w:rPr>
            </w:pPr>
            <w:r w:rsidRPr="009B07FA">
              <w:rPr>
                <w:rFonts w:cs="Arial"/>
                <w:sz w:val="20"/>
                <w:szCs w:val="20"/>
              </w:rPr>
              <w:t>Convention on the International Trade in Endangered Species of Wild Flora and Fauna</w:t>
            </w:r>
          </w:p>
        </w:tc>
      </w:tr>
      <w:tr w:rsidR="009B07FA" w:rsidRPr="009B07FA" w14:paraId="54C1D533" w14:textId="77777777" w:rsidTr="0041141C">
        <w:tc>
          <w:tcPr>
            <w:tcW w:w="1555" w:type="dxa"/>
          </w:tcPr>
          <w:p w14:paraId="48240CBF" w14:textId="77777777" w:rsidR="009B07FA" w:rsidRPr="009B07FA" w:rsidRDefault="009B07FA" w:rsidP="009B07FA">
            <w:pPr>
              <w:pStyle w:val="Tabloii"/>
              <w:rPr>
                <w:rFonts w:cs="Arial"/>
                <w:sz w:val="20"/>
                <w:szCs w:val="20"/>
              </w:rPr>
            </w:pPr>
            <w:r w:rsidRPr="009B07FA">
              <w:rPr>
                <w:rFonts w:cs="Arial"/>
                <w:sz w:val="20"/>
                <w:szCs w:val="20"/>
              </w:rPr>
              <w:t>CSR</w:t>
            </w:r>
          </w:p>
        </w:tc>
        <w:tc>
          <w:tcPr>
            <w:tcW w:w="7507" w:type="dxa"/>
          </w:tcPr>
          <w:p w14:paraId="2A09CB1D" w14:textId="77777777" w:rsidR="009B07FA" w:rsidRPr="009B07FA" w:rsidRDefault="009B07FA" w:rsidP="009B07FA">
            <w:pPr>
              <w:pStyle w:val="Tabloii"/>
              <w:rPr>
                <w:rFonts w:cs="Arial"/>
                <w:sz w:val="20"/>
                <w:szCs w:val="20"/>
              </w:rPr>
            </w:pPr>
            <w:r w:rsidRPr="009B07FA">
              <w:rPr>
                <w:rFonts w:cs="Arial"/>
                <w:sz w:val="20"/>
                <w:szCs w:val="20"/>
              </w:rPr>
              <w:t>Corporate Social Responsibility</w:t>
            </w:r>
          </w:p>
        </w:tc>
      </w:tr>
      <w:tr w:rsidR="009B07FA" w:rsidRPr="009B07FA" w14:paraId="1C94263D" w14:textId="77777777" w:rsidTr="0041141C">
        <w:tc>
          <w:tcPr>
            <w:tcW w:w="1555" w:type="dxa"/>
          </w:tcPr>
          <w:p w14:paraId="2B1CF22D" w14:textId="77777777" w:rsidR="009B07FA" w:rsidRPr="009B07FA" w:rsidRDefault="009B07FA" w:rsidP="009B07FA">
            <w:pPr>
              <w:pStyle w:val="Tabloii"/>
              <w:rPr>
                <w:rFonts w:cs="Arial"/>
                <w:sz w:val="20"/>
                <w:szCs w:val="20"/>
              </w:rPr>
            </w:pPr>
            <w:r w:rsidRPr="009B07FA">
              <w:rPr>
                <w:rFonts w:cs="Arial"/>
                <w:sz w:val="20"/>
                <w:szCs w:val="20"/>
              </w:rPr>
              <w:t>CWA</w:t>
            </w:r>
          </w:p>
        </w:tc>
        <w:tc>
          <w:tcPr>
            <w:tcW w:w="7507" w:type="dxa"/>
          </w:tcPr>
          <w:p w14:paraId="10836A5D" w14:textId="77777777" w:rsidR="009B07FA" w:rsidRPr="009B07FA" w:rsidRDefault="009B07FA" w:rsidP="009B07FA">
            <w:pPr>
              <w:pStyle w:val="Tabloii"/>
              <w:rPr>
                <w:rFonts w:cs="Arial"/>
                <w:sz w:val="20"/>
                <w:szCs w:val="20"/>
              </w:rPr>
            </w:pPr>
            <w:r w:rsidRPr="009B07FA">
              <w:rPr>
                <w:rFonts w:cs="Arial"/>
                <w:sz w:val="20"/>
                <w:szCs w:val="20"/>
              </w:rPr>
              <w:t>Critical Wildlife Area</w:t>
            </w:r>
          </w:p>
        </w:tc>
      </w:tr>
      <w:tr w:rsidR="009B07FA" w:rsidRPr="009B07FA" w14:paraId="274760B2" w14:textId="77777777" w:rsidTr="0041141C">
        <w:tc>
          <w:tcPr>
            <w:tcW w:w="1555" w:type="dxa"/>
          </w:tcPr>
          <w:p w14:paraId="7A8BAB54" w14:textId="77777777" w:rsidR="009B07FA" w:rsidRPr="009B07FA" w:rsidRDefault="009B07FA" w:rsidP="009B07FA">
            <w:pPr>
              <w:pStyle w:val="Tabloii"/>
              <w:rPr>
                <w:rFonts w:cs="Arial"/>
                <w:sz w:val="20"/>
                <w:szCs w:val="20"/>
              </w:rPr>
            </w:pPr>
            <w:r w:rsidRPr="009B07FA">
              <w:rPr>
                <w:rFonts w:cs="Arial"/>
                <w:sz w:val="20"/>
                <w:szCs w:val="20"/>
              </w:rPr>
              <w:t>DCF</w:t>
            </w:r>
          </w:p>
        </w:tc>
        <w:tc>
          <w:tcPr>
            <w:tcW w:w="7507" w:type="dxa"/>
          </w:tcPr>
          <w:p w14:paraId="5B38A60E" w14:textId="77777777" w:rsidR="009B07FA" w:rsidRPr="009B07FA" w:rsidRDefault="009B07FA" w:rsidP="009B07FA">
            <w:pPr>
              <w:pStyle w:val="Tabloii"/>
              <w:rPr>
                <w:rFonts w:cs="Arial"/>
                <w:sz w:val="20"/>
                <w:szCs w:val="20"/>
              </w:rPr>
            </w:pPr>
            <w:r w:rsidRPr="009B07FA">
              <w:rPr>
                <w:rFonts w:cs="Arial"/>
                <w:sz w:val="20"/>
                <w:szCs w:val="20"/>
              </w:rPr>
              <w:t>Discounted Cash Analysis</w:t>
            </w:r>
          </w:p>
        </w:tc>
      </w:tr>
      <w:tr w:rsidR="009B07FA" w:rsidRPr="009B07FA" w14:paraId="499AEAF9" w14:textId="77777777" w:rsidTr="0041141C">
        <w:tc>
          <w:tcPr>
            <w:tcW w:w="1555" w:type="dxa"/>
          </w:tcPr>
          <w:p w14:paraId="23273F97" w14:textId="77777777" w:rsidR="009B07FA" w:rsidRPr="009B07FA" w:rsidRDefault="009B07FA" w:rsidP="009B07FA">
            <w:pPr>
              <w:pStyle w:val="Tabloii"/>
              <w:rPr>
                <w:rFonts w:cs="Arial"/>
                <w:sz w:val="20"/>
                <w:szCs w:val="20"/>
              </w:rPr>
            </w:pPr>
            <w:r w:rsidRPr="009B07FA">
              <w:rPr>
                <w:rFonts w:cs="Arial"/>
                <w:sz w:val="20"/>
                <w:szCs w:val="20"/>
              </w:rPr>
              <w:t>EIA</w:t>
            </w:r>
          </w:p>
        </w:tc>
        <w:tc>
          <w:tcPr>
            <w:tcW w:w="7507" w:type="dxa"/>
          </w:tcPr>
          <w:p w14:paraId="33BF3682" w14:textId="77777777" w:rsidR="009B07FA" w:rsidRPr="009B07FA" w:rsidRDefault="009B07FA" w:rsidP="009B07FA">
            <w:pPr>
              <w:pStyle w:val="Tabloii"/>
              <w:rPr>
                <w:rFonts w:cs="Arial"/>
                <w:sz w:val="20"/>
                <w:szCs w:val="20"/>
              </w:rPr>
            </w:pPr>
            <w:r w:rsidRPr="009B07FA">
              <w:rPr>
                <w:rFonts w:cs="Arial"/>
                <w:bCs/>
                <w:sz w:val="20"/>
                <w:szCs w:val="20"/>
                <w:lang w:eastAsia="en-AU"/>
              </w:rPr>
              <w:t>Environmental Impact Assessment</w:t>
            </w:r>
          </w:p>
        </w:tc>
      </w:tr>
      <w:tr w:rsidR="009B07FA" w:rsidRPr="009B07FA" w14:paraId="12EA6D09" w14:textId="77777777" w:rsidTr="0041141C">
        <w:tc>
          <w:tcPr>
            <w:tcW w:w="1555" w:type="dxa"/>
          </w:tcPr>
          <w:p w14:paraId="573532D0" w14:textId="77777777" w:rsidR="009B07FA" w:rsidRPr="009B07FA" w:rsidRDefault="009B07FA" w:rsidP="009B07FA">
            <w:pPr>
              <w:pStyle w:val="Tabloii"/>
              <w:rPr>
                <w:rFonts w:cs="Arial"/>
                <w:sz w:val="20"/>
                <w:szCs w:val="20"/>
              </w:rPr>
            </w:pPr>
            <w:r w:rsidRPr="009B07FA">
              <w:rPr>
                <w:rFonts w:cs="Arial"/>
                <w:sz w:val="20"/>
                <w:szCs w:val="20"/>
              </w:rPr>
              <w:t>EHS</w:t>
            </w:r>
          </w:p>
        </w:tc>
        <w:tc>
          <w:tcPr>
            <w:tcW w:w="7507" w:type="dxa"/>
            <w:vAlign w:val="center"/>
          </w:tcPr>
          <w:p w14:paraId="2EEB4608" w14:textId="77777777" w:rsidR="009B07FA" w:rsidRPr="009B07FA" w:rsidRDefault="009B07FA" w:rsidP="009B07FA">
            <w:pPr>
              <w:pStyle w:val="Tabloii"/>
              <w:rPr>
                <w:rFonts w:cs="Arial"/>
                <w:sz w:val="20"/>
                <w:szCs w:val="20"/>
              </w:rPr>
            </w:pPr>
            <w:r w:rsidRPr="009B07FA">
              <w:rPr>
                <w:rFonts w:cs="Arial"/>
                <w:bCs/>
                <w:sz w:val="20"/>
                <w:szCs w:val="20"/>
                <w:lang w:eastAsia="en-AU"/>
              </w:rPr>
              <w:t>Environmental Health and Safety</w:t>
            </w:r>
          </w:p>
        </w:tc>
      </w:tr>
      <w:tr w:rsidR="009B07FA" w:rsidRPr="009B07FA" w14:paraId="2886843A" w14:textId="77777777" w:rsidTr="0041141C">
        <w:tc>
          <w:tcPr>
            <w:tcW w:w="1555" w:type="dxa"/>
          </w:tcPr>
          <w:p w14:paraId="4665BABA" w14:textId="77777777" w:rsidR="009B07FA" w:rsidRPr="009B07FA" w:rsidRDefault="009B07FA" w:rsidP="009B07FA">
            <w:pPr>
              <w:pStyle w:val="Tabloii"/>
              <w:rPr>
                <w:rFonts w:cs="Arial"/>
                <w:sz w:val="20"/>
                <w:szCs w:val="20"/>
              </w:rPr>
            </w:pPr>
            <w:r w:rsidRPr="009B07FA">
              <w:rPr>
                <w:rFonts w:cs="Arial"/>
                <w:sz w:val="20"/>
                <w:szCs w:val="20"/>
              </w:rPr>
              <w:t>EMRA</w:t>
            </w:r>
          </w:p>
        </w:tc>
        <w:tc>
          <w:tcPr>
            <w:tcW w:w="7507" w:type="dxa"/>
            <w:vAlign w:val="center"/>
          </w:tcPr>
          <w:p w14:paraId="47B93DD9" w14:textId="77777777" w:rsidR="009B07FA" w:rsidRPr="009B07FA" w:rsidRDefault="009B07FA" w:rsidP="009B07FA">
            <w:pPr>
              <w:pStyle w:val="Tabloii"/>
              <w:rPr>
                <w:rFonts w:cs="Arial"/>
                <w:bCs/>
                <w:sz w:val="20"/>
                <w:szCs w:val="20"/>
                <w:lang w:eastAsia="en-AU"/>
              </w:rPr>
            </w:pPr>
            <w:r w:rsidRPr="009B07FA">
              <w:rPr>
                <w:rFonts w:cs="Arial"/>
                <w:bCs/>
                <w:sz w:val="20"/>
                <w:szCs w:val="20"/>
                <w:lang w:eastAsia="en-AU"/>
              </w:rPr>
              <w:t>Energy Market Regulatory Authority</w:t>
            </w:r>
          </w:p>
        </w:tc>
      </w:tr>
      <w:tr w:rsidR="009B07FA" w:rsidRPr="009B07FA" w14:paraId="05D9D8A3" w14:textId="77777777" w:rsidTr="0041141C">
        <w:tc>
          <w:tcPr>
            <w:tcW w:w="1555" w:type="dxa"/>
          </w:tcPr>
          <w:p w14:paraId="4B8B691B" w14:textId="77777777" w:rsidR="009B07FA" w:rsidRPr="009B07FA" w:rsidRDefault="009B07FA" w:rsidP="009B07FA">
            <w:pPr>
              <w:pStyle w:val="Tabloii"/>
              <w:rPr>
                <w:rFonts w:cs="Arial"/>
                <w:sz w:val="20"/>
                <w:szCs w:val="20"/>
              </w:rPr>
            </w:pPr>
            <w:r w:rsidRPr="009B07FA">
              <w:rPr>
                <w:rFonts w:cs="Arial"/>
                <w:sz w:val="20"/>
                <w:szCs w:val="20"/>
              </w:rPr>
              <w:t>ESF</w:t>
            </w:r>
          </w:p>
        </w:tc>
        <w:tc>
          <w:tcPr>
            <w:tcW w:w="7507" w:type="dxa"/>
          </w:tcPr>
          <w:p w14:paraId="3E4C07F3" w14:textId="77777777" w:rsidR="009B07FA" w:rsidRPr="009B07FA" w:rsidRDefault="009B07FA" w:rsidP="009B07FA">
            <w:pPr>
              <w:pStyle w:val="Tabloii"/>
              <w:rPr>
                <w:rFonts w:cs="Arial"/>
                <w:sz w:val="20"/>
                <w:szCs w:val="20"/>
              </w:rPr>
            </w:pPr>
            <w:r w:rsidRPr="009B07FA">
              <w:rPr>
                <w:rFonts w:cs="Arial"/>
                <w:sz w:val="20"/>
                <w:szCs w:val="20"/>
              </w:rPr>
              <w:t>Environmental and Social Framework</w:t>
            </w:r>
          </w:p>
        </w:tc>
      </w:tr>
      <w:tr w:rsidR="009B07FA" w:rsidRPr="009B07FA" w14:paraId="5DD380F0" w14:textId="77777777" w:rsidTr="0041141C">
        <w:tc>
          <w:tcPr>
            <w:tcW w:w="1555" w:type="dxa"/>
          </w:tcPr>
          <w:p w14:paraId="11589326" w14:textId="77777777" w:rsidR="009B07FA" w:rsidRPr="009B07FA" w:rsidRDefault="009B07FA" w:rsidP="009B07FA">
            <w:pPr>
              <w:pStyle w:val="Tabloii"/>
              <w:rPr>
                <w:rFonts w:cs="Arial"/>
                <w:sz w:val="20"/>
                <w:szCs w:val="20"/>
              </w:rPr>
            </w:pPr>
            <w:r w:rsidRPr="009B07FA">
              <w:rPr>
                <w:rFonts w:cs="Arial"/>
                <w:sz w:val="20"/>
                <w:szCs w:val="20"/>
              </w:rPr>
              <w:t>ESMP</w:t>
            </w:r>
          </w:p>
        </w:tc>
        <w:tc>
          <w:tcPr>
            <w:tcW w:w="7507" w:type="dxa"/>
            <w:vAlign w:val="center"/>
          </w:tcPr>
          <w:p w14:paraId="0E11D98C" w14:textId="77777777" w:rsidR="009B07FA" w:rsidRPr="009B07FA" w:rsidRDefault="009B07FA" w:rsidP="009B07FA">
            <w:pPr>
              <w:pStyle w:val="Tabloii"/>
              <w:rPr>
                <w:rFonts w:cs="Arial"/>
                <w:sz w:val="20"/>
                <w:szCs w:val="20"/>
              </w:rPr>
            </w:pPr>
            <w:r w:rsidRPr="009B07FA">
              <w:rPr>
                <w:rFonts w:cs="Arial"/>
                <w:bCs/>
                <w:sz w:val="20"/>
                <w:szCs w:val="20"/>
                <w:lang w:eastAsia="en-AU"/>
              </w:rPr>
              <w:t xml:space="preserve">Environmental and Social Management Plan </w:t>
            </w:r>
          </w:p>
        </w:tc>
      </w:tr>
      <w:tr w:rsidR="009B07FA" w:rsidRPr="009B07FA" w14:paraId="4841F5CB" w14:textId="77777777" w:rsidTr="0041141C">
        <w:tc>
          <w:tcPr>
            <w:tcW w:w="1555" w:type="dxa"/>
          </w:tcPr>
          <w:p w14:paraId="1606500E" w14:textId="77777777" w:rsidR="009B07FA" w:rsidRPr="009B07FA" w:rsidRDefault="009B07FA" w:rsidP="009B07FA">
            <w:pPr>
              <w:pStyle w:val="Tabloii"/>
              <w:rPr>
                <w:rFonts w:cs="Arial"/>
                <w:sz w:val="20"/>
                <w:szCs w:val="20"/>
              </w:rPr>
            </w:pPr>
            <w:r w:rsidRPr="009B07FA">
              <w:rPr>
                <w:rFonts w:cs="Arial"/>
                <w:sz w:val="20"/>
                <w:szCs w:val="20"/>
              </w:rPr>
              <w:t>ESMR</w:t>
            </w:r>
          </w:p>
        </w:tc>
        <w:tc>
          <w:tcPr>
            <w:tcW w:w="7507" w:type="dxa"/>
          </w:tcPr>
          <w:p w14:paraId="0B39ECE6" w14:textId="77777777" w:rsidR="009B07FA" w:rsidRPr="009B07FA" w:rsidRDefault="009B07FA" w:rsidP="009B07FA">
            <w:pPr>
              <w:pStyle w:val="Tabloii"/>
              <w:rPr>
                <w:rFonts w:cs="Arial"/>
                <w:sz w:val="20"/>
                <w:szCs w:val="20"/>
              </w:rPr>
            </w:pPr>
            <w:r w:rsidRPr="009B07FA">
              <w:rPr>
                <w:rFonts w:cs="Arial"/>
                <w:sz w:val="20"/>
                <w:szCs w:val="20"/>
              </w:rPr>
              <w:t>Environmental and Social Monitoring Report</w:t>
            </w:r>
          </w:p>
        </w:tc>
      </w:tr>
      <w:tr w:rsidR="009B07FA" w:rsidRPr="009B07FA" w14:paraId="1146B6B4" w14:textId="77777777" w:rsidTr="0041141C">
        <w:tc>
          <w:tcPr>
            <w:tcW w:w="1555" w:type="dxa"/>
          </w:tcPr>
          <w:p w14:paraId="257F361A" w14:textId="77777777" w:rsidR="009B07FA" w:rsidRPr="009B07FA" w:rsidRDefault="009B07FA" w:rsidP="009B07FA">
            <w:pPr>
              <w:pStyle w:val="Tabloii"/>
              <w:rPr>
                <w:rFonts w:cs="Arial"/>
                <w:sz w:val="20"/>
                <w:szCs w:val="20"/>
              </w:rPr>
            </w:pPr>
            <w:r w:rsidRPr="009B07FA">
              <w:rPr>
                <w:rFonts w:cs="Arial"/>
                <w:sz w:val="20"/>
                <w:szCs w:val="20"/>
              </w:rPr>
              <w:t>ESMS</w:t>
            </w:r>
          </w:p>
        </w:tc>
        <w:tc>
          <w:tcPr>
            <w:tcW w:w="7507" w:type="dxa"/>
          </w:tcPr>
          <w:p w14:paraId="1C4B569E" w14:textId="77777777" w:rsidR="009B07FA" w:rsidRPr="009B07FA" w:rsidRDefault="009B07FA" w:rsidP="009B07FA">
            <w:pPr>
              <w:pStyle w:val="Tabloii"/>
              <w:rPr>
                <w:rFonts w:cs="Arial"/>
                <w:sz w:val="20"/>
                <w:szCs w:val="20"/>
              </w:rPr>
            </w:pPr>
            <w:r w:rsidRPr="009B07FA">
              <w:rPr>
                <w:rFonts w:cs="Arial"/>
                <w:sz w:val="20"/>
                <w:szCs w:val="20"/>
              </w:rPr>
              <w:t>Environmental and Social Management System</w:t>
            </w:r>
          </w:p>
        </w:tc>
      </w:tr>
      <w:tr w:rsidR="009B07FA" w:rsidRPr="009B07FA" w14:paraId="6418F674" w14:textId="77777777" w:rsidTr="0041141C">
        <w:tc>
          <w:tcPr>
            <w:tcW w:w="1555" w:type="dxa"/>
          </w:tcPr>
          <w:p w14:paraId="60DBDFEB" w14:textId="77777777" w:rsidR="009B07FA" w:rsidRPr="009B07FA" w:rsidRDefault="009B07FA" w:rsidP="009B07FA">
            <w:pPr>
              <w:pStyle w:val="Tabloii"/>
              <w:rPr>
                <w:rFonts w:cs="Arial"/>
                <w:sz w:val="20"/>
                <w:szCs w:val="20"/>
              </w:rPr>
            </w:pPr>
            <w:r w:rsidRPr="009B07FA">
              <w:rPr>
                <w:rFonts w:cs="Arial"/>
                <w:sz w:val="20"/>
                <w:szCs w:val="20"/>
              </w:rPr>
              <w:t>ESS</w:t>
            </w:r>
          </w:p>
        </w:tc>
        <w:tc>
          <w:tcPr>
            <w:tcW w:w="7507" w:type="dxa"/>
          </w:tcPr>
          <w:p w14:paraId="6E2A33FA" w14:textId="77777777" w:rsidR="009B07FA" w:rsidRPr="009B07FA" w:rsidRDefault="009B07FA" w:rsidP="009B07FA">
            <w:pPr>
              <w:pStyle w:val="Tabloii"/>
              <w:rPr>
                <w:rFonts w:cs="Arial"/>
                <w:sz w:val="20"/>
                <w:szCs w:val="20"/>
              </w:rPr>
            </w:pPr>
            <w:r w:rsidRPr="009B07FA">
              <w:rPr>
                <w:rFonts w:cs="Arial"/>
                <w:sz w:val="20"/>
                <w:szCs w:val="20"/>
              </w:rPr>
              <w:t>Environmental and Social Standard</w:t>
            </w:r>
          </w:p>
        </w:tc>
      </w:tr>
      <w:tr w:rsidR="009B07FA" w:rsidRPr="009B07FA" w14:paraId="07821106" w14:textId="77777777" w:rsidTr="0041141C">
        <w:tc>
          <w:tcPr>
            <w:tcW w:w="1555" w:type="dxa"/>
          </w:tcPr>
          <w:p w14:paraId="2CB3AB11" w14:textId="77777777" w:rsidR="009B07FA" w:rsidRPr="009B07FA" w:rsidRDefault="009B07FA" w:rsidP="009B07FA">
            <w:pPr>
              <w:pStyle w:val="Tabloii"/>
              <w:rPr>
                <w:rFonts w:cs="Arial"/>
                <w:sz w:val="20"/>
                <w:szCs w:val="20"/>
              </w:rPr>
            </w:pPr>
            <w:r w:rsidRPr="009B07FA">
              <w:rPr>
                <w:rFonts w:cs="Arial"/>
                <w:sz w:val="20"/>
                <w:szCs w:val="20"/>
              </w:rPr>
              <w:t>ETL</w:t>
            </w:r>
          </w:p>
        </w:tc>
        <w:tc>
          <w:tcPr>
            <w:tcW w:w="7507" w:type="dxa"/>
          </w:tcPr>
          <w:p w14:paraId="03B66660" w14:textId="77777777" w:rsidR="009B07FA" w:rsidRPr="009B07FA" w:rsidRDefault="009B07FA" w:rsidP="009B07FA">
            <w:pPr>
              <w:pStyle w:val="Tabloii"/>
              <w:rPr>
                <w:rFonts w:cs="Arial"/>
                <w:sz w:val="20"/>
                <w:szCs w:val="20"/>
              </w:rPr>
            </w:pPr>
            <w:r w:rsidRPr="009B07FA">
              <w:rPr>
                <w:rFonts w:cs="Arial"/>
                <w:sz w:val="20"/>
                <w:szCs w:val="20"/>
              </w:rPr>
              <w:t>Energy Transmission Line</w:t>
            </w:r>
          </w:p>
        </w:tc>
      </w:tr>
      <w:tr w:rsidR="009B07FA" w:rsidRPr="009B07FA" w14:paraId="03636D0C" w14:textId="77777777" w:rsidTr="0041141C">
        <w:tc>
          <w:tcPr>
            <w:tcW w:w="1555" w:type="dxa"/>
          </w:tcPr>
          <w:p w14:paraId="23D3C3BC" w14:textId="77777777" w:rsidR="009B07FA" w:rsidRPr="009B07FA" w:rsidRDefault="009B07FA" w:rsidP="009B07FA">
            <w:pPr>
              <w:pStyle w:val="Tabloii"/>
              <w:rPr>
                <w:rFonts w:cs="Arial"/>
                <w:sz w:val="20"/>
                <w:szCs w:val="20"/>
              </w:rPr>
            </w:pPr>
            <w:r w:rsidRPr="009B07FA">
              <w:rPr>
                <w:rFonts w:cs="Arial"/>
                <w:sz w:val="20"/>
                <w:szCs w:val="20"/>
              </w:rPr>
              <w:t>E&amp;S</w:t>
            </w:r>
          </w:p>
        </w:tc>
        <w:tc>
          <w:tcPr>
            <w:tcW w:w="7507" w:type="dxa"/>
          </w:tcPr>
          <w:p w14:paraId="0E08D1C0" w14:textId="77777777" w:rsidR="009B07FA" w:rsidRPr="009B07FA" w:rsidRDefault="009B07FA" w:rsidP="009B07FA">
            <w:pPr>
              <w:pStyle w:val="Tabloii"/>
              <w:rPr>
                <w:rFonts w:cs="Arial"/>
                <w:sz w:val="20"/>
                <w:szCs w:val="20"/>
              </w:rPr>
            </w:pPr>
            <w:r w:rsidRPr="009B07FA">
              <w:rPr>
                <w:rFonts w:cs="Arial"/>
                <w:sz w:val="20"/>
                <w:szCs w:val="20"/>
              </w:rPr>
              <w:t>Environmental and Social</w:t>
            </w:r>
          </w:p>
        </w:tc>
      </w:tr>
      <w:tr w:rsidR="009B07FA" w:rsidRPr="009B07FA" w14:paraId="34EA0D30" w14:textId="77777777" w:rsidTr="0041141C">
        <w:tc>
          <w:tcPr>
            <w:tcW w:w="1555" w:type="dxa"/>
          </w:tcPr>
          <w:p w14:paraId="185B24FA" w14:textId="77777777" w:rsidR="009B07FA" w:rsidRPr="009B07FA" w:rsidRDefault="009B07FA" w:rsidP="009B07FA">
            <w:pPr>
              <w:pStyle w:val="Tabloii"/>
              <w:rPr>
                <w:rFonts w:cs="Arial"/>
                <w:sz w:val="20"/>
                <w:szCs w:val="20"/>
              </w:rPr>
            </w:pPr>
            <w:r w:rsidRPr="009B07FA">
              <w:rPr>
                <w:rFonts w:cs="Arial"/>
                <w:sz w:val="20"/>
                <w:szCs w:val="20"/>
              </w:rPr>
              <w:t>EU</w:t>
            </w:r>
          </w:p>
        </w:tc>
        <w:tc>
          <w:tcPr>
            <w:tcW w:w="7507" w:type="dxa"/>
          </w:tcPr>
          <w:p w14:paraId="7BA64676" w14:textId="77777777" w:rsidR="009B07FA" w:rsidRPr="009B07FA" w:rsidRDefault="009B07FA" w:rsidP="009B07FA">
            <w:pPr>
              <w:pStyle w:val="Tabloii"/>
              <w:rPr>
                <w:rFonts w:cs="Arial"/>
                <w:sz w:val="20"/>
                <w:szCs w:val="20"/>
              </w:rPr>
            </w:pPr>
            <w:r w:rsidRPr="009B07FA">
              <w:rPr>
                <w:rFonts w:cs="Arial"/>
                <w:sz w:val="20"/>
                <w:szCs w:val="20"/>
              </w:rPr>
              <w:t>European Union</w:t>
            </w:r>
          </w:p>
        </w:tc>
      </w:tr>
      <w:tr w:rsidR="009B07FA" w:rsidRPr="009B07FA" w14:paraId="465FDBDB" w14:textId="77777777" w:rsidTr="0041141C">
        <w:tc>
          <w:tcPr>
            <w:tcW w:w="1555" w:type="dxa"/>
          </w:tcPr>
          <w:p w14:paraId="1208A8B5" w14:textId="77777777" w:rsidR="009B07FA" w:rsidRPr="009B07FA" w:rsidRDefault="009B07FA" w:rsidP="009B07FA">
            <w:pPr>
              <w:pStyle w:val="Tabloii"/>
              <w:rPr>
                <w:rFonts w:cs="Arial"/>
                <w:sz w:val="20"/>
                <w:szCs w:val="20"/>
              </w:rPr>
            </w:pPr>
            <w:r w:rsidRPr="009B07FA">
              <w:rPr>
                <w:rFonts w:cs="Arial"/>
                <w:sz w:val="20"/>
                <w:szCs w:val="20"/>
              </w:rPr>
              <w:t>FI</w:t>
            </w:r>
          </w:p>
        </w:tc>
        <w:tc>
          <w:tcPr>
            <w:tcW w:w="7507" w:type="dxa"/>
          </w:tcPr>
          <w:p w14:paraId="713CD90E" w14:textId="77777777" w:rsidR="009B07FA" w:rsidRPr="009B07FA" w:rsidRDefault="009B07FA" w:rsidP="009B07FA">
            <w:pPr>
              <w:pStyle w:val="Tabloii"/>
              <w:rPr>
                <w:rFonts w:cs="Arial"/>
                <w:sz w:val="20"/>
                <w:szCs w:val="20"/>
              </w:rPr>
            </w:pPr>
            <w:r w:rsidRPr="009B07FA">
              <w:rPr>
                <w:rFonts w:cs="Arial"/>
                <w:sz w:val="20"/>
                <w:szCs w:val="20"/>
              </w:rPr>
              <w:t>Financial Intermediary</w:t>
            </w:r>
          </w:p>
        </w:tc>
      </w:tr>
      <w:tr w:rsidR="009B07FA" w:rsidRPr="009B07FA" w14:paraId="4A260B0E" w14:textId="77777777" w:rsidTr="0041141C">
        <w:tc>
          <w:tcPr>
            <w:tcW w:w="1555" w:type="dxa"/>
          </w:tcPr>
          <w:p w14:paraId="66823E71" w14:textId="77777777" w:rsidR="009B07FA" w:rsidRPr="009B07FA" w:rsidRDefault="009B07FA" w:rsidP="009B07FA">
            <w:pPr>
              <w:pStyle w:val="Tabloii"/>
              <w:rPr>
                <w:rFonts w:cs="Arial"/>
                <w:sz w:val="20"/>
                <w:szCs w:val="20"/>
              </w:rPr>
            </w:pPr>
            <w:r w:rsidRPr="009B07FA">
              <w:rPr>
                <w:rFonts w:cs="Arial"/>
                <w:sz w:val="20"/>
                <w:szCs w:val="20"/>
              </w:rPr>
              <w:t>GHG</w:t>
            </w:r>
          </w:p>
        </w:tc>
        <w:tc>
          <w:tcPr>
            <w:tcW w:w="7507" w:type="dxa"/>
          </w:tcPr>
          <w:p w14:paraId="2DA265BF" w14:textId="77777777" w:rsidR="009B07FA" w:rsidRPr="009B07FA" w:rsidRDefault="009B07FA" w:rsidP="009B07FA">
            <w:pPr>
              <w:pStyle w:val="Tabloii"/>
              <w:rPr>
                <w:rFonts w:cs="Arial"/>
                <w:sz w:val="20"/>
                <w:szCs w:val="20"/>
              </w:rPr>
            </w:pPr>
            <w:r w:rsidRPr="009B07FA">
              <w:rPr>
                <w:rFonts w:cs="Arial"/>
                <w:sz w:val="20"/>
                <w:szCs w:val="20"/>
              </w:rPr>
              <w:t>Greenhouse Gas</w:t>
            </w:r>
          </w:p>
        </w:tc>
      </w:tr>
      <w:tr w:rsidR="009B07FA" w:rsidRPr="009B07FA" w14:paraId="43B50A62" w14:textId="77777777" w:rsidTr="0041141C">
        <w:tc>
          <w:tcPr>
            <w:tcW w:w="1555" w:type="dxa"/>
          </w:tcPr>
          <w:p w14:paraId="3082FA8B" w14:textId="77777777" w:rsidR="009B07FA" w:rsidRPr="009B07FA" w:rsidRDefault="009B07FA" w:rsidP="009B07FA">
            <w:pPr>
              <w:pStyle w:val="Tabloii"/>
              <w:rPr>
                <w:rFonts w:cs="Arial"/>
                <w:sz w:val="20"/>
                <w:szCs w:val="20"/>
              </w:rPr>
            </w:pPr>
            <w:r w:rsidRPr="009B07FA">
              <w:rPr>
                <w:rFonts w:cs="Arial"/>
                <w:sz w:val="20"/>
                <w:szCs w:val="20"/>
              </w:rPr>
              <w:t>GIIP</w:t>
            </w:r>
          </w:p>
        </w:tc>
        <w:tc>
          <w:tcPr>
            <w:tcW w:w="7507" w:type="dxa"/>
          </w:tcPr>
          <w:p w14:paraId="2BD273E6" w14:textId="77777777" w:rsidR="009B07FA" w:rsidRPr="009B07FA" w:rsidRDefault="009B07FA" w:rsidP="009B07FA">
            <w:pPr>
              <w:pStyle w:val="Tabloii"/>
              <w:rPr>
                <w:rFonts w:cs="Arial"/>
                <w:sz w:val="20"/>
                <w:szCs w:val="20"/>
              </w:rPr>
            </w:pPr>
            <w:r w:rsidRPr="009B07FA">
              <w:rPr>
                <w:rFonts w:cs="Arial"/>
                <w:sz w:val="20"/>
                <w:szCs w:val="20"/>
              </w:rPr>
              <w:t>Good International Industry Practice</w:t>
            </w:r>
          </w:p>
        </w:tc>
      </w:tr>
      <w:tr w:rsidR="009B07FA" w:rsidRPr="009B07FA" w14:paraId="124607A9" w14:textId="77777777" w:rsidTr="0041141C">
        <w:tc>
          <w:tcPr>
            <w:tcW w:w="1555" w:type="dxa"/>
          </w:tcPr>
          <w:p w14:paraId="135C248D" w14:textId="77777777" w:rsidR="009B07FA" w:rsidRPr="009B07FA" w:rsidRDefault="009B07FA" w:rsidP="009B07FA">
            <w:pPr>
              <w:pStyle w:val="Tabloii"/>
              <w:rPr>
                <w:rFonts w:cs="Arial"/>
                <w:sz w:val="20"/>
                <w:szCs w:val="20"/>
              </w:rPr>
            </w:pPr>
            <w:r w:rsidRPr="009B07FA">
              <w:rPr>
                <w:rFonts w:cs="Arial"/>
                <w:sz w:val="20"/>
                <w:szCs w:val="20"/>
              </w:rPr>
              <w:t>GM</w:t>
            </w:r>
          </w:p>
        </w:tc>
        <w:tc>
          <w:tcPr>
            <w:tcW w:w="7507" w:type="dxa"/>
          </w:tcPr>
          <w:p w14:paraId="50F2EB9F" w14:textId="77777777" w:rsidR="009B07FA" w:rsidRPr="009B07FA" w:rsidRDefault="009B07FA" w:rsidP="009B07FA">
            <w:pPr>
              <w:pStyle w:val="Tabloii"/>
              <w:rPr>
                <w:rFonts w:cs="Arial"/>
                <w:sz w:val="20"/>
                <w:szCs w:val="20"/>
              </w:rPr>
            </w:pPr>
            <w:r w:rsidRPr="009B07FA">
              <w:rPr>
                <w:rFonts w:cs="Arial"/>
                <w:sz w:val="20"/>
                <w:szCs w:val="20"/>
              </w:rPr>
              <w:t>Grievance Mechanism</w:t>
            </w:r>
          </w:p>
        </w:tc>
      </w:tr>
      <w:tr w:rsidR="009B07FA" w:rsidRPr="009B07FA" w14:paraId="2CA51D3A" w14:textId="77777777" w:rsidTr="0041141C">
        <w:tc>
          <w:tcPr>
            <w:tcW w:w="1555" w:type="dxa"/>
          </w:tcPr>
          <w:p w14:paraId="23A08A28" w14:textId="77777777" w:rsidR="009B07FA" w:rsidRPr="009B07FA" w:rsidRDefault="009B07FA" w:rsidP="009B07FA">
            <w:pPr>
              <w:pStyle w:val="Tabloii"/>
              <w:rPr>
                <w:rFonts w:cs="Arial"/>
                <w:sz w:val="20"/>
                <w:szCs w:val="20"/>
              </w:rPr>
            </w:pPr>
            <w:r w:rsidRPr="009B07FA">
              <w:rPr>
                <w:rFonts w:cs="Arial"/>
                <w:sz w:val="20"/>
                <w:szCs w:val="20"/>
              </w:rPr>
              <w:t>GIS</w:t>
            </w:r>
          </w:p>
        </w:tc>
        <w:tc>
          <w:tcPr>
            <w:tcW w:w="7507" w:type="dxa"/>
          </w:tcPr>
          <w:p w14:paraId="60E0D701" w14:textId="77777777" w:rsidR="009B07FA" w:rsidRPr="009B07FA" w:rsidRDefault="009B07FA" w:rsidP="009B07FA">
            <w:pPr>
              <w:pStyle w:val="Tabloii"/>
              <w:rPr>
                <w:rFonts w:cs="Arial"/>
                <w:sz w:val="20"/>
                <w:szCs w:val="20"/>
              </w:rPr>
            </w:pPr>
            <w:r w:rsidRPr="009B07FA">
              <w:rPr>
                <w:rFonts w:cs="Arial"/>
                <w:sz w:val="20"/>
                <w:szCs w:val="20"/>
              </w:rPr>
              <w:t>Geographic Information Systems</w:t>
            </w:r>
          </w:p>
        </w:tc>
      </w:tr>
      <w:tr w:rsidR="009B07FA" w:rsidRPr="009B07FA" w14:paraId="678FD917" w14:textId="77777777" w:rsidTr="0041141C">
        <w:tc>
          <w:tcPr>
            <w:tcW w:w="1555" w:type="dxa"/>
          </w:tcPr>
          <w:p w14:paraId="555F0812" w14:textId="77777777" w:rsidR="009B07FA" w:rsidRPr="009B07FA" w:rsidRDefault="009B07FA" w:rsidP="009B07FA">
            <w:pPr>
              <w:pStyle w:val="Tabloii"/>
              <w:rPr>
                <w:rFonts w:cs="Arial"/>
                <w:sz w:val="20"/>
                <w:szCs w:val="20"/>
              </w:rPr>
            </w:pPr>
            <w:r w:rsidRPr="009B07FA">
              <w:rPr>
                <w:rFonts w:cs="Arial"/>
                <w:sz w:val="20"/>
                <w:szCs w:val="20"/>
              </w:rPr>
              <w:t>IFIs</w:t>
            </w:r>
          </w:p>
        </w:tc>
        <w:tc>
          <w:tcPr>
            <w:tcW w:w="7507" w:type="dxa"/>
          </w:tcPr>
          <w:p w14:paraId="39C577C0" w14:textId="77777777" w:rsidR="009B07FA" w:rsidRPr="009B07FA" w:rsidRDefault="009B07FA" w:rsidP="009B07FA">
            <w:pPr>
              <w:pStyle w:val="Tabloii"/>
              <w:rPr>
                <w:rFonts w:cs="Arial"/>
                <w:sz w:val="20"/>
                <w:szCs w:val="20"/>
              </w:rPr>
            </w:pPr>
            <w:r w:rsidRPr="009B07FA">
              <w:rPr>
                <w:rFonts w:cs="Arial"/>
                <w:sz w:val="20"/>
                <w:szCs w:val="20"/>
              </w:rPr>
              <w:t xml:space="preserve">International Finance Institutions </w:t>
            </w:r>
          </w:p>
        </w:tc>
      </w:tr>
      <w:tr w:rsidR="009B07FA" w:rsidRPr="009B07FA" w14:paraId="3B41347F" w14:textId="77777777" w:rsidTr="0041141C">
        <w:tc>
          <w:tcPr>
            <w:tcW w:w="1555" w:type="dxa"/>
          </w:tcPr>
          <w:p w14:paraId="1488271E" w14:textId="77777777" w:rsidR="009B07FA" w:rsidRPr="009B07FA" w:rsidRDefault="009B07FA" w:rsidP="009B07FA">
            <w:pPr>
              <w:pStyle w:val="Tabloii"/>
              <w:rPr>
                <w:rFonts w:cs="Arial"/>
                <w:sz w:val="20"/>
                <w:szCs w:val="20"/>
                <w:lang w:eastAsia="x-none"/>
              </w:rPr>
            </w:pPr>
            <w:r w:rsidRPr="009B07FA">
              <w:rPr>
                <w:rFonts w:cs="Arial"/>
                <w:sz w:val="20"/>
                <w:szCs w:val="20"/>
                <w:lang w:eastAsia="x-none"/>
              </w:rPr>
              <w:t>IA</w:t>
            </w:r>
          </w:p>
        </w:tc>
        <w:tc>
          <w:tcPr>
            <w:tcW w:w="7507" w:type="dxa"/>
          </w:tcPr>
          <w:p w14:paraId="4651629E" w14:textId="77777777" w:rsidR="009B07FA" w:rsidRPr="009B07FA" w:rsidRDefault="009B07FA" w:rsidP="009B07FA">
            <w:pPr>
              <w:pStyle w:val="Tabloii"/>
              <w:rPr>
                <w:rFonts w:cs="Arial"/>
                <w:sz w:val="20"/>
                <w:szCs w:val="20"/>
              </w:rPr>
            </w:pPr>
            <w:r w:rsidRPr="009B07FA">
              <w:rPr>
                <w:rFonts w:cs="Arial"/>
                <w:bCs/>
                <w:sz w:val="20"/>
                <w:szCs w:val="20"/>
                <w:lang w:eastAsia="en-AU"/>
              </w:rPr>
              <w:t>Impact Assessment</w:t>
            </w:r>
          </w:p>
        </w:tc>
      </w:tr>
      <w:tr w:rsidR="009B07FA" w:rsidRPr="009B07FA" w14:paraId="714E0DE6" w14:textId="77777777" w:rsidTr="0041141C">
        <w:tc>
          <w:tcPr>
            <w:tcW w:w="1555" w:type="dxa"/>
          </w:tcPr>
          <w:p w14:paraId="4F87B198" w14:textId="77777777" w:rsidR="009B07FA" w:rsidRPr="009B07FA" w:rsidRDefault="009B07FA" w:rsidP="009B07FA">
            <w:pPr>
              <w:pStyle w:val="Tabloii"/>
              <w:rPr>
                <w:rFonts w:cs="Arial"/>
                <w:sz w:val="20"/>
                <w:szCs w:val="20"/>
              </w:rPr>
            </w:pPr>
            <w:r w:rsidRPr="009B07FA">
              <w:rPr>
                <w:rFonts w:cs="Arial"/>
                <w:sz w:val="20"/>
                <w:szCs w:val="20"/>
              </w:rPr>
              <w:t>ILO</w:t>
            </w:r>
          </w:p>
        </w:tc>
        <w:tc>
          <w:tcPr>
            <w:tcW w:w="7507" w:type="dxa"/>
          </w:tcPr>
          <w:p w14:paraId="23B4FCAC" w14:textId="77777777" w:rsidR="009B07FA" w:rsidRPr="009B07FA" w:rsidRDefault="009B07FA" w:rsidP="009B07FA">
            <w:pPr>
              <w:pStyle w:val="Tabloii"/>
              <w:rPr>
                <w:rFonts w:cs="Arial"/>
                <w:sz w:val="20"/>
                <w:szCs w:val="20"/>
              </w:rPr>
            </w:pPr>
            <w:r w:rsidRPr="009B07FA">
              <w:rPr>
                <w:rFonts w:cs="Arial"/>
                <w:sz w:val="20"/>
                <w:szCs w:val="20"/>
              </w:rPr>
              <w:t xml:space="preserve">International </w:t>
            </w:r>
            <w:proofErr w:type="spellStart"/>
            <w:r w:rsidRPr="009B07FA">
              <w:rPr>
                <w:rFonts w:cs="Arial"/>
                <w:sz w:val="20"/>
                <w:szCs w:val="20"/>
              </w:rPr>
              <w:t>Labor</w:t>
            </w:r>
            <w:proofErr w:type="spellEnd"/>
            <w:r w:rsidRPr="009B07FA">
              <w:rPr>
                <w:rFonts w:cs="Arial"/>
                <w:sz w:val="20"/>
                <w:szCs w:val="20"/>
              </w:rPr>
              <w:t xml:space="preserve"> Organization </w:t>
            </w:r>
          </w:p>
        </w:tc>
      </w:tr>
      <w:tr w:rsidR="009B07FA" w:rsidRPr="009B07FA" w14:paraId="50B6BEE6" w14:textId="77777777" w:rsidTr="0041141C">
        <w:tc>
          <w:tcPr>
            <w:tcW w:w="1555" w:type="dxa"/>
          </w:tcPr>
          <w:p w14:paraId="5A783254" w14:textId="77777777" w:rsidR="009B07FA" w:rsidRPr="009B07FA" w:rsidRDefault="009B07FA" w:rsidP="009B07FA">
            <w:pPr>
              <w:pStyle w:val="Tabloii"/>
              <w:rPr>
                <w:rFonts w:cs="Arial"/>
                <w:sz w:val="20"/>
                <w:szCs w:val="20"/>
              </w:rPr>
            </w:pPr>
            <w:r w:rsidRPr="009B07FA">
              <w:rPr>
                <w:rFonts w:cs="Arial"/>
                <w:sz w:val="20"/>
                <w:szCs w:val="20"/>
              </w:rPr>
              <w:t>ILBANK</w:t>
            </w:r>
          </w:p>
        </w:tc>
        <w:tc>
          <w:tcPr>
            <w:tcW w:w="7507" w:type="dxa"/>
          </w:tcPr>
          <w:p w14:paraId="502FB16F" w14:textId="77777777" w:rsidR="009B07FA" w:rsidRPr="009B07FA" w:rsidRDefault="009B07FA" w:rsidP="009B07FA">
            <w:pPr>
              <w:pStyle w:val="Tabloii"/>
              <w:rPr>
                <w:rFonts w:cs="Arial"/>
                <w:sz w:val="20"/>
                <w:szCs w:val="20"/>
              </w:rPr>
            </w:pPr>
            <w:proofErr w:type="spellStart"/>
            <w:r w:rsidRPr="009B07FA">
              <w:rPr>
                <w:rFonts w:cs="Arial"/>
                <w:sz w:val="20"/>
                <w:szCs w:val="20"/>
              </w:rPr>
              <w:t>Iller</w:t>
            </w:r>
            <w:proofErr w:type="spellEnd"/>
            <w:r w:rsidRPr="009B07FA">
              <w:rPr>
                <w:rFonts w:cs="Arial"/>
                <w:sz w:val="20"/>
                <w:szCs w:val="20"/>
              </w:rPr>
              <w:t xml:space="preserve"> </w:t>
            </w:r>
            <w:proofErr w:type="spellStart"/>
            <w:r w:rsidRPr="009B07FA">
              <w:rPr>
                <w:rFonts w:cs="Arial"/>
                <w:sz w:val="20"/>
                <w:szCs w:val="20"/>
              </w:rPr>
              <w:t>Bankası</w:t>
            </w:r>
            <w:proofErr w:type="spellEnd"/>
            <w:r w:rsidRPr="009B07FA">
              <w:rPr>
                <w:rFonts w:cs="Arial"/>
                <w:sz w:val="20"/>
                <w:szCs w:val="20"/>
              </w:rPr>
              <w:t xml:space="preserve"> A.S.</w:t>
            </w:r>
          </w:p>
        </w:tc>
      </w:tr>
      <w:tr w:rsidR="009B07FA" w:rsidRPr="009B07FA" w14:paraId="38AF0DA4" w14:textId="77777777" w:rsidTr="0041141C">
        <w:tc>
          <w:tcPr>
            <w:tcW w:w="1555" w:type="dxa"/>
          </w:tcPr>
          <w:p w14:paraId="0DC653A7" w14:textId="77777777" w:rsidR="009B07FA" w:rsidRPr="009B07FA" w:rsidRDefault="009B07FA" w:rsidP="009B07FA">
            <w:pPr>
              <w:pStyle w:val="Tabloii"/>
              <w:rPr>
                <w:rFonts w:cs="Arial"/>
                <w:sz w:val="20"/>
                <w:szCs w:val="20"/>
              </w:rPr>
            </w:pPr>
            <w:r w:rsidRPr="009B07FA">
              <w:rPr>
                <w:rFonts w:cs="Arial"/>
                <w:sz w:val="20"/>
                <w:szCs w:val="20"/>
                <w:lang w:eastAsia="x-none"/>
              </w:rPr>
              <w:t>KPIs</w:t>
            </w:r>
          </w:p>
        </w:tc>
        <w:tc>
          <w:tcPr>
            <w:tcW w:w="7507" w:type="dxa"/>
          </w:tcPr>
          <w:p w14:paraId="0C83D5D5" w14:textId="77777777" w:rsidR="009B07FA" w:rsidRPr="009B07FA" w:rsidRDefault="009B07FA" w:rsidP="009B07FA">
            <w:pPr>
              <w:pStyle w:val="Tabloii"/>
              <w:rPr>
                <w:rFonts w:cs="Arial"/>
                <w:sz w:val="20"/>
                <w:szCs w:val="20"/>
              </w:rPr>
            </w:pPr>
            <w:r w:rsidRPr="009B07FA">
              <w:rPr>
                <w:rFonts w:cs="Arial"/>
                <w:sz w:val="20"/>
                <w:szCs w:val="20"/>
                <w:lang w:eastAsia="x-none"/>
              </w:rPr>
              <w:t>Key Performance Indicators</w:t>
            </w:r>
          </w:p>
        </w:tc>
      </w:tr>
      <w:tr w:rsidR="009B07FA" w:rsidRPr="009B07FA" w14:paraId="2DD5F830" w14:textId="77777777" w:rsidTr="0041141C">
        <w:tc>
          <w:tcPr>
            <w:tcW w:w="1555" w:type="dxa"/>
          </w:tcPr>
          <w:p w14:paraId="2EAB2E70" w14:textId="77777777" w:rsidR="009B07FA" w:rsidRPr="009B07FA" w:rsidRDefault="009B07FA" w:rsidP="009B07FA">
            <w:pPr>
              <w:pStyle w:val="Tabloii"/>
              <w:rPr>
                <w:rFonts w:cs="Arial"/>
                <w:sz w:val="20"/>
                <w:szCs w:val="20"/>
                <w:lang w:eastAsia="x-none"/>
              </w:rPr>
            </w:pPr>
            <w:r w:rsidRPr="009B07FA">
              <w:rPr>
                <w:rFonts w:cs="Arial"/>
                <w:sz w:val="20"/>
                <w:szCs w:val="20"/>
                <w:lang w:eastAsia="x-none"/>
              </w:rPr>
              <w:t>LOTO</w:t>
            </w:r>
          </w:p>
        </w:tc>
        <w:tc>
          <w:tcPr>
            <w:tcW w:w="7507" w:type="dxa"/>
          </w:tcPr>
          <w:p w14:paraId="78213AB4" w14:textId="77777777" w:rsidR="009B07FA" w:rsidRPr="009B07FA" w:rsidRDefault="009B07FA" w:rsidP="009B07FA">
            <w:pPr>
              <w:pStyle w:val="Tabloii"/>
              <w:rPr>
                <w:rFonts w:cs="Arial"/>
                <w:sz w:val="20"/>
                <w:szCs w:val="20"/>
                <w:lang w:eastAsia="x-none"/>
              </w:rPr>
            </w:pPr>
            <w:r w:rsidRPr="009B07FA">
              <w:rPr>
                <w:rFonts w:cs="Arial"/>
                <w:sz w:val="20"/>
                <w:szCs w:val="20"/>
                <w:lang w:eastAsia="x-none"/>
              </w:rPr>
              <w:t>Lockout Tagout</w:t>
            </w:r>
          </w:p>
        </w:tc>
      </w:tr>
      <w:tr w:rsidR="009B07FA" w:rsidRPr="009B07FA" w14:paraId="4C7D110D" w14:textId="77777777" w:rsidTr="0041141C">
        <w:tc>
          <w:tcPr>
            <w:tcW w:w="1555" w:type="dxa"/>
          </w:tcPr>
          <w:p w14:paraId="049F1964" w14:textId="77777777" w:rsidR="009B07FA" w:rsidRPr="009B07FA" w:rsidRDefault="009B07FA" w:rsidP="009B07FA">
            <w:pPr>
              <w:pStyle w:val="Tabloii"/>
              <w:rPr>
                <w:rFonts w:cs="Arial"/>
                <w:sz w:val="20"/>
                <w:szCs w:val="20"/>
              </w:rPr>
            </w:pPr>
            <w:proofErr w:type="spellStart"/>
            <w:r w:rsidRPr="009B07FA">
              <w:rPr>
                <w:rFonts w:cs="Arial"/>
                <w:sz w:val="20"/>
                <w:szCs w:val="20"/>
              </w:rPr>
              <w:t>MoEUCC</w:t>
            </w:r>
            <w:proofErr w:type="spellEnd"/>
          </w:p>
        </w:tc>
        <w:tc>
          <w:tcPr>
            <w:tcW w:w="7507" w:type="dxa"/>
          </w:tcPr>
          <w:p w14:paraId="669DBD89" w14:textId="77777777" w:rsidR="009B07FA" w:rsidRPr="009B07FA" w:rsidRDefault="009B07FA" w:rsidP="009B07FA">
            <w:pPr>
              <w:pStyle w:val="Tabloii"/>
              <w:rPr>
                <w:rFonts w:cs="Arial"/>
                <w:sz w:val="20"/>
                <w:szCs w:val="20"/>
              </w:rPr>
            </w:pPr>
            <w:r w:rsidRPr="009B07FA">
              <w:rPr>
                <w:rFonts w:cs="Arial"/>
                <w:sz w:val="20"/>
                <w:szCs w:val="20"/>
              </w:rPr>
              <w:t>Ministry of Environment, Urbanization and Climate Change</w:t>
            </w:r>
          </w:p>
        </w:tc>
      </w:tr>
      <w:tr w:rsidR="009B07FA" w:rsidRPr="009B07FA" w14:paraId="2F1F4229" w14:textId="77777777" w:rsidTr="0041141C">
        <w:tc>
          <w:tcPr>
            <w:tcW w:w="1555" w:type="dxa"/>
          </w:tcPr>
          <w:p w14:paraId="75040938" w14:textId="77777777" w:rsidR="009B07FA" w:rsidRPr="009B07FA" w:rsidRDefault="009B07FA" w:rsidP="009B07FA">
            <w:pPr>
              <w:pStyle w:val="Tabloii"/>
              <w:rPr>
                <w:rFonts w:cs="Arial"/>
                <w:sz w:val="20"/>
                <w:szCs w:val="20"/>
              </w:rPr>
            </w:pPr>
            <w:r w:rsidRPr="009B07FA">
              <w:rPr>
                <w:rFonts w:cs="Arial"/>
                <w:sz w:val="20"/>
                <w:szCs w:val="20"/>
              </w:rPr>
              <w:t>MTA</w:t>
            </w:r>
          </w:p>
        </w:tc>
        <w:tc>
          <w:tcPr>
            <w:tcW w:w="7507" w:type="dxa"/>
          </w:tcPr>
          <w:p w14:paraId="36E29FF5" w14:textId="77777777" w:rsidR="009B07FA" w:rsidRPr="009B07FA" w:rsidRDefault="009B07FA" w:rsidP="009B07FA">
            <w:pPr>
              <w:pStyle w:val="Tabloii"/>
              <w:rPr>
                <w:rFonts w:cs="Arial"/>
                <w:sz w:val="20"/>
                <w:szCs w:val="20"/>
              </w:rPr>
            </w:pPr>
            <w:r w:rsidRPr="009B07FA">
              <w:rPr>
                <w:rFonts w:cs="Arial"/>
                <w:sz w:val="20"/>
                <w:szCs w:val="20"/>
              </w:rPr>
              <w:t>General Directorate of Mineral Research and Exploration</w:t>
            </w:r>
          </w:p>
        </w:tc>
      </w:tr>
      <w:tr w:rsidR="009B07FA" w:rsidRPr="009B07FA" w14:paraId="6BF8AEF7" w14:textId="77777777" w:rsidTr="0041141C">
        <w:tc>
          <w:tcPr>
            <w:tcW w:w="1555" w:type="dxa"/>
          </w:tcPr>
          <w:p w14:paraId="5D39F5A9" w14:textId="77777777" w:rsidR="009B07FA" w:rsidRPr="009B07FA" w:rsidRDefault="009B07FA" w:rsidP="009B07FA">
            <w:pPr>
              <w:pStyle w:val="Tabloii"/>
              <w:rPr>
                <w:rFonts w:cs="Arial"/>
                <w:sz w:val="20"/>
                <w:szCs w:val="20"/>
              </w:rPr>
            </w:pPr>
            <w:r w:rsidRPr="009B07FA">
              <w:rPr>
                <w:rFonts w:cs="Arial"/>
                <w:sz w:val="20"/>
                <w:szCs w:val="20"/>
              </w:rPr>
              <w:t>MW</w:t>
            </w:r>
          </w:p>
        </w:tc>
        <w:tc>
          <w:tcPr>
            <w:tcW w:w="7507" w:type="dxa"/>
          </w:tcPr>
          <w:p w14:paraId="13923B46" w14:textId="77777777" w:rsidR="009B07FA" w:rsidRPr="009B07FA" w:rsidRDefault="009B07FA" w:rsidP="009B07FA">
            <w:pPr>
              <w:pStyle w:val="Tabloii"/>
              <w:rPr>
                <w:rFonts w:cs="Arial"/>
                <w:sz w:val="20"/>
                <w:szCs w:val="20"/>
              </w:rPr>
            </w:pPr>
            <w:r w:rsidRPr="009B07FA">
              <w:rPr>
                <w:rFonts w:cs="Arial"/>
                <w:sz w:val="20"/>
                <w:szCs w:val="20"/>
              </w:rPr>
              <w:t>Medium Voltage</w:t>
            </w:r>
          </w:p>
        </w:tc>
      </w:tr>
      <w:tr w:rsidR="009B07FA" w:rsidRPr="009B07FA" w14:paraId="721B73C1" w14:textId="77777777" w:rsidTr="0041141C">
        <w:tc>
          <w:tcPr>
            <w:tcW w:w="1555" w:type="dxa"/>
          </w:tcPr>
          <w:p w14:paraId="3E5D1EF6" w14:textId="77777777" w:rsidR="009B07FA" w:rsidRPr="009B07FA" w:rsidRDefault="009B07FA" w:rsidP="009B07FA">
            <w:pPr>
              <w:pStyle w:val="Tabloii"/>
              <w:rPr>
                <w:rFonts w:cs="Arial"/>
                <w:sz w:val="20"/>
                <w:szCs w:val="20"/>
              </w:rPr>
            </w:pPr>
            <w:r w:rsidRPr="009B07FA">
              <w:rPr>
                <w:rFonts w:cs="Arial"/>
                <w:sz w:val="20"/>
                <w:szCs w:val="20"/>
              </w:rPr>
              <w:t>OG</w:t>
            </w:r>
          </w:p>
        </w:tc>
        <w:tc>
          <w:tcPr>
            <w:tcW w:w="7507" w:type="dxa"/>
          </w:tcPr>
          <w:p w14:paraId="15798622" w14:textId="77777777" w:rsidR="009B07FA" w:rsidRPr="009B07FA" w:rsidRDefault="009B07FA" w:rsidP="009B07FA">
            <w:pPr>
              <w:pStyle w:val="Tabloii"/>
              <w:rPr>
                <w:rFonts w:cs="Arial"/>
                <w:sz w:val="20"/>
                <w:szCs w:val="20"/>
              </w:rPr>
            </w:pPr>
            <w:r w:rsidRPr="009B07FA">
              <w:rPr>
                <w:rFonts w:cs="Arial"/>
                <w:sz w:val="20"/>
                <w:szCs w:val="20"/>
                <w:lang w:eastAsia="x-none"/>
              </w:rPr>
              <w:t>Official Gazette</w:t>
            </w:r>
          </w:p>
        </w:tc>
      </w:tr>
      <w:tr w:rsidR="009B07FA" w:rsidRPr="009B07FA" w14:paraId="567DBC30" w14:textId="77777777" w:rsidTr="0041141C">
        <w:tc>
          <w:tcPr>
            <w:tcW w:w="1555" w:type="dxa"/>
          </w:tcPr>
          <w:p w14:paraId="2234B62A" w14:textId="77777777" w:rsidR="009B07FA" w:rsidRPr="009B07FA" w:rsidRDefault="009B07FA" w:rsidP="009B07FA">
            <w:pPr>
              <w:pStyle w:val="Tabloii"/>
              <w:rPr>
                <w:rFonts w:cs="Arial"/>
                <w:sz w:val="20"/>
                <w:szCs w:val="20"/>
              </w:rPr>
            </w:pPr>
            <w:r w:rsidRPr="009B07FA">
              <w:rPr>
                <w:rFonts w:cs="Arial"/>
                <w:sz w:val="20"/>
                <w:szCs w:val="20"/>
              </w:rPr>
              <w:t>OHS</w:t>
            </w:r>
          </w:p>
        </w:tc>
        <w:tc>
          <w:tcPr>
            <w:tcW w:w="7507" w:type="dxa"/>
            <w:vAlign w:val="center"/>
          </w:tcPr>
          <w:p w14:paraId="5B3D3742" w14:textId="77777777" w:rsidR="009B07FA" w:rsidRPr="009B07FA" w:rsidRDefault="009B07FA" w:rsidP="009B07FA">
            <w:pPr>
              <w:pStyle w:val="Tabloii"/>
              <w:rPr>
                <w:rFonts w:cs="Arial"/>
                <w:sz w:val="20"/>
                <w:szCs w:val="20"/>
                <w:lang w:eastAsia="x-none"/>
              </w:rPr>
            </w:pPr>
            <w:r w:rsidRPr="009B07FA">
              <w:rPr>
                <w:rFonts w:cs="Arial"/>
                <w:bCs/>
                <w:sz w:val="20"/>
                <w:szCs w:val="20"/>
                <w:lang w:eastAsia="en-AU"/>
              </w:rPr>
              <w:t>Occupational Health and Safety</w:t>
            </w:r>
          </w:p>
        </w:tc>
      </w:tr>
      <w:tr w:rsidR="009B07FA" w:rsidRPr="009B07FA" w14:paraId="73B238CE" w14:textId="77777777" w:rsidTr="0041141C">
        <w:tc>
          <w:tcPr>
            <w:tcW w:w="1555" w:type="dxa"/>
          </w:tcPr>
          <w:p w14:paraId="30A955C7" w14:textId="77777777" w:rsidR="009B07FA" w:rsidRPr="009B07FA" w:rsidRDefault="009B07FA" w:rsidP="009B07FA">
            <w:pPr>
              <w:pStyle w:val="Tabloii"/>
              <w:rPr>
                <w:rFonts w:cs="Arial"/>
                <w:sz w:val="20"/>
                <w:szCs w:val="20"/>
              </w:rPr>
            </w:pPr>
            <w:r w:rsidRPr="009B07FA">
              <w:rPr>
                <w:rFonts w:cs="Arial"/>
                <w:sz w:val="20"/>
                <w:szCs w:val="20"/>
              </w:rPr>
              <w:t>PMU</w:t>
            </w:r>
          </w:p>
        </w:tc>
        <w:tc>
          <w:tcPr>
            <w:tcW w:w="7507" w:type="dxa"/>
            <w:vAlign w:val="center"/>
          </w:tcPr>
          <w:p w14:paraId="6B4C930D" w14:textId="77777777" w:rsidR="009B07FA" w:rsidRPr="009B07FA" w:rsidRDefault="009B07FA" w:rsidP="009B07FA">
            <w:pPr>
              <w:pStyle w:val="Tabloii"/>
              <w:rPr>
                <w:rFonts w:cs="Arial"/>
                <w:sz w:val="20"/>
                <w:szCs w:val="20"/>
              </w:rPr>
            </w:pPr>
            <w:r w:rsidRPr="009B07FA">
              <w:rPr>
                <w:rFonts w:cs="Arial"/>
                <w:sz w:val="20"/>
                <w:szCs w:val="20"/>
              </w:rPr>
              <w:t>Project Management Unit</w:t>
            </w:r>
          </w:p>
        </w:tc>
      </w:tr>
      <w:tr w:rsidR="009B07FA" w:rsidRPr="009B07FA" w14:paraId="65C7F55E" w14:textId="77777777" w:rsidTr="0041141C">
        <w:tc>
          <w:tcPr>
            <w:tcW w:w="1555" w:type="dxa"/>
          </w:tcPr>
          <w:p w14:paraId="173A2402" w14:textId="77777777" w:rsidR="009B07FA" w:rsidRPr="009B07FA" w:rsidRDefault="009B07FA" w:rsidP="009B07FA">
            <w:pPr>
              <w:pStyle w:val="Tabloii"/>
              <w:rPr>
                <w:rFonts w:cs="Arial"/>
                <w:sz w:val="20"/>
                <w:szCs w:val="20"/>
              </w:rPr>
            </w:pPr>
            <w:r w:rsidRPr="009B07FA">
              <w:rPr>
                <w:rFonts w:cs="Arial"/>
                <w:sz w:val="20"/>
                <w:szCs w:val="20"/>
              </w:rPr>
              <w:t>PIU</w:t>
            </w:r>
          </w:p>
        </w:tc>
        <w:tc>
          <w:tcPr>
            <w:tcW w:w="7507" w:type="dxa"/>
            <w:vAlign w:val="center"/>
          </w:tcPr>
          <w:p w14:paraId="2C842D3B" w14:textId="77777777" w:rsidR="009B07FA" w:rsidRPr="009B07FA" w:rsidRDefault="009B07FA" w:rsidP="009B07FA">
            <w:pPr>
              <w:pStyle w:val="Tabloii"/>
              <w:rPr>
                <w:rFonts w:cs="Arial"/>
                <w:bCs/>
                <w:sz w:val="20"/>
                <w:szCs w:val="20"/>
                <w:lang w:eastAsia="en-AU"/>
              </w:rPr>
            </w:pPr>
            <w:r w:rsidRPr="009B07FA">
              <w:rPr>
                <w:rFonts w:cs="Arial"/>
                <w:sz w:val="20"/>
                <w:szCs w:val="20"/>
              </w:rPr>
              <w:t>Project Implementation Unit</w:t>
            </w:r>
          </w:p>
        </w:tc>
      </w:tr>
      <w:tr w:rsidR="009B07FA" w:rsidRPr="009B07FA" w14:paraId="42A2B665" w14:textId="77777777" w:rsidTr="0041141C">
        <w:tc>
          <w:tcPr>
            <w:tcW w:w="1555" w:type="dxa"/>
          </w:tcPr>
          <w:p w14:paraId="431CF52F" w14:textId="77777777" w:rsidR="009B07FA" w:rsidRPr="009B07FA" w:rsidRDefault="009B07FA" w:rsidP="009B07FA">
            <w:pPr>
              <w:pStyle w:val="Tabloii"/>
              <w:rPr>
                <w:rFonts w:cs="Arial"/>
                <w:sz w:val="20"/>
                <w:szCs w:val="20"/>
              </w:rPr>
            </w:pPr>
            <w:r w:rsidRPr="009B07FA">
              <w:rPr>
                <w:rFonts w:cs="Arial"/>
                <w:sz w:val="20"/>
                <w:szCs w:val="20"/>
                <w:lang w:eastAsia="x-none"/>
              </w:rPr>
              <w:t>PPE</w:t>
            </w:r>
          </w:p>
        </w:tc>
        <w:tc>
          <w:tcPr>
            <w:tcW w:w="7507" w:type="dxa"/>
            <w:vAlign w:val="center"/>
          </w:tcPr>
          <w:p w14:paraId="48F6E457" w14:textId="77777777" w:rsidR="009B07FA" w:rsidRPr="009B07FA" w:rsidRDefault="009B07FA" w:rsidP="009B07FA">
            <w:pPr>
              <w:pStyle w:val="Tabloii"/>
              <w:rPr>
                <w:rFonts w:cs="Arial"/>
                <w:sz w:val="20"/>
                <w:szCs w:val="20"/>
              </w:rPr>
            </w:pPr>
            <w:r w:rsidRPr="009B07FA">
              <w:rPr>
                <w:rFonts w:cs="Arial"/>
                <w:sz w:val="20"/>
                <w:szCs w:val="20"/>
                <w:lang w:eastAsia="x-none"/>
              </w:rPr>
              <w:t>Personal Protective Equipment</w:t>
            </w:r>
          </w:p>
        </w:tc>
      </w:tr>
      <w:tr w:rsidR="009B07FA" w:rsidRPr="009B07FA" w14:paraId="1F757E11" w14:textId="77777777" w:rsidTr="0041141C">
        <w:tc>
          <w:tcPr>
            <w:tcW w:w="1555" w:type="dxa"/>
          </w:tcPr>
          <w:p w14:paraId="773C23E5" w14:textId="77777777" w:rsidR="009B07FA" w:rsidRPr="009B07FA" w:rsidRDefault="009B07FA" w:rsidP="009B07FA">
            <w:pPr>
              <w:pStyle w:val="Tabloii"/>
              <w:rPr>
                <w:rFonts w:cs="Arial"/>
                <w:sz w:val="20"/>
                <w:szCs w:val="20"/>
              </w:rPr>
            </w:pPr>
            <w:r w:rsidRPr="009B07FA">
              <w:rPr>
                <w:rFonts w:cs="Arial"/>
                <w:sz w:val="20"/>
                <w:szCs w:val="20"/>
              </w:rPr>
              <w:t>PUMREP</w:t>
            </w:r>
          </w:p>
        </w:tc>
        <w:tc>
          <w:tcPr>
            <w:tcW w:w="7507" w:type="dxa"/>
          </w:tcPr>
          <w:p w14:paraId="5939F4E9" w14:textId="77777777" w:rsidR="009B07FA" w:rsidRPr="009B07FA" w:rsidRDefault="009B07FA" w:rsidP="009B07FA">
            <w:pPr>
              <w:pStyle w:val="Tabloii"/>
              <w:rPr>
                <w:rFonts w:cs="Arial"/>
                <w:sz w:val="20"/>
                <w:szCs w:val="20"/>
              </w:rPr>
            </w:pPr>
            <w:r w:rsidRPr="009B07FA">
              <w:rPr>
                <w:rFonts w:cs="Arial"/>
                <w:sz w:val="20"/>
                <w:szCs w:val="20"/>
              </w:rPr>
              <w:t>The Turkish Public and Municipal Renewable Energy Project</w:t>
            </w:r>
          </w:p>
        </w:tc>
      </w:tr>
      <w:tr w:rsidR="009B07FA" w:rsidRPr="009B07FA" w14:paraId="5127607E" w14:textId="77777777" w:rsidTr="0041141C">
        <w:tc>
          <w:tcPr>
            <w:tcW w:w="1555" w:type="dxa"/>
          </w:tcPr>
          <w:p w14:paraId="79720978" w14:textId="77777777" w:rsidR="009B07FA" w:rsidRPr="009B07FA" w:rsidRDefault="009B07FA" w:rsidP="009B07FA">
            <w:pPr>
              <w:pStyle w:val="Tabloii"/>
              <w:rPr>
                <w:rFonts w:cs="Arial"/>
                <w:sz w:val="20"/>
                <w:szCs w:val="20"/>
              </w:rPr>
            </w:pPr>
            <w:r w:rsidRPr="009B07FA">
              <w:rPr>
                <w:rFonts w:cs="Arial"/>
                <w:sz w:val="20"/>
                <w:szCs w:val="20"/>
              </w:rPr>
              <w:t>RCA</w:t>
            </w:r>
          </w:p>
        </w:tc>
        <w:tc>
          <w:tcPr>
            <w:tcW w:w="7507" w:type="dxa"/>
          </w:tcPr>
          <w:p w14:paraId="26E242BF" w14:textId="77777777" w:rsidR="009B07FA" w:rsidRPr="009B07FA" w:rsidRDefault="009B07FA" w:rsidP="009B07FA">
            <w:pPr>
              <w:pStyle w:val="Tabloii"/>
              <w:rPr>
                <w:rFonts w:cs="Arial"/>
                <w:sz w:val="20"/>
                <w:szCs w:val="20"/>
              </w:rPr>
            </w:pPr>
            <w:r w:rsidRPr="009B07FA">
              <w:rPr>
                <w:rFonts w:cs="Arial"/>
                <w:sz w:val="20"/>
                <w:szCs w:val="20"/>
              </w:rPr>
              <w:t>Root Cause Analysis</w:t>
            </w:r>
          </w:p>
        </w:tc>
      </w:tr>
      <w:tr w:rsidR="009B07FA" w:rsidRPr="009B07FA" w14:paraId="363F791E" w14:textId="77777777" w:rsidTr="0041141C">
        <w:tc>
          <w:tcPr>
            <w:tcW w:w="1555" w:type="dxa"/>
          </w:tcPr>
          <w:p w14:paraId="6EADAA12" w14:textId="77777777" w:rsidR="009B07FA" w:rsidRPr="009B07FA" w:rsidRDefault="009B07FA" w:rsidP="009B07FA">
            <w:pPr>
              <w:pStyle w:val="Tabloii"/>
              <w:rPr>
                <w:rFonts w:cs="Arial"/>
                <w:sz w:val="20"/>
                <w:szCs w:val="20"/>
              </w:rPr>
            </w:pPr>
            <w:r w:rsidRPr="009B07FA">
              <w:rPr>
                <w:rFonts w:cs="Arial"/>
                <w:sz w:val="20"/>
                <w:szCs w:val="20"/>
              </w:rPr>
              <w:t>RE</w:t>
            </w:r>
          </w:p>
        </w:tc>
        <w:tc>
          <w:tcPr>
            <w:tcW w:w="7507" w:type="dxa"/>
          </w:tcPr>
          <w:p w14:paraId="17626EC0" w14:textId="77777777" w:rsidR="009B07FA" w:rsidRPr="009B07FA" w:rsidRDefault="009B07FA" w:rsidP="009B07FA">
            <w:pPr>
              <w:pStyle w:val="Tabloii"/>
              <w:rPr>
                <w:rFonts w:cs="Arial"/>
                <w:sz w:val="20"/>
                <w:szCs w:val="20"/>
              </w:rPr>
            </w:pPr>
            <w:r w:rsidRPr="009B07FA">
              <w:rPr>
                <w:rFonts w:cs="Arial"/>
                <w:sz w:val="20"/>
                <w:szCs w:val="20"/>
              </w:rPr>
              <w:t>Renewable Energy</w:t>
            </w:r>
          </w:p>
        </w:tc>
      </w:tr>
      <w:tr w:rsidR="009B07FA" w:rsidRPr="009B07FA" w14:paraId="0C771280" w14:textId="77777777" w:rsidTr="0041141C">
        <w:tc>
          <w:tcPr>
            <w:tcW w:w="1555" w:type="dxa"/>
          </w:tcPr>
          <w:p w14:paraId="3C1644AC" w14:textId="77777777" w:rsidR="009B07FA" w:rsidRPr="009B07FA" w:rsidRDefault="009B07FA" w:rsidP="009B07FA">
            <w:pPr>
              <w:pStyle w:val="Tabloii"/>
              <w:rPr>
                <w:rFonts w:cs="Arial"/>
                <w:sz w:val="20"/>
                <w:szCs w:val="20"/>
              </w:rPr>
            </w:pPr>
            <w:r w:rsidRPr="009B07FA">
              <w:rPr>
                <w:rFonts w:cs="Arial"/>
                <w:sz w:val="20"/>
                <w:szCs w:val="20"/>
              </w:rPr>
              <w:t>SEA/SH</w:t>
            </w:r>
          </w:p>
        </w:tc>
        <w:tc>
          <w:tcPr>
            <w:tcW w:w="7507" w:type="dxa"/>
          </w:tcPr>
          <w:p w14:paraId="3D554CFB" w14:textId="77777777" w:rsidR="009B07FA" w:rsidRPr="009B07FA" w:rsidRDefault="009B07FA" w:rsidP="009B07FA">
            <w:pPr>
              <w:pStyle w:val="Tabloii"/>
              <w:rPr>
                <w:rFonts w:cs="Arial"/>
                <w:sz w:val="20"/>
                <w:szCs w:val="20"/>
              </w:rPr>
            </w:pPr>
            <w:r w:rsidRPr="009B07FA">
              <w:rPr>
                <w:rFonts w:cs="Arial"/>
                <w:sz w:val="20"/>
                <w:szCs w:val="20"/>
              </w:rPr>
              <w:t>Sexual Exploitation and Abuse / Sexual Harassment</w:t>
            </w:r>
          </w:p>
        </w:tc>
      </w:tr>
      <w:tr w:rsidR="009B07FA" w:rsidRPr="009B07FA" w14:paraId="7A39194B" w14:textId="77777777" w:rsidTr="0041141C">
        <w:tc>
          <w:tcPr>
            <w:tcW w:w="1555" w:type="dxa"/>
          </w:tcPr>
          <w:p w14:paraId="4F0D7FC2" w14:textId="77777777" w:rsidR="009B07FA" w:rsidRPr="009B07FA" w:rsidRDefault="009B07FA" w:rsidP="009B07FA">
            <w:pPr>
              <w:pStyle w:val="Tabloii"/>
              <w:rPr>
                <w:rFonts w:cs="Arial"/>
                <w:sz w:val="20"/>
                <w:szCs w:val="20"/>
              </w:rPr>
            </w:pPr>
            <w:r w:rsidRPr="009B07FA">
              <w:rPr>
                <w:rFonts w:cs="Arial"/>
                <w:sz w:val="20"/>
                <w:szCs w:val="20"/>
              </w:rPr>
              <w:t>SEP</w:t>
            </w:r>
          </w:p>
        </w:tc>
        <w:tc>
          <w:tcPr>
            <w:tcW w:w="7507" w:type="dxa"/>
          </w:tcPr>
          <w:p w14:paraId="53EB0559" w14:textId="77777777" w:rsidR="009B07FA" w:rsidRPr="009B07FA" w:rsidRDefault="009B07FA" w:rsidP="009B07FA">
            <w:pPr>
              <w:pStyle w:val="Tabloii"/>
              <w:rPr>
                <w:rFonts w:cs="Arial"/>
                <w:sz w:val="20"/>
                <w:szCs w:val="20"/>
              </w:rPr>
            </w:pPr>
            <w:r w:rsidRPr="009B07FA">
              <w:rPr>
                <w:rFonts w:cs="Arial"/>
                <w:sz w:val="20"/>
                <w:szCs w:val="20"/>
              </w:rPr>
              <w:t>Stakeholder Engagement Plan</w:t>
            </w:r>
          </w:p>
        </w:tc>
      </w:tr>
      <w:tr w:rsidR="009B07FA" w:rsidRPr="009B07FA" w14:paraId="6F7582D3" w14:textId="77777777" w:rsidTr="0041141C">
        <w:tc>
          <w:tcPr>
            <w:tcW w:w="1555" w:type="dxa"/>
          </w:tcPr>
          <w:p w14:paraId="7B8C5D03" w14:textId="77777777" w:rsidR="009B07FA" w:rsidRPr="009B07FA" w:rsidRDefault="009B07FA" w:rsidP="009B07FA">
            <w:pPr>
              <w:pStyle w:val="Tabloii"/>
              <w:rPr>
                <w:rFonts w:cs="Arial"/>
                <w:sz w:val="20"/>
                <w:szCs w:val="20"/>
              </w:rPr>
            </w:pPr>
            <w:r w:rsidRPr="009B07FA">
              <w:rPr>
                <w:rFonts w:cs="Arial"/>
                <w:sz w:val="20"/>
                <w:szCs w:val="20"/>
              </w:rPr>
              <w:t>SPP</w:t>
            </w:r>
          </w:p>
        </w:tc>
        <w:tc>
          <w:tcPr>
            <w:tcW w:w="7507" w:type="dxa"/>
          </w:tcPr>
          <w:p w14:paraId="52D92537" w14:textId="77777777" w:rsidR="009B07FA" w:rsidRPr="009B07FA" w:rsidRDefault="009B07FA" w:rsidP="009B07FA">
            <w:pPr>
              <w:pStyle w:val="Tabloii"/>
              <w:rPr>
                <w:rFonts w:cs="Arial"/>
                <w:sz w:val="20"/>
                <w:szCs w:val="20"/>
              </w:rPr>
            </w:pPr>
            <w:r w:rsidRPr="009B07FA">
              <w:rPr>
                <w:rFonts w:cs="Arial"/>
                <w:sz w:val="20"/>
                <w:szCs w:val="20"/>
                <w:lang w:eastAsia="en-AU"/>
              </w:rPr>
              <w:t>Solar Power Plant</w:t>
            </w:r>
          </w:p>
        </w:tc>
      </w:tr>
      <w:tr w:rsidR="009B07FA" w:rsidRPr="009B07FA" w14:paraId="15058F63" w14:textId="77777777" w:rsidTr="0041141C">
        <w:tc>
          <w:tcPr>
            <w:tcW w:w="1555" w:type="dxa"/>
          </w:tcPr>
          <w:p w14:paraId="57CCECA7" w14:textId="74FDFCC8" w:rsidR="009B07FA" w:rsidRPr="009B07FA" w:rsidRDefault="009B07FA" w:rsidP="009B07FA">
            <w:pPr>
              <w:pStyle w:val="Tabloii"/>
              <w:rPr>
                <w:rFonts w:cs="Arial"/>
                <w:sz w:val="20"/>
                <w:szCs w:val="20"/>
                <w:lang w:eastAsia="x-none"/>
              </w:rPr>
            </w:pPr>
            <w:r w:rsidRPr="009B07FA">
              <w:rPr>
                <w:rFonts w:cs="Arial"/>
                <w:sz w:val="20"/>
                <w:szCs w:val="20"/>
                <w:lang w:eastAsia="x-none"/>
              </w:rPr>
              <w:t>Sub-</w:t>
            </w:r>
            <w:r w:rsidR="00EF6F51">
              <w:rPr>
                <w:rFonts w:cs="Arial"/>
                <w:sz w:val="20"/>
                <w:szCs w:val="20"/>
                <w:lang w:eastAsia="x-none"/>
              </w:rPr>
              <w:t>p</w:t>
            </w:r>
            <w:r w:rsidRPr="009B07FA">
              <w:rPr>
                <w:rFonts w:cs="Arial"/>
                <w:sz w:val="20"/>
                <w:szCs w:val="20"/>
                <w:lang w:eastAsia="x-none"/>
              </w:rPr>
              <w:t>roject</w:t>
            </w:r>
          </w:p>
        </w:tc>
        <w:tc>
          <w:tcPr>
            <w:tcW w:w="7507" w:type="dxa"/>
          </w:tcPr>
          <w:p w14:paraId="66DF0667" w14:textId="0D92157B" w:rsidR="009B07FA" w:rsidRPr="009B07FA" w:rsidRDefault="00EF6F51" w:rsidP="009B07FA">
            <w:pPr>
              <w:pStyle w:val="Tabloii"/>
              <w:rPr>
                <w:rFonts w:cs="Arial"/>
                <w:sz w:val="20"/>
                <w:szCs w:val="20"/>
              </w:rPr>
            </w:pPr>
            <w:proofErr w:type="spellStart"/>
            <w:r w:rsidRPr="00EF6F51">
              <w:rPr>
                <w:rFonts w:cs="Arial"/>
                <w:sz w:val="20"/>
                <w:szCs w:val="20"/>
                <w:lang w:eastAsia="x-none"/>
              </w:rPr>
              <w:t>Sarıkaya</w:t>
            </w:r>
            <w:proofErr w:type="spellEnd"/>
            <w:r w:rsidRPr="00EF6F51">
              <w:rPr>
                <w:rFonts w:cs="Arial"/>
                <w:sz w:val="20"/>
                <w:szCs w:val="20"/>
                <w:lang w:eastAsia="x-none"/>
              </w:rPr>
              <w:t xml:space="preserve"> Municipality 1,962 kWp/1,600 kWe Solar Power Plant Project</w:t>
            </w:r>
          </w:p>
        </w:tc>
      </w:tr>
      <w:tr w:rsidR="009B07FA" w:rsidRPr="009B07FA" w14:paraId="0DD7012F" w14:textId="77777777" w:rsidTr="0041141C">
        <w:tc>
          <w:tcPr>
            <w:tcW w:w="1555" w:type="dxa"/>
          </w:tcPr>
          <w:p w14:paraId="115A8702" w14:textId="77777777" w:rsidR="009B07FA" w:rsidRPr="009B07FA" w:rsidRDefault="009B07FA" w:rsidP="009B07FA">
            <w:pPr>
              <w:pStyle w:val="Tabloii"/>
              <w:rPr>
                <w:rFonts w:cs="Arial"/>
                <w:sz w:val="20"/>
                <w:szCs w:val="20"/>
                <w:lang w:eastAsia="x-none"/>
              </w:rPr>
            </w:pPr>
            <w:r w:rsidRPr="009B07FA">
              <w:rPr>
                <w:rFonts w:cs="Arial"/>
                <w:sz w:val="20"/>
                <w:szCs w:val="20"/>
                <w:lang w:eastAsia="x-none"/>
              </w:rPr>
              <w:t>TAP</w:t>
            </w:r>
          </w:p>
        </w:tc>
        <w:tc>
          <w:tcPr>
            <w:tcW w:w="7507" w:type="dxa"/>
          </w:tcPr>
          <w:p w14:paraId="58FA1A7D" w14:textId="77777777" w:rsidR="009B07FA" w:rsidRPr="009B07FA" w:rsidRDefault="009B07FA" w:rsidP="009B07FA">
            <w:pPr>
              <w:pStyle w:val="Tabloii"/>
              <w:rPr>
                <w:rFonts w:cs="Arial"/>
                <w:sz w:val="20"/>
                <w:szCs w:val="20"/>
                <w:lang w:eastAsia="x-none"/>
              </w:rPr>
            </w:pPr>
            <w:r w:rsidRPr="009B07FA">
              <w:rPr>
                <w:rFonts w:cs="Arial"/>
                <w:sz w:val="20"/>
                <w:szCs w:val="20"/>
                <w:lang w:eastAsia="x-none"/>
              </w:rPr>
              <w:t>Türkiye Portable Battery Manufacturers and Importers Association</w:t>
            </w:r>
          </w:p>
        </w:tc>
      </w:tr>
      <w:tr w:rsidR="009B07FA" w:rsidRPr="009B07FA" w14:paraId="07A4FF6E" w14:textId="77777777" w:rsidTr="0041141C">
        <w:tc>
          <w:tcPr>
            <w:tcW w:w="1555" w:type="dxa"/>
          </w:tcPr>
          <w:p w14:paraId="0C551E67" w14:textId="77777777" w:rsidR="009B07FA" w:rsidRPr="009B07FA" w:rsidRDefault="009B07FA" w:rsidP="009B07FA">
            <w:pPr>
              <w:pStyle w:val="Tabloii"/>
              <w:rPr>
                <w:rFonts w:cs="Arial"/>
                <w:sz w:val="20"/>
                <w:szCs w:val="20"/>
              </w:rPr>
            </w:pPr>
            <w:proofErr w:type="spellStart"/>
            <w:r w:rsidRPr="009B07FA">
              <w:rPr>
                <w:rFonts w:cs="Arial"/>
                <w:sz w:val="20"/>
                <w:szCs w:val="20"/>
              </w:rPr>
              <w:t>TurkStat</w:t>
            </w:r>
            <w:proofErr w:type="spellEnd"/>
          </w:p>
        </w:tc>
        <w:tc>
          <w:tcPr>
            <w:tcW w:w="7507" w:type="dxa"/>
          </w:tcPr>
          <w:p w14:paraId="387BFCFB" w14:textId="77777777" w:rsidR="009B07FA" w:rsidRPr="009B07FA" w:rsidRDefault="009B07FA" w:rsidP="009B07FA">
            <w:pPr>
              <w:pStyle w:val="Tabloii"/>
              <w:rPr>
                <w:rFonts w:cs="Arial"/>
                <w:sz w:val="20"/>
                <w:szCs w:val="20"/>
              </w:rPr>
            </w:pPr>
            <w:r w:rsidRPr="009B07FA">
              <w:rPr>
                <w:rFonts w:cs="Arial"/>
                <w:sz w:val="20"/>
                <w:szCs w:val="20"/>
              </w:rPr>
              <w:t>Turkish Statistical Institute</w:t>
            </w:r>
          </w:p>
        </w:tc>
      </w:tr>
      <w:tr w:rsidR="009B07FA" w:rsidRPr="009B07FA" w14:paraId="0E65F0FD" w14:textId="77777777" w:rsidTr="0041141C">
        <w:tc>
          <w:tcPr>
            <w:tcW w:w="1555" w:type="dxa"/>
          </w:tcPr>
          <w:p w14:paraId="5FE7D50F" w14:textId="77777777" w:rsidR="009B07FA" w:rsidRPr="009B07FA" w:rsidRDefault="009B07FA" w:rsidP="009B07FA">
            <w:pPr>
              <w:pStyle w:val="Tabloii"/>
              <w:rPr>
                <w:rFonts w:cs="Arial"/>
                <w:sz w:val="20"/>
                <w:szCs w:val="20"/>
              </w:rPr>
            </w:pPr>
            <w:r w:rsidRPr="009B07FA">
              <w:rPr>
                <w:rFonts w:cs="Arial"/>
                <w:sz w:val="20"/>
                <w:szCs w:val="20"/>
              </w:rPr>
              <w:t>UICN</w:t>
            </w:r>
          </w:p>
        </w:tc>
        <w:tc>
          <w:tcPr>
            <w:tcW w:w="7507" w:type="dxa"/>
          </w:tcPr>
          <w:p w14:paraId="5BE57FD5" w14:textId="77777777" w:rsidR="009B07FA" w:rsidRPr="009B07FA" w:rsidRDefault="009B07FA" w:rsidP="009B07FA">
            <w:pPr>
              <w:pStyle w:val="Tabloii"/>
              <w:rPr>
                <w:rFonts w:cs="Arial"/>
                <w:sz w:val="20"/>
                <w:szCs w:val="20"/>
              </w:rPr>
            </w:pPr>
            <w:r w:rsidRPr="009B07FA">
              <w:rPr>
                <w:rFonts w:cs="Arial"/>
                <w:sz w:val="20"/>
                <w:szCs w:val="20"/>
              </w:rPr>
              <w:t>International Union for the Conservation of Nature</w:t>
            </w:r>
          </w:p>
        </w:tc>
      </w:tr>
      <w:tr w:rsidR="009B07FA" w:rsidRPr="009B07FA" w14:paraId="439F2C91" w14:textId="77777777" w:rsidTr="0041141C">
        <w:tc>
          <w:tcPr>
            <w:tcW w:w="1555" w:type="dxa"/>
          </w:tcPr>
          <w:p w14:paraId="77DACEE2" w14:textId="77777777" w:rsidR="009B07FA" w:rsidRPr="009B07FA" w:rsidRDefault="009B07FA" w:rsidP="009B07FA">
            <w:pPr>
              <w:pStyle w:val="Tabloii"/>
              <w:rPr>
                <w:rFonts w:cs="Arial"/>
                <w:sz w:val="20"/>
                <w:szCs w:val="20"/>
              </w:rPr>
            </w:pPr>
            <w:r w:rsidRPr="009B07FA">
              <w:rPr>
                <w:rFonts w:cs="Arial"/>
                <w:sz w:val="20"/>
                <w:szCs w:val="20"/>
              </w:rPr>
              <w:t>WB</w:t>
            </w:r>
          </w:p>
        </w:tc>
        <w:tc>
          <w:tcPr>
            <w:tcW w:w="7507" w:type="dxa"/>
          </w:tcPr>
          <w:p w14:paraId="203F9E0D" w14:textId="77777777" w:rsidR="009B07FA" w:rsidRPr="009B07FA" w:rsidRDefault="009B07FA" w:rsidP="009B07FA">
            <w:pPr>
              <w:pStyle w:val="Tabloii"/>
              <w:rPr>
                <w:rFonts w:cs="Arial"/>
                <w:sz w:val="20"/>
                <w:szCs w:val="20"/>
              </w:rPr>
            </w:pPr>
            <w:r w:rsidRPr="009B07FA">
              <w:rPr>
                <w:rFonts w:cs="Arial"/>
                <w:sz w:val="20"/>
                <w:szCs w:val="20"/>
              </w:rPr>
              <w:t xml:space="preserve">World Bank </w:t>
            </w:r>
          </w:p>
        </w:tc>
      </w:tr>
      <w:tr w:rsidR="009B07FA" w:rsidRPr="009B07FA" w14:paraId="6CA0A830" w14:textId="77777777" w:rsidTr="0041141C">
        <w:trPr>
          <w:trHeight w:val="80"/>
        </w:trPr>
        <w:tc>
          <w:tcPr>
            <w:tcW w:w="1555" w:type="dxa"/>
          </w:tcPr>
          <w:p w14:paraId="4C7D9A54" w14:textId="77777777" w:rsidR="009B07FA" w:rsidRPr="009B07FA" w:rsidRDefault="009B07FA" w:rsidP="009B07FA">
            <w:pPr>
              <w:pStyle w:val="Tabloii"/>
              <w:rPr>
                <w:rFonts w:cs="Arial"/>
                <w:sz w:val="20"/>
                <w:szCs w:val="20"/>
              </w:rPr>
            </w:pPr>
            <w:r w:rsidRPr="009B07FA">
              <w:rPr>
                <w:rFonts w:cs="Arial"/>
                <w:sz w:val="20"/>
                <w:szCs w:val="20"/>
              </w:rPr>
              <w:t>WBG</w:t>
            </w:r>
          </w:p>
        </w:tc>
        <w:tc>
          <w:tcPr>
            <w:tcW w:w="7507" w:type="dxa"/>
          </w:tcPr>
          <w:p w14:paraId="099678B0" w14:textId="77777777" w:rsidR="009B07FA" w:rsidRPr="009B07FA" w:rsidRDefault="009B07FA" w:rsidP="009B07FA">
            <w:pPr>
              <w:pStyle w:val="Tabloii"/>
              <w:rPr>
                <w:rFonts w:cs="Arial"/>
                <w:sz w:val="20"/>
                <w:szCs w:val="20"/>
              </w:rPr>
            </w:pPr>
            <w:r w:rsidRPr="009B07FA">
              <w:rPr>
                <w:rFonts w:cs="Arial"/>
                <w:sz w:val="20"/>
                <w:szCs w:val="20"/>
              </w:rPr>
              <w:t>World Bank Group</w:t>
            </w:r>
          </w:p>
        </w:tc>
      </w:tr>
    </w:tbl>
    <w:p w14:paraId="3DC8AEF4" w14:textId="4A0C3E89" w:rsidR="0080535F" w:rsidRPr="0076571B" w:rsidRDefault="0080535F"/>
    <w:p w14:paraId="3864E2A8" w14:textId="77777777" w:rsidR="0080535F" w:rsidRPr="0076571B" w:rsidRDefault="0080535F">
      <w:pPr>
        <w:sectPr w:rsidR="0080535F" w:rsidRPr="0076571B">
          <w:footerReference w:type="even" r:id="rId26"/>
          <w:footerReference w:type="default" r:id="rId27"/>
          <w:footerReference w:type="first" r:id="rId28"/>
          <w:pgSz w:w="12240" w:h="15840"/>
          <w:pgMar w:top="1417" w:right="1417" w:bottom="1417" w:left="1417" w:header="708" w:footer="708" w:gutter="0"/>
          <w:cols w:space="708"/>
          <w:docGrid w:linePitch="360"/>
        </w:sectPr>
      </w:pPr>
    </w:p>
    <w:p w14:paraId="52C7E609" w14:textId="5F6A6BC5" w:rsidR="0080535F" w:rsidRPr="0076571B" w:rsidRDefault="0080535F" w:rsidP="00242B50">
      <w:pPr>
        <w:pStyle w:val="GiriBalklar"/>
      </w:pPr>
      <w:bookmarkStart w:id="10" w:name="_Toc210816431"/>
      <w:r w:rsidRPr="0076571B">
        <w:t>GLOSSARY OF TERMS</w:t>
      </w:r>
      <w:bookmarkEnd w:id="10"/>
    </w:p>
    <w:tbl>
      <w:tblPr>
        <w:tblW w:w="50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96"/>
        <w:gridCol w:w="7411"/>
      </w:tblGrid>
      <w:tr w:rsidR="0080535F" w:rsidRPr="0076571B" w14:paraId="74A836FF" w14:textId="77777777" w:rsidTr="00FF5792">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40391B4B" w14:textId="77777777" w:rsidR="0080535F" w:rsidRPr="0076571B" w:rsidRDefault="0080535F" w:rsidP="00FF5792">
            <w:pPr>
              <w:rPr>
                <w:rFonts w:cs="Arial"/>
                <w:bCs/>
                <w:szCs w:val="20"/>
              </w:rPr>
            </w:pPr>
            <w:r w:rsidRPr="0076571B">
              <w:rPr>
                <w:rFonts w:cs="Arial"/>
                <w:bCs/>
                <w:szCs w:val="20"/>
              </w:rPr>
              <w:t>Associated facilities</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69D8D201" w14:textId="77777777" w:rsidR="0080535F" w:rsidRPr="0076571B" w:rsidRDefault="0080535F" w:rsidP="00FF5792">
            <w:pPr>
              <w:rPr>
                <w:rFonts w:cs="Arial"/>
                <w:bCs/>
                <w:szCs w:val="20"/>
              </w:rPr>
            </w:pPr>
            <w:r w:rsidRPr="0076571B">
              <w:rPr>
                <w:rFonts w:cs="Arial"/>
                <w:bCs/>
                <w:szCs w:val="20"/>
              </w:rPr>
              <w:t xml:space="preserve">Facilities or activities that are not funded as part of the subproject and are: </w:t>
            </w:r>
          </w:p>
          <w:p w14:paraId="3DFD4E53" w14:textId="77777777" w:rsidR="0080535F" w:rsidRPr="0076571B" w:rsidRDefault="0080535F" w:rsidP="00FF5792">
            <w:pPr>
              <w:rPr>
                <w:rFonts w:cs="Arial"/>
                <w:bCs/>
                <w:szCs w:val="20"/>
              </w:rPr>
            </w:pPr>
          </w:p>
          <w:p w14:paraId="39B29773" w14:textId="77777777" w:rsidR="0080535F" w:rsidRPr="0076571B" w:rsidRDefault="0080535F" w:rsidP="00FF5792">
            <w:pPr>
              <w:rPr>
                <w:rFonts w:cs="Arial"/>
                <w:bCs/>
                <w:szCs w:val="20"/>
              </w:rPr>
            </w:pPr>
            <w:r w:rsidRPr="0076571B">
              <w:rPr>
                <w:rFonts w:cs="Arial"/>
                <w:bCs/>
                <w:szCs w:val="20"/>
              </w:rPr>
              <w:t xml:space="preserve">(a) directly and significantly related to the Subproject; </w:t>
            </w:r>
          </w:p>
          <w:p w14:paraId="1368F3B1" w14:textId="77777777" w:rsidR="0080535F" w:rsidRPr="0076571B" w:rsidRDefault="0080535F" w:rsidP="00FF5792">
            <w:pPr>
              <w:rPr>
                <w:rFonts w:cs="Arial"/>
                <w:bCs/>
                <w:szCs w:val="20"/>
              </w:rPr>
            </w:pPr>
            <w:r w:rsidRPr="0076571B">
              <w:rPr>
                <w:rFonts w:cs="Arial"/>
                <w:bCs/>
                <w:szCs w:val="20"/>
              </w:rPr>
              <w:t xml:space="preserve">(b) carried out, or planned to be carried out, contemporaneously with the Subproject; and </w:t>
            </w:r>
          </w:p>
          <w:p w14:paraId="3C5989C5" w14:textId="77777777" w:rsidR="0080535F" w:rsidRPr="0076571B" w:rsidRDefault="0080535F" w:rsidP="00FF5792">
            <w:pPr>
              <w:rPr>
                <w:rFonts w:cs="Arial"/>
                <w:bCs/>
                <w:szCs w:val="20"/>
              </w:rPr>
            </w:pPr>
            <w:r w:rsidRPr="0076571B">
              <w:rPr>
                <w:rFonts w:cs="Arial"/>
                <w:bCs/>
                <w:szCs w:val="20"/>
              </w:rPr>
              <w:t xml:space="preserve">(c) necessary for the project to be viable and would not have been constructed, expanded or conducted if the Subproject did not exist. </w:t>
            </w:r>
          </w:p>
          <w:p w14:paraId="52071472" w14:textId="77777777" w:rsidR="0080535F" w:rsidRPr="0076571B" w:rsidRDefault="0080535F" w:rsidP="00FF5792">
            <w:pPr>
              <w:rPr>
                <w:rFonts w:cs="Arial"/>
                <w:bCs/>
                <w:szCs w:val="20"/>
              </w:rPr>
            </w:pPr>
            <w:r w:rsidRPr="0076571B">
              <w:rPr>
                <w:rFonts w:cs="Arial"/>
                <w:bCs/>
                <w:szCs w:val="20"/>
              </w:rPr>
              <w:t>For facilities or activities to be Associated Facilities, they must meet all three criteria.</w:t>
            </w:r>
          </w:p>
        </w:tc>
      </w:tr>
      <w:tr w:rsidR="0080535F" w:rsidRPr="0076571B" w14:paraId="74FBAE14" w14:textId="77777777" w:rsidTr="00FF5792">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7452CFD1" w14:textId="77777777" w:rsidR="0080535F" w:rsidRPr="0076571B" w:rsidRDefault="0080535F" w:rsidP="00FF5792">
            <w:pPr>
              <w:rPr>
                <w:rFonts w:cs="Arial"/>
                <w:bCs/>
                <w:szCs w:val="20"/>
              </w:rPr>
            </w:pPr>
            <w:r w:rsidRPr="0076571B">
              <w:rPr>
                <w:rFonts w:cs="Arial"/>
                <w:bCs/>
                <w:szCs w:val="20"/>
              </w:rPr>
              <w:t>Contractor</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27FB7672" w14:textId="77777777" w:rsidR="0080535F" w:rsidRPr="0076571B" w:rsidRDefault="0080535F" w:rsidP="00FF5792">
            <w:pPr>
              <w:rPr>
                <w:rFonts w:cs="Arial"/>
                <w:bCs/>
                <w:szCs w:val="20"/>
              </w:rPr>
            </w:pPr>
            <w:r w:rsidRPr="0076571B">
              <w:rPr>
                <w:rFonts w:cs="Arial"/>
                <w:bCs/>
                <w:szCs w:val="20"/>
              </w:rPr>
              <w:t>A person or organization providing services to an employer at the client worksite in accordance with agreed specifications, terms and conditions.</w:t>
            </w:r>
          </w:p>
        </w:tc>
      </w:tr>
      <w:tr w:rsidR="0080535F" w:rsidRPr="0076571B" w14:paraId="34097156" w14:textId="77777777" w:rsidTr="00FF5792">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76523E15" w14:textId="77777777" w:rsidR="0080535F" w:rsidRPr="0076571B" w:rsidRDefault="0080535F" w:rsidP="00FF5792">
            <w:pPr>
              <w:rPr>
                <w:rFonts w:cs="Arial"/>
                <w:bCs/>
                <w:szCs w:val="20"/>
              </w:rPr>
            </w:pPr>
            <w:r w:rsidRPr="0076571B">
              <w:rPr>
                <w:rFonts w:cs="Arial"/>
                <w:bCs/>
                <w:szCs w:val="20"/>
              </w:rPr>
              <w:t>Excavated material</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4C249F8B" w14:textId="77777777" w:rsidR="0080535F" w:rsidRPr="0076571B" w:rsidRDefault="0080535F" w:rsidP="00FF5792">
            <w:pPr>
              <w:rPr>
                <w:rFonts w:cs="Arial"/>
                <w:bCs/>
                <w:szCs w:val="20"/>
              </w:rPr>
            </w:pPr>
            <w:r w:rsidRPr="0076571B">
              <w:rPr>
                <w:rFonts w:cs="Arial"/>
                <w:bCs/>
                <w:szCs w:val="20"/>
              </w:rPr>
              <w:t xml:space="preserve">Materials/soils that are generated as a result of excavation and other similar activities carried out prior to construction </w:t>
            </w:r>
          </w:p>
        </w:tc>
      </w:tr>
      <w:tr w:rsidR="0080535F" w:rsidRPr="0076571B" w14:paraId="57C9099F" w14:textId="77777777" w:rsidTr="00FF5792">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694DC1E9" w14:textId="77777777" w:rsidR="0080535F" w:rsidRPr="0076571B" w:rsidRDefault="0080535F" w:rsidP="00FF5792">
            <w:pPr>
              <w:rPr>
                <w:rFonts w:cs="Arial"/>
                <w:bCs/>
                <w:szCs w:val="20"/>
              </w:rPr>
            </w:pPr>
            <w:r w:rsidRPr="0076571B">
              <w:rPr>
                <w:rFonts w:cs="Arial"/>
                <w:bCs/>
                <w:szCs w:val="20"/>
              </w:rPr>
              <w:t xml:space="preserve">Legally protected area  </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67150765" w14:textId="77777777" w:rsidR="0080535F" w:rsidRPr="0076571B" w:rsidRDefault="0080535F" w:rsidP="00242B50">
            <w:r w:rsidRPr="0076571B">
              <w:t>Designated terrestrial, aquatic or marine ecosystems managed under the related legislation to protect and sustain the biodiversity features, natural and associated cultural resources.</w:t>
            </w:r>
          </w:p>
          <w:p w14:paraId="2CC9A248" w14:textId="77777777" w:rsidR="0080535F" w:rsidRPr="0076571B" w:rsidRDefault="0080535F" w:rsidP="00FF5792">
            <w:pPr>
              <w:rPr>
                <w:rFonts w:cs="Arial"/>
                <w:bCs/>
                <w:szCs w:val="20"/>
              </w:rPr>
            </w:pPr>
          </w:p>
          <w:p w14:paraId="4E636FE8" w14:textId="77777777" w:rsidR="0080535F" w:rsidRPr="0076571B" w:rsidRDefault="0080535F" w:rsidP="00FF5792">
            <w:pPr>
              <w:rPr>
                <w:rFonts w:cs="Arial"/>
                <w:bCs/>
                <w:szCs w:val="20"/>
              </w:rPr>
            </w:pPr>
            <w:r w:rsidRPr="0076571B">
              <w:rPr>
                <w:rFonts w:cs="Arial"/>
                <w:bCs/>
                <w:szCs w:val="20"/>
              </w:rPr>
              <w:t xml:space="preserve">Legally protected areas of Türkiye include a diversity of natural ecosystems and associated features ranging from coastal zones to mountains, deltas, forests, plains, steppe, lakes, river systems, deep valleys, canyons, and glaciers. </w:t>
            </w:r>
          </w:p>
        </w:tc>
      </w:tr>
      <w:tr w:rsidR="0080535F" w:rsidRPr="0076571B" w14:paraId="70819B82" w14:textId="77777777" w:rsidTr="00FF5792">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5682F9A5" w14:textId="77777777" w:rsidR="0080535F" w:rsidRPr="0076571B" w:rsidRDefault="0080535F" w:rsidP="00FF5792">
            <w:pPr>
              <w:rPr>
                <w:rFonts w:cs="Arial"/>
                <w:bCs/>
                <w:szCs w:val="20"/>
              </w:rPr>
            </w:pPr>
            <w:r w:rsidRPr="0076571B">
              <w:rPr>
                <w:rFonts w:cs="Arial"/>
                <w:bCs/>
                <w:szCs w:val="20"/>
              </w:rPr>
              <w:t>Material borrow site</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79B00375" w14:textId="77777777" w:rsidR="0080535F" w:rsidRPr="0076571B" w:rsidRDefault="0080535F" w:rsidP="00FF5792">
            <w:pPr>
              <w:rPr>
                <w:rFonts w:cs="Arial"/>
                <w:bCs/>
                <w:szCs w:val="20"/>
              </w:rPr>
            </w:pPr>
            <w:r w:rsidRPr="0076571B">
              <w:rPr>
                <w:rFonts w:cs="Arial"/>
                <w:bCs/>
                <w:szCs w:val="20"/>
              </w:rPr>
              <w:t>Sites, where loose material containing gravel, sand, silt, and clay, which is formed by the natural and geological processes of rock fracturing, fragmentation, alteration, transportation, and/or in-situ sedimentation, and which has the characteristics of slope debris, are extracted to be used as fill material.</w:t>
            </w:r>
          </w:p>
        </w:tc>
      </w:tr>
      <w:tr w:rsidR="0080535F" w:rsidRPr="0076571B" w14:paraId="2141808B" w14:textId="77777777" w:rsidTr="00FF5792">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3737BBBE" w14:textId="77777777" w:rsidR="0080535F" w:rsidRPr="0076571B" w:rsidRDefault="0080535F" w:rsidP="00FF5792">
            <w:pPr>
              <w:rPr>
                <w:rFonts w:cs="Arial"/>
                <w:bCs/>
                <w:szCs w:val="20"/>
              </w:rPr>
            </w:pPr>
            <w:r w:rsidRPr="0076571B">
              <w:rPr>
                <w:rFonts w:cs="Arial"/>
                <w:bCs/>
                <w:szCs w:val="20"/>
              </w:rPr>
              <w:t>Off-site accommodation</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702A490E" w14:textId="77777777" w:rsidR="0080535F" w:rsidRPr="0076571B" w:rsidRDefault="0080535F" w:rsidP="00FF5792">
            <w:pPr>
              <w:rPr>
                <w:rFonts w:cs="Arial"/>
                <w:bCs/>
                <w:szCs w:val="20"/>
              </w:rPr>
            </w:pPr>
            <w:r w:rsidRPr="0076571B">
              <w:rPr>
                <w:rFonts w:cs="Arial"/>
                <w:bCs/>
                <w:szCs w:val="20"/>
              </w:rPr>
              <w:t>Accommodation of workers at hotels, rented housing, etc. available in the vicinity of subproject area.</w:t>
            </w:r>
          </w:p>
        </w:tc>
      </w:tr>
      <w:tr w:rsidR="0080535F" w:rsidRPr="0076571B" w14:paraId="6E519653" w14:textId="77777777" w:rsidTr="00FF5792">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68ED220B" w14:textId="77777777" w:rsidR="0080535F" w:rsidRPr="0076571B" w:rsidRDefault="0080535F" w:rsidP="00FF5792">
            <w:pPr>
              <w:rPr>
                <w:rFonts w:cs="Arial"/>
                <w:bCs/>
                <w:szCs w:val="20"/>
              </w:rPr>
            </w:pPr>
            <w:r w:rsidRPr="0076571B">
              <w:rPr>
                <w:rFonts w:cs="Arial"/>
                <w:bCs/>
                <w:szCs w:val="20"/>
              </w:rPr>
              <w:t>On-site accommodation</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6C40001F" w14:textId="77777777" w:rsidR="0080535F" w:rsidRPr="0076571B" w:rsidRDefault="0080535F" w:rsidP="00FF5792">
            <w:pPr>
              <w:rPr>
                <w:rFonts w:cs="Arial"/>
                <w:bCs/>
                <w:szCs w:val="20"/>
              </w:rPr>
            </w:pPr>
            <w:r w:rsidRPr="0076571B">
              <w:rPr>
                <w:rFonts w:cs="Arial"/>
                <w:bCs/>
                <w:szCs w:val="20"/>
              </w:rPr>
              <w:t>Accommodation of workers at temporary exploration camps, construction camps, dormitories, etc. established for the subproject on site.</w:t>
            </w:r>
          </w:p>
        </w:tc>
      </w:tr>
      <w:tr w:rsidR="0080535F" w:rsidRPr="0076571B" w14:paraId="10316FBB" w14:textId="77777777" w:rsidTr="00FF5792">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4B00F21A" w14:textId="77777777" w:rsidR="0080535F" w:rsidRPr="0076571B" w:rsidRDefault="0080535F" w:rsidP="00FF5792">
            <w:pPr>
              <w:rPr>
                <w:rFonts w:cs="Arial"/>
                <w:bCs/>
                <w:szCs w:val="20"/>
              </w:rPr>
            </w:pPr>
            <w:r w:rsidRPr="0076571B">
              <w:rPr>
                <w:rFonts w:cs="Arial"/>
                <w:bCs/>
                <w:szCs w:val="20"/>
              </w:rPr>
              <w:t>Risk</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7E54A456" w14:textId="77777777" w:rsidR="0080535F" w:rsidRPr="0076571B" w:rsidRDefault="0080535F" w:rsidP="00FF5792">
            <w:pPr>
              <w:rPr>
                <w:rFonts w:cs="Arial"/>
                <w:bCs/>
                <w:szCs w:val="20"/>
              </w:rPr>
            </w:pPr>
            <w:r w:rsidRPr="0076571B">
              <w:rPr>
                <w:rFonts w:cs="Arial"/>
                <w:bCs/>
                <w:szCs w:val="20"/>
              </w:rPr>
              <w:t>A combination of the likelihood of an occurrence of a hazardous event and the severity of injury or damage to the health of people caused by this event.</w:t>
            </w:r>
          </w:p>
        </w:tc>
      </w:tr>
      <w:tr w:rsidR="0080535F" w:rsidRPr="0076571B" w14:paraId="43B75BF1" w14:textId="77777777" w:rsidTr="00FF5792">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53980F68" w14:textId="77777777" w:rsidR="0080535F" w:rsidRPr="0076571B" w:rsidRDefault="0080535F" w:rsidP="00FF5792">
            <w:pPr>
              <w:rPr>
                <w:rFonts w:cs="Arial"/>
                <w:bCs/>
                <w:szCs w:val="20"/>
              </w:rPr>
            </w:pPr>
            <w:r w:rsidRPr="0076571B">
              <w:rPr>
                <w:rFonts w:cs="Arial"/>
                <w:bCs/>
                <w:szCs w:val="20"/>
              </w:rPr>
              <w:t xml:space="preserve">Topsoil </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0B93E4A6" w14:textId="77777777" w:rsidR="0080535F" w:rsidRPr="0076571B" w:rsidRDefault="0080535F" w:rsidP="00FF5792">
            <w:pPr>
              <w:rPr>
                <w:rFonts w:cs="Arial"/>
                <w:bCs/>
                <w:szCs w:val="20"/>
              </w:rPr>
            </w:pPr>
            <w:r w:rsidRPr="0076571B">
              <w:rPr>
                <w:rFonts w:cs="Arial"/>
                <w:bCs/>
                <w:szCs w:val="20"/>
              </w:rPr>
              <w:t xml:space="preserve">Part of soil that provides organic and inorganic materials, air and water required for vegetative growth, and is required to be stored separate from the subsoil. </w:t>
            </w:r>
          </w:p>
        </w:tc>
      </w:tr>
    </w:tbl>
    <w:p w14:paraId="398F748D" w14:textId="77777777" w:rsidR="0080535F" w:rsidRPr="0076571B" w:rsidRDefault="0080535F">
      <w:pPr>
        <w:sectPr w:rsidR="0080535F" w:rsidRPr="0076571B">
          <w:footerReference w:type="even" r:id="rId29"/>
          <w:footerReference w:type="default" r:id="rId30"/>
          <w:footerReference w:type="first" r:id="rId31"/>
          <w:pgSz w:w="12240" w:h="15840"/>
          <w:pgMar w:top="1417" w:right="1417" w:bottom="1417" w:left="1417" w:header="708" w:footer="708" w:gutter="0"/>
          <w:cols w:space="708"/>
          <w:docGrid w:linePitch="360"/>
        </w:sectPr>
      </w:pPr>
    </w:p>
    <w:p w14:paraId="2F36562F" w14:textId="36F89B6F" w:rsidR="0080535F" w:rsidRPr="0076571B" w:rsidRDefault="0080535F" w:rsidP="00242B50">
      <w:pPr>
        <w:pStyle w:val="GiriBalklar"/>
      </w:pPr>
      <w:bookmarkStart w:id="12" w:name="_Toc210816432"/>
      <w:r w:rsidRPr="0076571B">
        <w:t>EXECUTIVE SUMMARY</w:t>
      </w:r>
      <w:bookmarkEnd w:id="12"/>
    </w:p>
    <w:p w14:paraId="67283DB9" w14:textId="77777777" w:rsidR="00862F0F" w:rsidRPr="0076571B" w:rsidRDefault="00862F0F" w:rsidP="00242B50">
      <w:r w:rsidRPr="0076571B">
        <w:t>The Türkiye Public and Municipal Renewable Energy Project (PUMREP) aims to support the Government of Türkiye in promoting the use of Renewable Energy (RE) in the public sector, with a focus on central government buildings and municipalities. The project will contribute to expanding the distributed RE market in public facilities, assist the country in fulfilling its climate mitigation commitments, and help showcase leadership in the public sector by utilizing sustainable energy solutions to enhance energy security.</w:t>
      </w:r>
    </w:p>
    <w:p w14:paraId="0DD4E03D" w14:textId="77777777" w:rsidR="00862F0F" w:rsidRPr="0076571B" w:rsidRDefault="00862F0F" w:rsidP="00242B50">
      <w:r w:rsidRPr="0076571B">
        <w:t>Component 1 will support the introduction of renewable energy (RE) technologies in central government and central-government-affiliated buildings, such as public buildings managed by central ministries, universities, and hospitals. This component will be implemented by the General Directorate of Construction Affairs (GDCA) under the Ministry of Environment, Urbanization, and Climate Change (</w:t>
      </w:r>
      <w:proofErr w:type="spellStart"/>
      <w:r w:rsidRPr="0076571B">
        <w:t>MoEUCC</w:t>
      </w:r>
      <w:proofErr w:type="spellEnd"/>
      <w:r w:rsidRPr="0076571B">
        <w:t>).</w:t>
      </w:r>
    </w:p>
    <w:p w14:paraId="3AAB4B91" w14:textId="77777777" w:rsidR="00862F0F" w:rsidRPr="0076571B" w:rsidRDefault="00862F0F" w:rsidP="00242B50">
      <w:r w:rsidRPr="0076571B">
        <w:t>•</w:t>
      </w:r>
      <w:r w:rsidRPr="0076571B">
        <w:tab/>
        <w:t>Sub-component 1a will primarily focus on RE investments in photovoltaic (PV) panels.</w:t>
      </w:r>
    </w:p>
    <w:p w14:paraId="587ED77C" w14:textId="77777777" w:rsidR="00862F0F" w:rsidRPr="0076571B" w:rsidRDefault="00862F0F" w:rsidP="00242B50">
      <w:r w:rsidRPr="0076571B">
        <w:t>•</w:t>
      </w:r>
      <w:r w:rsidRPr="0076571B">
        <w:tab/>
        <w:t>Sub-component 1b will integrate RE investments with heat pumps and efficient lighting installations in 3 to 5 pilot buildings.</w:t>
      </w:r>
    </w:p>
    <w:p w14:paraId="151D99C6" w14:textId="11CFCFA5" w:rsidR="00862F0F" w:rsidRPr="0076571B" w:rsidRDefault="00862F0F" w:rsidP="00242B50">
      <w:r w:rsidRPr="0076571B">
        <w:t xml:space="preserve">Component 2 will facilitate the adoption of RE technologies in municipalities, with implementation by </w:t>
      </w:r>
      <w:proofErr w:type="spellStart"/>
      <w:r w:rsidRPr="0076571B">
        <w:t>Iller</w:t>
      </w:r>
      <w:proofErr w:type="spellEnd"/>
      <w:r w:rsidRPr="0076571B">
        <w:t xml:space="preserve"> </w:t>
      </w:r>
      <w:proofErr w:type="spellStart"/>
      <w:r w:rsidRPr="0076571B">
        <w:t>Bankası</w:t>
      </w:r>
      <w:proofErr w:type="spellEnd"/>
      <w:r w:rsidRPr="0076571B">
        <w:t xml:space="preserve"> A.S. (I</w:t>
      </w:r>
      <w:r w:rsidR="00242B50" w:rsidRPr="0076571B">
        <w:t>LBANK</w:t>
      </w:r>
      <w:r w:rsidRPr="0076571B">
        <w:t>). These installations aim to reduce the overall energy consumption of public facilities—such as administrative buildings, water supply systems, water treatment plants, and public lighting—resulting in lower energy costs for municipalities. Planned subprojects include:</w:t>
      </w:r>
    </w:p>
    <w:p w14:paraId="2BA0FFB9" w14:textId="370F9990" w:rsidR="00862F0F" w:rsidRPr="0076571B" w:rsidRDefault="00862F0F" w:rsidP="00B44158">
      <w:pPr>
        <w:numPr>
          <w:ilvl w:val="0"/>
          <w:numId w:val="33"/>
        </w:numPr>
      </w:pPr>
      <w:r w:rsidRPr="0076571B">
        <w:t>Solar PV installations (both rooftop and ground-mounted).</w:t>
      </w:r>
    </w:p>
    <w:p w14:paraId="5A7F17EC" w14:textId="1AEE3ECB" w:rsidR="00862F0F" w:rsidRPr="0076571B" w:rsidRDefault="00862F0F" w:rsidP="00B44158">
      <w:pPr>
        <w:numPr>
          <w:ilvl w:val="0"/>
          <w:numId w:val="33"/>
        </w:numPr>
      </w:pPr>
      <w:r w:rsidRPr="0076571B">
        <w:t>Wind energy systems.</w:t>
      </w:r>
    </w:p>
    <w:p w14:paraId="58C5B005" w14:textId="0972CA2A" w:rsidR="00862F0F" w:rsidRPr="0076571B" w:rsidRDefault="00862F0F" w:rsidP="00B44158">
      <w:pPr>
        <w:numPr>
          <w:ilvl w:val="0"/>
          <w:numId w:val="33"/>
        </w:numPr>
      </w:pPr>
      <w:r w:rsidRPr="0076571B">
        <w:t xml:space="preserve">In-pipe micro-hydropower solutions, which use </w:t>
      </w:r>
      <w:r w:rsidR="00242B50" w:rsidRPr="0076571B">
        <w:t>hydro turbines</w:t>
      </w:r>
      <w:r w:rsidRPr="0076571B">
        <w:t xml:space="preserve"> to generate energy from water flowing through existing pipelines in utility or treatment facilities.</w:t>
      </w:r>
    </w:p>
    <w:p w14:paraId="32FE9040" w14:textId="77777777" w:rsidR="00862F0F" w:rsidRPr="0076571B" w:rsidRDefault="00862F0F" w:rsidP="00242B50">
      <w:r w:rsidRPr="0076571B">
        <w:t>Component 3 will finance activities related to project management and implementation support. These include:</w:t>
      </w:r>
    </w:p>
    <w:p w14:paraId="6AF0B852" w14:textId="5039673C" w:rsidR="00862F0F" w:rsidRPr="0076571B" w:rsidRDefault="00862F0F" w:rsidP="00B44158">
      <w:pPr>
        <w:numPr>
          <w:ilvl w:val="0"/>
          <w:numId w:val="32"/>
        </w:numPr>
      </w:pPr>
      <w:r w:rsidRPr="0076571B">
        <w:t>Costs for project development for initial subprojects, including marketing and outreach.</w:t>
      </w:r>
    </w:p>
    <w:p w14:paraId="2FDC1029" w14:textId="179D1159" w:rsidR="00862F0F" w:rsidRPr="0076571B" w:rsidRDefault="00862F0F" w:rsidP="00B44158">
      <w:pPr>
        <w:numPr>
          <w:ilvl w:val="0"/>
          <w:numId w:val="32"/>
        </w:numPr>
      </w:pPr>
      <w:r w:rsidRPr="0076571B">
        <w:t>Preparation and technical review of feasibility studies.</w:t>
      </w:r>
    </w:p>
    <w:p w14:paraId="2864BDCD" w14:textId="45A5A6D9" w:rsidR="00862F0F" w:rsidRPr="0076571B" w:rsidRDefault="00862F0F" w:rsidP="00B44158">
      <w:pPr>
        <w:numPr>
          <w:ilvl w:val="0"/>
          <w:numId w:val="32"/>
        </w:numPr>
      </w:pPr>
      <w:r w:rsidRPr="0076571B">
        <w:t>Day-to-day project management tasks, such as drafting bidding documents, managing tendering processes, overseeing contracts, and supervising installations and construction works.</w:t>
      </w:r>
    </w:p>
    <w:p w14:paraId="3BD23132" w14:textId="6EA66D4E" w:rsidR="00862F0F" w:rsidRPr="0076571B" w:rsidRDefault="00862F0F" w:rsidP="00242B50">
      <w:r w:rsidRPr="0076571B">
        <w:t xml:space="preserve">This component will be jointly implemented by </w:t>
      </w:r>
      <w:proofErr w:type="spellStart"/>
      <w:r w:rsidRPr="0076571B">
        <w:t>MoEUCC</w:t>
      </w:r>
      <w:proofErr w:type="spellEnd"/>
      <w:r w:rsidRPr="0076571B">
        <w:t xml:space="preserve"> and I</w:t>
      </w:r>
      <w:r w:rsidR="00242B50" w:rsidRPr="0076571B">
        <w:t>LBANK</w:t>
      </w:r>
      <w:r w:rsidRPr="0076571B">
        <w:t>.</w:t>
      </w:r>
    </w:p>
    <w:p w14:paraId="09B62F32" w14:textId="39955C80" w:rsidR="00862F0F" w:rsidRPr="0076571B" w:rsidRDefault="00862F0F" w:rsidP="00862F0F">
      <w:r w:rsidRPr="0076571B">
        <w:t>PUMREP will be financed by the World Bank (WB) to support the use of RE technologies in municipalities. ILBANK will act as the Financial Intermediary (FI). RE installations will primarily be used to balance overall energy consumption originating from public facilities (e.g., administrative buildings, water supply and treatment facilities, public lighting, etc.) and thereby reduce the energy bills of municipalities.</w:t>
      </w:r>
    </w:p>
    <w:p w14:paraId="2D3D5773" w14:textId="77777777" w:rsidR="00862F0F" w:rsidRPr="0076571B" w:rsidRDefault="00862F0F" w:rsidP="00862F0F">
      <w:r w:rsidRPr="0076571B">
        <w:t>ILBANK established an Environmental and Social Management System (ESMS) that came into effect on December 24, 2023. The ESMS aims to systematically identify, assess, manage, monitor, and report the environmental and social (E&amp;S) risks and impacts of projects and sub-projects financed by International Financial Institutions (IFIs). This process must be continuously implemented throughout the loan duration in line with the requirements of national legislation, international agreements and treaties ratified by Türkiye, and the E&amp;S standards of the lending IFIs (the World Bank for PUMREP). As a critical element of the ESMS, ILBANK has adopted and published an E&amp;S Policy applicable to all ILBANK projects and sub-projects financed through IFIs.</w:t>
      </w:r>
    </w:p>
    <w:p w14:paraId="255098CB" w14:textId="5BDE0815" w:rsidR="00862F0F" w:rsidRPr="0076571B" w:rsidRDefault="00862F0F" w:rsidP="00862F0F">
      <w:r w:rsidRPr="0076571B">
        <w:t xml:space="preserve">The Municipality of </w:t>
      </w:r>
      <w:proofErr w:type="spellStart"/>
      <w:r w:rsidR="00242B50" w:rsidRPr="0076571B">
        <w:t>Sarıkaya</w:t>
      </w:r>
      <w:proofErr w:type="spellEnd"/>
      <w:r w:rsidRPr="0076571B">
        <w:t xml:space="preserve"> has prepared solar power plant installation projects to reduce the budget allocated for electricity expenses and to meet its energy needs from sustainable and renewable sources. These sub-projects are included under PUMREP Component-2.</w:t>
      </w:r>
    </w:p>
    <w:p w14:paraId="20025833" w14:textId="096EFA65" w:rsidR="00862F0F" w:rsidRPr="0076571B" w:rsidRDefault="00862F0F" w:rsidP="00862F0F">
      <w:r w:rsidRPr="0076571B">
        <w:t xml:space="preserve">The sub-project is categorized as of Moderate Risk as per the Risk Screening conducted under ILBANK ESMS. One of the tasks under the scope of the project is the preparation of an Environmental and Social Management Plan (ESMP) in accordance with ILBANK’s ESMS and </w:t>
      </w:r>
      <w:r w:rsidR="00951008" w:rsidRPr="0076571B">
        <w:t>Word Bank Environmental and Social Framework (</w:t>
      </w:r>
      <w:r w:rsidRPr="0076571B">
        <w:t>WB ESF</w:t>
      </w:r>
      <w:r w:rsidR="00951008" w:rsidRPr="0076571B">
        <w:t>)</w:t>
      </w:r>
      <w:r w:rsidRPr="0076571B">
        <w:t xml:space="preserve"> including applicable Environmental and Social Standards (ESSs), World Bank Group (WBG) General Environment Health and Safety (EHS) Guidelines and Industry Sector </w:t>
      </w:r>
      <w:r w:rsidR="00211BAC">
        <w:t xml:space="preserve">EHS </w:t>
      </w:r>
      <w:r w:rsidRPr="0076571B">
        <w:t xml:space="preserve">Guidelines, and the national legislation in force in Türkiye. </w:t>
      </w:r>
    </w:p>
    <w:p w14:paraId="14FE55B3" w14:textId="37EDDA8A" w:rsidR="00862F0F" w:rsidRPr="0076571B" w:rsidRDefault="00862F0F" w:rsidP="00862F0F">
      <w:r w:rsidRPr="0076571B">
        <w:t>The ESMP for the sub-project outlines the measures to reduce the potential environmental and social impacts throughout the life cycle of the sub-project. This plan is important to ensure that the projects comply with national and international environmental regulations and social guarantees. The ESMP for the sub-project outlines the measures to reduce the potential environmental and social impacts throughout the life cycle of the sub-project. This ESMP is important to ensure that the sub-projects comply with national and international environmental regulations and social guarantees.</w:t>
      </w:r>
    </w:p>
    <w:p w14:paraId="0A977854" w14:textId="2530168A" w:rsidR="00862F0F" w:rsidRPr="0076571B" w:rsidRDefault="00862F0F">
      <w:r w:rsidRPr="0076571B">
        <w:t xml:space="preserve">For the facility subject to the subproject, the </w:t>
      </w:r>
      <w:proofErr w:type="spellStart"/>
      <w:r w:rsidRPr="0076571B">
        <w:t>Yozgat</w:t>
      </w:r>
      <w:proofErr w:type="spellEnd"/>
      <w:r w:rsidRPr="0076571B">
        <w:t xml:space="preserve"> Governorate Provincial Directorate of Environment, Urbanization and Climate Change issued a decision for the EIA Regulation, numbered </w:t>
      </w:r>
      <w:bookmarkStart w:id="13" w:name="_Hlk208591274"/>
      <w:r w:rsidRPr="0076571B">
        <w:t xml:space="preserve">32572110 220-02 E-202510, dated March 5, 2025, </w:t>
      </w:r>
      <w:bookmarkEnd w:id="13"/>
      <w:r w:rsidRPr="0076571B">
        <w:t>stating that "EIA Not Required" (</w:t>
      </w:r>
      <w:r w:rsidR="00946CD2">
        <w:rPr>
          <w:color w:val="FF0000"/>
        </w:rPr>
        <w:fldChar w:fldCharType="begin"/>
      </w:r>
      <w:r w:rsidR="00946CD2">
        <w:instrText xml:space="preserve"> REF _Ref204091703 \r \h </w:instrText>
      </w:r>
      <w:r w:rsidR="00946CD2">
        <w:rPr>
          <w:color w:val="FF0000"/>
        </w:rPr>
      </w:r>
      <w:r w:rsidR="00946CD2">
        <w:rPr>
          <w:color w:val="FF0000"/>
        </w:rPr>
        <w:fldChar w:fldCharType="separate"/>
      </w:r>
      <w:r w:rsidR="00946CD2">
        <w:t>Annex B</w:t>
      </w:r>
      <w:r w:rsidR="00946CD2">
        <w:rPr>
          <w:color w:val="FF0000"/>
        </w:rPr>
        <w:fldChar w:fldCharType="end"/>
      </w:r>
      <w:r w:rsidRPr="0076571B">
        <w:t>) in accordance with the EIA Regulation, which entered into force in the Official Gazette No. 29186 dated November 25, 2014.</w:t>
      </w:r>
    </w:p>
    <w:p w14:paraId="2516401D" w14:textId="4E341372" w:rsidR="00243E59" w:rsidRPr="0076571B" w:rsidRDefault="00862F0F">
      <w:r w:rsidRPr="0076571B">
        <w:t>A solar Power Plant Project (1,962 kWp / 1,600 kWe) is planned within the borders of lot</w:t>
      </w:r>
      <w:r w:rsidR="00F24787" w:rsidRPr="0076571B">
        <w:t xml:space="preserve"> </w:t>
      </w:r>
      <w:r w:rsidRPr="0076571B">
        <w:t xml:space="preserve">22 of block 241 in </w:t>
      </w:r>
      <w:proofErr w:type="spellStart"/>
      <w:r w:rsidRPr="0076571B">
        <w:t>Kayapınar</w:t>
      </w:r>
      <w:proofErr w:type="spellEnd"/>
      <w:r w:rsidRPr="0076571B">
        <w:t xml:space="preserve"> neighborhood, </w:t>
      </w:r>
      <w:proofErr w:type="spellStart"/>
      <w:r w:rsidRPr="0076571B">
        <w:t>Sarıkaya</w:t>
      </w:r>
      <w:proofErr w:type="spellEnd"/>
      <w:r w:rsidRPr="0076571B">
        <w:t xml:space="preserve"> District, </w:t>
      </w:r>
      <w:proofErr w:type="spellStart"/>
      <w:r w:rsidRPr="0076571B">
        <w:t>Y</w:t>
      </w:r>
      <w:r w:rsidR="00243E59" w:rsidRPr="0076571B">
        <w:t>ozgat</w:t>
      </w:r>
      <w:proofErr w:type="spellEnd"/>
      <w:r w:rsidR="00243E59" w:rsidRPr="0076571B">
        <w:t xml:space="preserve"> Province. The ownership of the areas where the Solar Power Plant (SPP) will be established within the scope of the sub-project in question belongs of </w:t>
      </w:r>
      <w:proofErr w:type="spellStart"/>
      <w:r w:rsidR="00243E59" w:rsidRPr="0076571B">
        <w:t>Sarıkaya</w:t>
      </w:r>
      <w:proofErr w:type="spellEnd"/>
      <w:r w:rsidR="00243E59" w:rsidRPr="0076571B">
        <w:t xml:space="preserve"> Municipality.</w:t>
      </w:r>
      <w:r w:rsidR="00F77D12" w:rsidRPr="0076571B">
        <w:t xml:space="preserve"> The ownership of the sub-project site belongs to the General Directorate of National Real Estate and its pre-allocation was made to </w:t>
      </w:r>
      <w:proofErr w:type="spellStart"/>
      <w:r w:rsidR="00F77D12" w:rsidRPr="0076571B">
        <w:t>Sarıkaya</w:t>
      </w:r>
      <w:proofErr w:type="spellEnd"/>
      <w:r w:rsidR="00F77D12" w:rsidRPr="0076571B">
        <w:t xml:space="preserve"> Municipality on 21.10.2021. With the expiration of the allocation period, a request for pre-allocation was made on 06.11.2023 and a two-year pre-allocation was made on 22.01.2024(</w:t>
      </w:r>
      <w:r w:rsidR="00946CD2">
        <w:rPr>
          <w:color w:val="FF0000"/>
        </w:rPr>
        <w:fldChar w:fldCharType="begin"/>
      </w:r>
      <w:r w:rsidR="00946CD2">
        <w:instrText xml:space="preserve"> REF _Ref204091730 \r \h </w:instrText>
      </w:r>
      <w:r w:rsidR="00946CD2">
        <w:rPr>
          <w:color w:val="FF0000"/>
        </w:rPr>
      </w:r>
      <w:r w:rsidR="00946CD2">
        <w:rPr>
          <w:color w:val="FF0000"/>
        </w:rPr>
        <w:fldChar w:fldCharType="separate"/>
      </w:r>
      <w:r w:rsidR="00946CD2">
        <w:t>Annex C</w:t>
      </w:r>
      <w:r w:rsidR="00946CD2">
        <w:rPr>
          <w:color w:val="FF0000"/>
        </w:rPr>
        <w:fldChar w:fldCharType="end"/>
      </w:r>
      <w:r w:rsidR="00F77D12" w:rsidRPr="0076571B">
        <w:t>).</w:t>
      </w:r>
    </w:p>
    <w:p w14:paraId="6BE2F39D" w14:textId="1438DD9D" w:rsidR="00F77D12" w:rsidRPr="0076571B" w:rsidRDefault="00F77D12">
      <w:r w:rsidRPr="0076571B">
        <w:t>The sub</w:t>
      </w:r>
      <w:r w:rsidR="00946CD2">
        <w:t>-</w:t>
      </w:r>
      <w:r w:rsidRPr="0076571B">
        <w:t xml:space="preserve">project is expected to cover 68.79% of </w:t>
      </w:r>
      <w:proofErr w:type="spellStart"/>
      <w:r w:rsidR="0052623F">
        <w:t>Sarıkaya</w:t>
      </w:r>
      <w:proofErr w:type="spellEnd"/>
      <w:r w:rsidR="0052623F">
        <w:t xml:space="preserve"> Municipality’s </w:t>
      </w:r>
      <w:r w:rsidRPr="0076571B">
        <w:t>total energy consumption. Solar energy, a renewable and clean energy source, will prevent approximately 1,980 tons of carbon emissions annually</w:t>
      </w:r>
      <w:r w:rsidR="009E7274">
        <w:t xml:space="preserve"> (</w:t>
      </w:r>
      <w:r w:rsidR="009E7274">
        <w:fldChar w:fldCharType="begin"/>
      </w:r>
      <w:r w:rsidR="009E7274">
        <w:instrText xml:space="preserve"> REF _Ref212254705 \r \h </w:instrText>
      </w:r>
      <w:r w:rsidR="009E7274">
        <w:fldChar w:fldCharType="separate"/>
      </w:r>
      <w:r w:rsidR="009E7274">
        <w:t>Annex L</w:t>
      </w:r>
      <w:r w:rsidR="009E7274">
        <w:fldChar w:fldCharType="end"/>
      </w:r>
      <w:r w:rsidR="009E7274">
        <w:t>)</w:t>
      </w:r>
      <w:r w:rsidRPr="0076571B">
        <w:t>. When scaled, this amount of energy produced is equivalent to the annual electricity consumption of approximately 1,278 households.</w:t>
      </w:r>
    </w:p>
    <w:p w14:paraId="331300FA" w14:textId="77777777" w:rsidR="00455D19" w:rsidRPr="0076571B" w:rsidRDefault="00455D19" w:rsidP="00455D19">
      <w:r w:rsidRPr="0076571B">
        <w:t>During and after the installation of the plant, utmost attention should be paid to occupational health and hazards. Maintenance and repairs should be carried out in accordance with the handbook prepared by the contractor company and/or the manufacturer. Personnel should not be employed at the plant without training, and training should be planned in a theoretical and practical manner.</w:t>
      </w:r>
    </w:p>
    <w:p w14:paraId="7B193ADA" w14:textId="77777777" w:rsidR="00455D19" w:rsidRPr="0076571B" w:rsidRDefault="00455D19" w:rsidP="00455D19">
      <w:r w:rsidRPr="0076571B">
        <w:t>It is also important to take precautions against different scenarios for emergency action plans. Although it was seen as a result of studies conducted in the region that the region does not carry a natural disaster risk such as flood, landslide and avalanche, the possibility of situations such as fire etc. should be taken into consideration and necessary precautions should be taken.</w:t>
      </w:r>
    </w:p>
    <w:p w14:paraId="4953E5B9" w14:textId="0188A506" w:rsidR="00455D19" w:rsidRPr="0076571B" w:rsidRDefault="00455D19" w:rsidP="00455D19">
      <w:r w:rsidRPr="0076571B">
        <w:t xml:space="preserve">The closest settlements to the area where the facility will be built are </w:t>
      </w:r>
      <w:proofErr w:type="spellStart"/>
      <w:r w:rsidRPr="0076571B">
        <w:t>Kayapınar</w:t>
      </w:r>
      <w:proofErr w:type="spellEnd"/>
      <w:r w:rsidRPr="0076571B">
        <w:t xml:space="preserve"> </w:t>
      </w:r>
      <w:proofErr w:type="spellStart"/>
      <w:r w:rsidRPr="0076571B">
        <w:t>Neighbourhood</w:t>
      </w:r>
      <w:proofErr w:type="spellEnd"/>
      <w:r w:rsidRPr="0076571B">
        <w:t>, 650 meters away. However, there is a house and park 200 meters away from the sub-project site.</w:t>
      </w:r>
    </w:p>
    <w:p w14:paraId="16BC888E" w14:textId="65670D27" w:rsidR="00980018" w:rsidRPr="0076571B" w:rsidRDefault="00445CB9" w:rsidP="00980018">
      <w:pPr>
        <w:sectPr w:rsidR="00980018" w:rsidRPr="0076571B" w:rsidSect="00FF5792">
          <w:footerReference w:type="even" r:id="rId32"/>
          <w:footerReference w:type="default" r:id="rId33"/>
          <w:footerReference w:type="first" r:id="rId34"/>
          <w:pgSz w:w="11900" w:h="16840"/>
          <w:pgMar w:top="1134" w:right="1247" w:bottom="1247" w:left="1247" w:header="708" w:footer="708" w:gutter="0"/>
          <w:cols w:space="708"/>
          <w:titlePg/>
          <w:docGrid w:linePitch="360"/>
        </w:sectPr>
      </w:pPr>
      <w:r w:rsidRPr="00445CB9">
        <w:t xml:space="preserve">Stakeholder engagement within the scope of the </w:t>
      </w:r>
      <w:proofErr w:type="spellStart"/>
      <w:r w:rsidRPr="00445CB9">
        <w:t>Sarıkaya</w:t>
      </w:r>
      <w:proofErr w:type="spellEnd"/>
      <w:r w:rsidRPr="00445CB9">
        <w:t xml:space="preserve"> Municipality Solar Power Plant Project is carried out in line with the World Bank Environmental and Social Framework (ESS10). During the sub-project preparation and implementation process, one public participation meeting was held, and information was provided on sub-project activities and potential environmental and social impacts. The opinions and feedback received from stakeholders will be taken into consideration during sub-project implementation. An accessible and effective grievance mechanism will be operated throughout the sub-project period. The minutes of the Public Participation Meeting are provided in </w:t>
      </w:r>
      <w:r w:rsidR="00980018">
        <w:fldChar w:fldCharType="begin"/>
      </w:r>
      <w:r w:rsidR="00980018">
        <w:instrText xml:space="preserve"> REF _Ref219150539 \r \h </w:instrText>
      </w:r>
      <w:r w:rsidR="00980018">
        <w:fldChar w:fldCharType="separate"/>
      </w:r>
      <w:r w:rsidR="00980018">
        <w:t>Annex M</w:t>
      </w:r>
      <w:r w:rsidR="00980018">
        <w:fldChar w:fldCharType="end"/>
      </w:r>
      <w:r w:rsidR="00980018" w:rsidRPr="00980018">
        <w:t>.</w:t>
      </w:r>
    </w:p>
    <w:p w14:paraId="2C3E8BC5" w14:textId="4F8404E4" w:rsidR="00455D19" w:rsidRPr="0076571B" w:rsidRDefault="00455D19" w:rsidP="00951008">
      <w:pPr>
        <w:pStyle w:val="Balk1"/>
      </w:pPr>
      <w:bookmarkStart w:id="16" w:name="_Toc210816433"/>
      <w:r w:rsidRPr="0076571B">
        <w:t>INTRODUCTION</w:t>
      </w:r>
      <w:bookmarkEnd w:id="16"/>
    </w:p>
    <w:p w14:paraId="11B9CF24" w14:textId="3DE07769" w:rsidR="00455D19" w:rsidRPr="0076571B" w:rsidRDefault="00455D19" w:rsidP="00951008">
      <w:pPr>
        <w:pStyle w:val="Balk2"/>
      </w:pPr>
      <w:bookmarkStart w:id="17" w:name="_Toc210816434"/>
      <w:proofErr w:type="spellStart"/>
      <w:r w:rsidRPr="0076571B">
        <w:t>Backround</w:t>
      </w:r>
      <w:bookmarkEnd w:id="17"/>
      <w:proofErr w:type="spellEnd"/>
    </w:p>
    <w:p w14:paraId="529FE51B" w14:textId="77777777" w:rsidR="00455D19" w:rsidRPr="0076571B" w:rsidRDefault="00455D19" w:rsidP="00455D19">
      <w:r w:rsidRPr="0076571B">
        <w:t>The Türkiye Public and Municipal Renewable Energy Project (PUMREP) aims to support the Government of Türkiye in expanding the use of Renewable Energy (RE) in the public sector, focusing on central government buildings and municipalities. The project will contribute to the expansion of the distributed RE market in public facilities, helping to demonstrate leadership in the public sector in using sustainable energy solutions to meet the country’s climate mitigation commitments and increase energy security.</w:t>
      </w:r>
    </w:p>
    <w:p w14:paraId="5B251CA4" w14:textId="04D4AE62" w:rsidR="00455D19" w:rsidRPr="0076571B" w:rsidRDefault="00455D19" w:rsidP="00455D19">
      <w:r w:rsidRPr="0076571B">
        <w:t>The PUMREP will support the Government of Türkiye to scale-up renewable energy use in the public sector by focusing on central government buildings and municipalities. The Project will contribute to expanding the distributed RE market in public facilities by addressing the barriers discussed above and help demonstrate leadership in the public sector to use sustainable energy solutions to deliver on the country’s climate mitigation commitment and enhance energy security. The Project Development Objective (PDO) is to support the power sector decarbonization through increasing the use of RE in public facilities.</w:t>
      </w:r>
    </w:p>
    <w:p w14:paraId="39C8A5A2" w14:textId="7D5593B8" w:rsidR="00455D19" w:rsidRPr="0076571B" w:rsidRDefault="00455D19" w:rsidP="00455D19">
      <w:r w:rsidRPr="0076571B">
        <w:t>PUMREP will be financed by the WB to support the use of RE technologies in municipalities. ILBANK will act as the Financial Intermediary (FI). RE installations will primarily be used to offset the overall energy consumption from public facilities (e.g. administrative buildings, water supply and water treatment, public lighting, etc.), thereby reducing municipalities’ energy bills.</w:t>
      </w:r>
    </w:p>
    <w:p w14:paraId="6186FA76" w14:textId="256C8E58" w:rsidR="00455D19" w:rsidRPr="0076571B" w:rsidRDefault="00951008" w:rsidP="00455D19">
      <w:r w:rsidRPr="0076571B">
        <w:t>I</w:t>
      </w:r>
      <w:r w:rsidR="00455D19" w:rsidRPr="0076571B">
        <w:t>LBANK has established an Environmental and Social Management System (ESMS) that is effective since December 24, 2023. The ESMS aims to systematically identify, assess, manage, monitor and report environmental and social (E&amp;S) risks and impacts of projects and sub-projects financed by International Finance Institutions (IFIs). This process should be implemented continuously throughout the loan lifecycle in line with the requirements of national legislation, international agreements and contracts ratified by Türkiye and the E&amp;S standards of the lending IFIs (World Bank for PUMREP). As a critical element of the ESMS, ILBANK has adopted and published an E&amp;S Policy applicable to all ILBANK projects and sub-projects financed through IFIs.</w:t>
      </w:r>
    </w:p>
    <w:p w14:paraId="6751C3F2" w14:textId="543258A3" w:rsidR="00455D19" w:rsidRPr="0076571B" w:rsidRDefault="00455D19" w:rsidP="00455D19">
      <w:r w:rsidRPr="0076571B">
        <w:t>Within the scope of the ILBANK ESMS and the World Bank</w:t>
      </w:r>
      <w:r w:rsidR="00951008" w:rsidRPr="0076571B">
        <w:t xml:space="preserve"> </w:t>
      </w:r>
      <w:r w:rsidRPr="0076571B">
        <w:t>ESF, projects are classified as High Risk, Significant Risk, Medium Risk or Low Risk, taking into account the relevant potential risks and impacts, such as the type, location, sensitivity and scale of the project; the nature and magnitude of potential E&amp;S risks and impacts; the capacity and commitment of the sub-borrower; and other relevant risk areas that may lead to undesirable impacts.</w:t>
      </w:r>
    </w:p>
    <w:p w14:paraId="261CBD34" w14:textId="6AC91D42" w:rsidR="00455D19" w:rsidRPr="0076571B" w:rsidRDefault="00F24787" w:rsidP="00455D19">
      <w:r w:rsidRPr="0076571B">
        <w:t>The "</w:t>
      </w:r>
      <w:proofErr w:type="spellStart"/>
      <w:r w:rsidRPr="0076571B">
        <w:t>Sarıkaya</w:t>
      </w:r>
      <w:proofErr w:type="spellEnd"/>
      <w:r w:rsidRPr="0076571B">
        <w:t xml:space="preserve"> Municipality 1,962 kWp/1,600 kWe Solar Power Plant Project" (sub-project) is planned to be carried out by the </w:t>
      </w:r>
      <w:proofErr w:type="spellStart"/>
      <w:r w:rsidRPr="0076571B">
        <w:t>Yozgat</w:t>
      </w:r>
      <w:proofErr w:type="spellEnd"/>
      <w:r w:rsidRPr="0076571B">
        <w:t xml:space="preserve"> </w:t>
      </w:r>
      <w:r w:rsidR="00376815">
        <w:t>province</w:t>
      </w:r>
      <w:r w:rsidRPr="0076571B">
        <w:t xml:space="preserve">, </w:t>
      </w:r>
      <w:proofErr w:type="spellStart"/>
      <w:r w:rsidRPr="0076571B">
        <w:t>Sarıkaya</w:t>
      </w:r>
      <w:proofErr w:type="spellEnd"/>
      <w:r w:rsidRPr="0076571B">
        <w:t xml:space="preserve"> </w:t>
      </w:r>
      <w:r w:rsidR="00376815">
        <w:t>d</w:t>
      </w:r>
      <w:r w:rsidR="005B5A98" w:rsidRPr="0076571B">
        <w:t>istrict</w:t>
      </w:r>
      <w:r w:rsidRPr="0076571B">
        <w:t xml:space="preserve">, Kayapınar </w:t>
      </w:r>
      <w:r w:rsidR="005B5A98" w:rsidRPr="0076571B">
        <w:t>neighborhood</w:t>
      </w:r>
      <w:r w:rsidRPr="0076571B">
        <w:t xml:space="preserve">, lot 22 of block 241. The </w:t>
      </w:r>
      <w:proofErr w:type="spellStart"/>
      <w:r w:rsidRPr="0076571B">
        <w:t>Sarıkaya</w:t>
      </w:r>
      <w:proofErr w:type="spellEnd"/>
      <w:r w:rsidRPr="0076571B">
        <w:t xml:space="preserve"> Municipality 1,962 kWp/1,600 kWe solar energy project is within the scope of EIA due to its capacity in accordance with the national EIA Regulation enacted with the Official Gazette dated </w:t>
      </w:r>
      <w:r w:rsidR="00F76061">
        <w:t>29</w:t>
      </w:r>
      <w:r w:rsidRPr="0076571B">
        <w:t>.</w:t>
      </w:r>
      <w:r w:rsidR="00F76061">
        <w:t>07</w:t>
      </w:r>
      <w:r w:rsidRPr="0076571B">
        <w:t>.20</w:t>
      </w:r>
      <w:r w:rsidR="00F76061">
        <w:t>22</w:t>
      </w:r>
      <w:r w:rsidRPr="0076571B">
        <w:t xml:space="preserve"> and numbered </w:t>
      </w:r>
      <w:r w:rsidR="00F76061">
        <w:t>31907</w:t>
      </w:r>
      <w:r w:rsidRPr="0076571B">
        <w:t xml:space="preserve">. </w:t>
      </w:r>
      <w:bookmarkStart w:id="18" w:name="_Hlk208591290"/>
      <w:r w:rsidRPr="0076571B">
        <w:t>Approval letters have been received from the relevant Ministry of Environment, Urbanization and Climate Change (</w:t>
      </w:r>
      <w:proofErr w:type="spellStart"/>
      <w:r w:rsidRPr="0076571B">
        <w:t>MoEUCC</w:t>
      </w:r>
      <w:proofErr w:type="spellEnd"/>
      <w:r w:rsidRPr="0076571B">
        <w:t>) for the Sub project and the EIA Not Required decision</w:t>
      </w:r>
      <w:r w:rsidR="0052623F">
        <w:t xml:space="preserve"> (</w:t>
      </w:r>
      <w:r w:rsidR="0052623F" w:rsidRPr="0052623F">
        <w:t>32572110 220-02 E-202510, dated March 5, 2025</w:t>
      </w:r>
      <w:r w:rsidR="0052623F">
        <w:t>)</w:t>
      </w:r>
      <w:r w:rsidRPr="0076571B">
        <w:t xml:space="preserve"> in </w:t>
      </w:r>
      <w:r w:rsidR="00946CD2">
        <w:rPr>
          <w:color w:val="FF0000"/>
        </w:rPr>
        <w:fldChar w:fldCharType="begin"/>
      </w:r>
      <w:r w:rsidR="00946CD2">
        <w:instrText xml:space="preserve"> REF _Ref204091703 \r \h </w:instrText>
      </w:r>
      <w:r w:rsidR="00946CD2">
        <w:rPr>
          <w:color w:val="FF0000"/>
        </w:rPr>
      </w:r>
      <w:r w:rsidR="00946CD2">
        <w:rPr>
          <w:color w:val="FF0000"/>
        </w:rPr>
        <w:fldChar w:fldCharType="separate"/>
      </w:r>
      <w:r w:rsidR="00946CD2">
        <w:t>Annex B</w:t>
      </w:r>
      <w:r w:rsidR="00946CD2">
        <w:rPr>
          <w:color w:val="FF0000"/>
        </w:rPr>
        <w:fldChar w:fldCharType="end"/>
      </w:r>
      <w:r w:rsidR="00946CD2">
        <w:rPr>
          <w:color w:val="FF0000"/>
        </w:rPr>
        <w:t xml:space="preserve"> </w:t>
      </w:r>
      <w:r w:rsidRPr="0076571B">
        <w:t>has been obtained.</w:t>
      </w:r>
      <w:bookmarkEnd w:id="18"/>
    </w:p>
    <w:p w14:paraId="47611B71" w14:textId="2E6530D0" w:rsidR="00455D19" w:rsidRPr="0076571B" w:rsidRDefault="00455D19" w:rsidP="00455D19">
      <w:r w:rsidRPr="0076571B">
        <w:t xml:space="preserve">ILBANK considers financing the subproject under the PUMREP. In line with the ESMS, ILBANK carried out an E&amp;S screening and risk classification of the subproject and rated the activity as having “Moderate” E&amp;S risk. The Sub-borrower has retained a third-party consultancy company for the preparation of the E&amp;S instruments required as per the E&amp;S risk category assigned to the </w:t>
      </w:r>
      <w:r w:rsidR="00951008" w:rsidRPr="0076571B">
        <w:t>s</w:t>
      </w:r>
      <w:r w:rsidRPr="0076571B">
        <w:t>ubproject.</w:t>
      </w:r>
    </w:p>
    <w:p w14:paraId="7366A8AC" w14:textId="4CF7113F" w:rsidR="00455D19" w:rsidRPr="0076571B" w:rsidRDefault="00455D19" w:rsidP="00455D19">
      <w:r w:rsidRPr="0076571B">
        <w:t>This Environmental and Social Management Plan (ESMP) has been prepared by CA Engineering for the Subproject in line with the applicable E&amp;S requirements as set out in</w:t>
      </w:r>
      <w:r w:rsidR="0098015E">
        <w:t xml:space="preserve"> Section</w:t>
      </w:r>
      <w:r w:rsidRPr="0076571B">
        <w:t xml:space="preserve"> </w:t>
      </w:r>
      <w:r w:rsidR="0098015E">
        <w:rPr>
          <w:color w:val="FF0000"/>
        </w:rPr>
        <w:fldChar w:fldCharType="begin"/>
      </w:r>
      <w:r w:rsidR="0098015E">
        <w:instrText xml:space="preserve"> REF _Ref204109517 \r \h </w:instrText>
      </w:r>
      <w:r w:rsidR="0098015E">
        <w:rPr>
          <w:color w:val="FF0000"/>
        </w:rPr>
      </w:r>
      <w:r w:rsidR="0098015E">
        <w:rPr>
          <w:color w:val="FF0000"/>
        </w:rPr>
        <w:fldChar w:fldCharType="separate"/>
      </w:r>
      <w:r w:rsidR="0098015E">
        <w:t>5</w:t>
      </w:r>
      <w:r w:rsidR="0098015E">
        <w:rPr>
          <w:color w:val="FF0000"/>
        </w:rPr>
        <w:fldChar w:fldCharType="end"/>
      </w:r>
      <w:r w:rsidRPr="0076571B">
        <w:t xml:space="preserve">. List of the Individuals/Organizations that Prepared or Contributed to the ESMP development is presented in </w:t>
      </w:r>
      <w:r w:rsidR="00946CD2">
        <w:rPr>
          <w:color w:val="FF0000"/>
        </w:rPr>
        <w:fldChar w:fldCharType="begin"/>
      </w:r>
      <w:r w:rsidR="00946CD2">
        <w:instrText xml:space="preserve"> REF _Ref204091873 \r \h </w:instrText>
      </w:r>
      <w:r w:rsidR="00946CD2">
        <w:rPr>
          <w:color w:val="FF0000"/>
        </w:rPr>
      </w:r>
      <w:r w:rsidR="00946CD2">
        <w:rPr>
          <w:color w:val="FF0000"/>
        </w:rPr>
        <w:fldChar w:fldCharType="separate"/>
      </w:r>
      <w:r w:rsidR="00946CD2">
        <w:t>Annex A</w:t>
      </w:r>
      <w:r w:rsidR="00946CD2">
        <w:rPr>
          <w:color w:val="FF0000"/>
        </w:rPr>
        <w:fldChar w:fldCharType="end"/>
      </w:r>
      <w:r w:rsidRPr="0076571B">
        <w:t>.</w:t>
      </w:r>
    </w:p>
    <w:p w14:paraId="23DE4CE0" w14:textId="43FED40D" w:rsidR="00455D19" w:rsidRPr="0076571B" w:rsidRDefault="00455D19" w:rsidP="00455D19">
      <w:r w:rsidRPr="0076571B">
        <w:t>A stand-alone Stakeholder Engagement Plan (SEP) has also been developed for the sub-project</w:t>
      </w:r>
      <w:r w:rsidR="00F24787" w:rsidRPr="0076571B">
        <w:t>.</w:t>
      </w:r>
    </w:p>
    <w:p w14:paraId="2219C014" w14:textId="25976EE6" w:rsidR="00F24787" w:rsidRPr="0076571B" w:rsidRDefault="00F24787" w:rsidP="00951008">
      <w:pPr>
        <w:pStyle w:val="Balk2"/>
      </w:pPr>
      <w:bookmarkStart w:id="19" w:name="_Toc210816435"/>
      <w:r w:rsidRPr="0076571B">
        <w:t>Objective of the ESMP</w:t>
      </w:r>
      <w:bookmarkEnd w:id="19"/>
    </w:p>
    <w:p w14:paraId="6C1CFC44" w14:textId="60688226" w:rsidR="00F24787" w:rsidRPr="0076571B" w:rsidRDefault="00F24787" w:rsidP="00455D19">
      <w:r w:rsidRPr="0076571B">
        <w:t xml:space="preserve">This ESMP has been prepared to detail the measures to be taken during the implementation and operation (throughout the sub-financing agreement life cycle) of the </w:t>
      </w:r>
      <w:r w:rsidR="00951008" w:rsidRPr="0076571B">
        <w:t>s</w:t>
      </w:r>
      <w:r w:rsidRPr="0076571B">
        <w:t>ubproject to eliminate or offset adverse E&amp;S impacts, or to reduce them to acceptable levels; and the actions needed to implement these measures.</w:t>
      </w:r>
    </w:p>
    <w:p w14:paraId="7AAA9CBE" w14:textId="18FB699C" w:rsidR="00F24787" w:rsidRPr="0076571B" w:rsidRDefault="00F24787" w:rsidP="00652401">
      <w:pPr>
        <w:pStyle w:val="Balk2"/>
      </w:pPr>
      <w:bookmarkStart w:id="20" w:name="_Toc210816436"/>
      <w:r w:rsidRPr="0076571B">
        <w:t xml:space="preserve">Overview of E&amp;S Requirements Applicable to the </w:t>
      </w:r>
      <w:r w:rsidR="00652401" w:rsidRPr="0076571B">
        <w:t>S</w:t>
      </w:r>
      <w:r w:rsidRPr="0076571B">
        <w:t>ubproject</w:t>
      </w:r>
      <w:bookmarkEnd w:id="20"/>
    </w:p>
    <w:p w14:paraId="7CBF9497" w14:textId="069D2791" w:rsidR="00F24787" w:rsidRPr="0076571B" w:rsidRDefault="00F24787" w:rsidP="00F24787">
      <w:r w:rsidRPr="0076571B">
        <w:t xml:space="preserve">The </w:t>
      </w:r>
      <w:r w:rsidR="00951008" w:rsidRPr="0076571B">
        <w:t>s</w:t>
      </w:r>
      <w:r w:rsidRPr="0076571B">
        <w:t>ubproject will be implemented in compliance with the requirements of the applicable national legislation and international agreements and conventions to which Türkiye is a party of, and in accordance with the following international requirements:</w:t>
      </w:r>
    </w:p>
    <w:p w14:paraId="31BC5400" w14:textId="77777777" w:rsidR="00FD7214" w:rsidRPr="0076571B" w:rsidRDefault="00FD7214" w:rsidP="00FD7214">
      <w:pPr>
        <w:numPr>
          <w:ilvl w:val="0"/>
          <w:numId w:val="1"/>
        </w:numPr>
      </w:pPr>
      <w:r w:rsidRPr="0076571B">
        <w:t>ILBANK Environmental and Social Management System (ESMS)</w:t>
      </w:r>
    </w:p>
    <w:p w14:paraId="5CB46D86" w14:textId="7BA48F7C" w:rsidR="00F24787" w:rsidRPr="0076571B" w:rsidRDefault="00F24787" w:rsidP="00072F74">
      <w:pPr>
        <w:numPr>
          <w:ilvl w:val="0"/>
          <w:numId w:val="1"/>
        </w:numPr>
      </w:pPr>
      <w:r w:rsidRPr="0076571B">
        <w:t>WB Environmental and Social Framework (ESF, 2018) and the Environmental and Social Standards (ESSs) forming part of the ESF</w:t>
      </w:r>
    </w:p>
    <w:p w14:paraId="10DAA1E6" w14:textId="560F3224" w:rsidR="00F24787" w:rsidRPr="0076571B" w:rsidRDefault="00F24787" w:rsidP="00072F74">
      <w:pPr>
        <w:numPr>
          <w:ilvl w:val="0"/>
          <w:numId w:val="1"/>
        </w:numPr>
      </w:pPr>
      <w:r w:rsidRPr="0076571B">
        <w:t>World Bank Group (WBG) General Environment, Health and Safety Guidelines (2007)</w:t>
      </w:r>
    </w:p>
    <w:p w14:paraId="3D82BED0" w14:textId="38BE610F" w:rsidR="00F24787" w:rsidRPr="0076571B" w:rsidRDefault="00F24787" w:rsidP="00072F74">
      <w:pPr>
        <w:numPr>
          <w:ilvl w:val="0"/>
          <w:numId w:val="1"/>
        </w:numPr>
      </w:pPr>
      <w:r w:rsidRPr="0076571B">
        <w:t>WBG EHS Guidelines for Electric Power Transmission and Distribution (2007)</w:t>
      </w:r>
    </w:p>
    <w:p w14:paraId="27D1D3B6" w14:textId="1A8CA118" w:rsidR="00F24787" w:rsidRPr="0076571B" w:rsidRDefault="00946CD2" w:rsidP="00F24787">
      <w:r>
        <w:fldChar w:fldCharType="begin"/>
      </w:r>
      <w:r>
        <w:instrText xml:space="preserve"> REF _Ref204091909 \h </w:instrText>
      </w:r>
      <w:r>
        <w:fldChar w:fldCharType="separate"/>
      </w:r>
      <w:r w:rsidRPr="0076571B">
        <w:t xml:space="preserve">Table </w:t>
      </w:r>
      <w:r w:rsidRPr="0076571B">
        <w:rPr>
          <w:noProof/>
        </w:rPr>
        <w:t>1</w:t>
      </w:r>
      <w:r>
        <w:fldChar w:fldCharType="end"/>
      </w:r>
      <w:r>
        <w:t xml:space="preserve"> </w:t>
      </w:r>
      <w:r w:rsidR="00F24787" w:rsidRPr="0076571B">
        <w:t>identifies the relevance of the WB ESSs to the subproject.</w:t>
      </w:r>
    </w:p>
    <w:p w14:paraId="1971FE86" w14:textId="6F6D173F" w:rsidR="00F24787" w:rsidRPr="0076571B" w:rsidRDefault="00F24787" w:rsidP="00F24787">
      <w:pPr>
        <w:pStyle w:val="ResimYazs"/>
        <w:keepNext/>
      </w:pPr>
      <w:bookmarkStart w:id="21" w:name="_Ref204091909"/>
      <w:bookmarkStart w:id="22" w:name="_Toc204153561"/>
      <w:r w:rsidRPr="0076571B">
        <w:t xml:space="preserve">Table </w:t>
      </w:r>
      <w:fldSimple w:instr=" SEQ Table \* ARABIC ">
        <w:r w:rsidR="00EB68CB">
          <w:rPr>
            <w:noProof/>
          </w:rPr>
          <w:t>1</w:t>
        </w:r>
      </w:fldSimple>
      <w:bookmarkEnd w:id="21"/>
      <w:r w:rsidRPr="0076571B">
        <w:t>.Relevance of the WB ESSs to the sub-project</w:t>
      </w:r>
      <w:bookmarkEnd w:id="22"/>
    </w:p>
    <w:tbl>
      <w:tblPr>
        <w:tblStyle w:val="TabloKlavuzu"/>
        <w:tblW w:w="5000" w:type="pct"/>
        <w:tblLook w:val="04A0" w:firstRow="1" w:lastRow="0" w:firstColumn="1" w:lastColumn="0" w:noHBand="0" w:noVBand="1"/>
      </w:tblPr>
      <w:tblGrid>
        <w:gridCol w:w="1025"/>
        <w:gridCol w:w="6030"/>
        <w:gridCol w:w="2341"/>
      </w:tblGrid>
      <w:tr w:rsidR="00F24787" w:rsidRPr="0076571B" w14:paraId="1CF86F5C" w14:textId="77777777" w:rsidTr="00F24787">
        <w:trPr>
          <w:tblHeader/>
        </w:trPr>
        <w:tc>
          <w:tcPr>
            <w:tcW w:w="545" w:type="pct"/>
            <w:shd w:val="clear" w:color="auto" w:fill="002060"/>
          </w:tcPr>
          <w:p w14:paraId="0ABC33EF" w14:textId="77777777" w:rsidR="00F24787" w:rsidRPr="00946CD2" w:rsidRDefault="00F24787" w:rsidP="00946CD2">
            <w:pPr>
              <w:pStyle w:val="Tabloii"/>
              <w:rPr>
                <w:rFonts w:eastAsia="Arial"/>
                <w:b/>
                <w:bCs/>
              </w:rPr>
            </w:pPr>
            <w:bookmarkStart w:id="23" w:name="_Hlk197691555"/>
            <w:r w:rsidRPr="00946CD2">
              <w:rPr>
                <w:rFonts w:eastAsia="Arial"/>
                <w:b/>
                <w:bCs/>
              </w:rPr>
              <w:t>ESSs</w:t>
            </w:r>
          </w:p>
        </w:tc>
        <w:tc>
          <w:tcPr>
            <w:tcW w:w="3209" w:type="pct"/>
            <w:shd w:val="clear" w:color="auto" w:fill="002060"/>
          </w:tcPr>
          <w:p w14:paraId="71210F7E" w14:textId="77777777" w:rsidR="00F24787" w:rsidRPr="00946CD2" w:rsidRDefault="00F24787" w:rsidP="00946CD2">
            <w:pPr>
              <w:pStyle w:val="Tabloii"/>
              <w:rPr>
                <w:rFonts w:eastAsia="Arial"/>
                <w:b/>
                <w:bCs/>
              </w:rPr>
            </w:pPr>
            <w:r w:rsidRPr="00946CD2">
              <w:rPr>
                <w:rFonts w:eastAsia="Arial"/>
                <w:b/>
                <w:bCs/>
              </w:rPr>
              <w:t>Definition</w:t>
            </w:r>
          </w:p>
        </w:tc>
        <w:tc>
          <w:tcPr>
            <w:tcW w:w="1246" w:type="pct"/>
            <w:shd w:val="clear" w:color="auto" w:fill="002060"/>
          </w:tcPr>
          <w:p w14:paraId="1C5C5368" w14:textId="77777777" w:rsidR="00F24787" w:rsidRPr="00946CD2" w:rsidRDefault="00F24787" w:rsidP="00946CD2">
            <w:pPr>
              <w:pStyle w:val="Tabloii"/>
              <w:rPr>
                <w:rFonts w:eastAsia="Arial"/>
                <w:b/>
                <w:bCs/>
              </w:rPr>
            </w:pPr>
            <w:r w:rsidRPr="00946CD2">
              <w:rPr>
                <w:rFonts w:eastAsia="Arial"/>
                <w:b/>
                <w:bCs/>
              </w:rPr>
              <w:t>Relevance to the Subproject</w:t>
            </w:r>
          </w:p>
        </w:tc>
      </w:tr>
      <w:tr w:rsidR="00F24787" w:rsidRPr="0076571B" w14:paraId="46088128" w14:textId="77777777" w:rsidTr="00FF5792">
        <w:tc>
          <w:tcPr>
            <w:tcW w:w="545" w:type="pct"/>
          </w:tcPr>
          <w:p w14:paraId="01D4E734" w14:textId="77777777" w:rsidR="00F24787" w:rsidRPr="0076571B" w:rsidRDefault="00F24787" w:rsidP="00946CD2">
            <w:pPr>
              <w:pStyle w:val="Tabloii"/>
              <w:rPr>
                <w:rFonts w:eastAsia="Arial"/>
              </w:rPr>
            </w:pPr>
            <w:r w:rsidRPr="0076571B">
              <w:rPr>
                <w:rFonts w:eastAsia="Arial"/>
              </w:rPr>
              <w:t>ESS 1</w:t>
            </w:r>
          </w:p>
        </w:tc>
        <w:tc>
          <w:tcPr>
            <w:tcW w:w="3209" w:type="pct"/>
          </w:tcPr>
          <w:p w14:paraId="5FB67401" w14:textId="77777777" w:rsidR="00F24787" w:rsidRPr="0076571B" w:rsidRDefault="00F24787" w:rsidP="00946CD2">
            <w:pPr>
              <w:pStyle w:val="Tabloii"/>
              <w:rPr>
                <w:rFonts w:eastAsia="SimSun"/>
              </w:rPr>
            </w:pPr>
            <w:r w:rsidRPr="0076571B">
              <w:t>Assessment and Management of E&amp;S Risks and Impacts</w:t>
            </w:r>
          </w:p>
        </w:tc>
        <w:tc>
          <w:tcPr>
            <w:tcW w:w="1246" w:type="pct"/>
          </w:tcPr>
          <w:p w14:paraId="758D3A75" w14:textId="77777777" w:rsidR="00F24787" w:rsidRPr="0076571B" w:rsidRDefault="00F24787" w:rsidP="00946CD2">
            <w:pPr>
              <w:pStyle w:val="Tabloii"/>
              <w:rPr>
                <w:rFonts w:eastAsia="SimSun"/>
              </w:rPr>
            </w:pPr>
            <w:r w:rsidRPr="0076571B">
              <w:rPr>
                <w:rFonts w:eastAsia="SimSun"/>
              </w:rPr>
              <w:t>Relevant</w:t>
            </w:r>
          </w:p>
        </w:tc>
      </w:tr>
      <w:tr w:rsidR="00F24787" w:rsidRPr="0076571B" w14:paraId="1F132F0C" w14:textId="77777777" w:rsidTr="00FF5792">
        <w:tc>
          <w:tcPr>
            <w:tcW w:w="545" w:type="pct"/>
          </w:tcPr>
          <w:p w14:paraId="4F4FAFAD" w14:textId="77777777" w:rsidR="00F24787" w:rsidRPr="0076571B" w:rsidRDefault="00F24787" w:rsidP="00946CD2">
            <w:pPr>
              <w:pStyle w:val="Tabloii"/>
              <w:rPr>
                <w:rFonts w:eastAsia="Arial"/>
              </w:rPr>
            </w:pPr>
            <w:r w:rsidRPr="0076571B">
              <w:rPr>
                <w:rFonts w:eastAsia="Arial"/>
              </w:rPr>
              <w:t>ESS 2</w:t>
            </w:r>
          </w:p>
        </w:tc>
        <w:tc>
          <w:tcPr>
            <w:tcW w:w="3209" w:type="pct"/>
          </w:tcPr>
          <w:p w14:paraId="3F135903" w14:textId="77777777" w:rsidR="00F24787" w:rsidRPr="0076571B" w:rsidRDefault="00F24787" w:rsidP="00946CD2">
            <w:pPr>
              <w:pStyle w:val="Tabloii"/>
              <w:rPr>
                <w:rFonts w:eastAsia="SimSun"/>
              </w:rPr>
            </w:pPr>
            <w:proofErr w:type="spellStart"/>
            <w:r w:rsidRPr="0076571B">
              <w:t>Labor</w:t>
            </w:r>
            <w:proofErr w:type="spellEnd"/>
            <w:r w:rsidRPr="0076571B">
              <w:t xml:space="preserve"> and Working Conditions</w:t>
            </w:r>
          </w:p>
        </w:tc>
        <w:tc>
          <w:tcPr>
            <w:tcW w:w="1246" w:type="pct"/>
          </w:tcPr>
          <w:p w14:paraId="644AA7C5" w14:textId="77777777" w:rsidR="00F24787" w:rsidRPr="0076571B" w:rsidRDefault="00F24787" w:rsidP="00946CD2">
            <w:pPr>
              <w:pStyle w:val="Tabloii"/>
              <w:rPr>
                <w:rFonts w:eastAsia="SimSun"/>
              </w:rPr>
            </w:pPr>
            <w:r w:rsidRPr="0076571B">
              <w:rPr>
                <w:rFonts w:eastAsia="SimSun"/>
              </w:rPr>
              <w:t>Relevant</w:t>
            </w:r>
          </w:p>
        </w:tc>
      </w:tr>
      <w:tr w:rsidR="00F24787" w:rsidRPr="0076571B" w14:paraId="124B090C" w14:textId="77777777" w:rsidTr="00FF5792">
        <w:tc>
          <w:tcPr>
            <w:tcW w:w="545" w:type="pct"/>
          </w:tcPr>
          <w:p w14:paraId="3E00AA37" w14:textId="77777777" w:rsidR="00F24787" w:rsidRPr="0076571B" w:rsidRDefault="00F24787" w:rsidP="00946CD2">
            <w:pPr>
              <w:pStyle w:val="Tabloii"/>
              <w:rPr>
                <w:rFonts w:eastAsia="Arial"/>
              </w:rPr>
            </w:pPr>
            <w:r w:rsidRPr="0076571B">
              <w:rPr>
                <w:rFonts w:eastAsia="Arial"/>
              </w:rPr>
              <w:t>ESS 3</w:t>
            </w:r>
          </w:p>
        </w:tc>
        <w:tc>
          <w:tcPr>
            <w:tcW w:w="3209" w:type="pct"/>
          </w:tcPr>
          <w:p w14:paraId="3A8EC511" w14:textId="77777777" w:rsidR="00F24787" w:rsidRPr="0076571B" w:rsidRDefault="00F24787" w:rsidP="00946CD2">
            <w:pPr>
              <w:pStyle w:val="Tabloii"/>
              <w:rPr>
                <w:rFonts w:eastAsia="SimSun"/>
              </w:rPr>
            </w:pPr>
            <w:r w:rsidRPr="0076571B">
              <w:t>Resource Efficiency and Pollution Prevention and Management</w:t>
            </w:r>
          </w:p>
        </w:tc>
        <w:tc>
          <w:tcPr>
            <w:tcW w:w="1246" w:type="pct"/>
          </w:tcPr>
          <w:p w14:paraId="122AE2CA" w14:textId="77777777" w:rsidR="00F24787" w:rsidRPr="0076571B" w:rsidRDefault="00F24787" w:rsidP="00946CD2">
            <w:pPr>
              <w:pStyle w:val="Tabloii"/>
              <w:rPr>
                <w:rFonts w:eastAsia="SimSun"/>
              </w:rPr>
            </w:pPr>
            <w:r w:rsidRPr="0076571B">
              <w:rPr>
                <w:rFonts w:eastAsia="SimSun"/>
              </w:rPr>
              <w:t>Relevant</w:t>
            </w:r>
          </w:p>
        </w:tc>
      </w:tr>
      <w:tr w:rsidR="00F24787" w:rsidRPr="0076571B" w14:paraId="496702F8" w14:textId="77777777" w:rsidTr="00FF5792">
        <w:tc>
          <w:tcPr>
            <w:tcW w:w="545" w:type="pct"/>
          </w:tcPr>
          <w:p w14:paraId="63A6C489" w14:textId="77777777" w:rsidR="00F24787" w:rsidRPr="0076571B" w:rsidRDefault="00F24787" w:rsidP="00946CD2">
            <w:pPr>
              <w:pStyle w:val="Tabloii"/>
              <w:rPr>
                <w:rFonts w:eastAsia="Arial"/>
              </w:rPr>
            </w:pPr>
            <w:r w:rsidRPr="0076571B">
              <w:rPr>
                <w:rFonts w:eastAsia="Arial"/>
              </w:rPr>
              <w:t>ESS 4</w:t>
            </w:r>
          </w:p>
        </w:tc>
        <w:tc>
          <w:tcPr>
            <w:tcW w:w="3209" w:type="pct"/>
          </w:tcPr>
          <w:p w14:paraId="0FCE97EF" w14:textId="77777777" w:rsidR="00F24787" w:rsidRPr="0076571B" w:rsidRDefault="00F24787" w:rsidP="00946CD2">
            <w:pPr>
              <w:pStyle w:val="Tabloii"/>
              <w:rPr>
                <w:rFonts w:eastAsia="SimSun"/>
              </w:rPr>
            </w:pPr>
            <w:r w:rsidRPr="0076571B">
              <w:t>Community Health and Safety</w:t>
            </w:r>
          </w:p>
        </w:tc>
        <w:tc>
          <w:tcPr>
            <w:tcW w:w="1246" w:type="pct"/>
          </w:tcPr>
          <w:p w14:paraId="03A76F57" w14:textId="77777777" w:rsidR="00F24787" w:rsidRPr="0076571B" w:rsidRDefault="00F24787" w:rsidP="00946CD2">
            <w:pPr>
              <w:pStyle w:val="Tabloii"/>
              <w:rPr>
                <w:rFonts w:eastAsia="SimSun"/>
              </w:rPr>
            </w:pPr>
            <w:r w:rsidRPr="0076571B">
              <w:rPr>
                <w:rFonts w:eastAsia="SimSun"/>
              </w:rPr>
              <w:t>Relevant</w:t>
            </w:r>
          </w:p>
        </w:tc>
      </w:tr>
      <w:tr w:rsidR="00F24787" w:rsidRPr="0076571B" w14:paraId="021DA946" w14:textId="77777777" w:rsidTr="00FF5792">
        <w:tc>
          <w:tcPr>
            <w:tcW w:w="545" w:type="pct"/>
          </w:tcPr>
          <w:p w14:paraId="0FE9BDF0" w14:textId="77777777" w:rsidR="00F24787" w:rsidRPr="0076571B" w:rsidRDefault="00F24787" w:rsidP="00946CD2">
            <w:pPr>
              <w:pStyle w:val="Tabloii"/>
              <w:rPr>
                <w:rFonts w:eastAsia="Arial"/>
              </w:rPr>
            </w:pPr>
            <w:r w:rsidRPr="0076571B">
              <w:rPr>
                <w:rFonts w:eastAsia="Arial"/>
              </w:rPr>
              <w:t>ESS 5</w:t>
            </w:r>
          </w:p>
        </w:tc>
        <w:tc>
          <w:tcPr>
            <w:tcW w:w="3209" w:type="pct"/>
          </w:tcPr>
          <w:p w14:paraId="15284B80" w14:textId="77777777" w:rsidR="00F24787" w:rsidRPr="0076571B" w:rsidRDefault="00F24787" w:rsidP="00946CD2">
            <w:pPr>
              <w:pStyle w:val="Tabloii"/>
            </w:pPr>
            <w:r w:rsidRPr="0076571B">
              <w:t>Land Acquisition, Restrictions on Land Use and Involuntary Resettlement</w:t>
            </w:r>
          </w:p>
        </w:tc>
        <w:tc>
          <w:tcPr>
            <w:tcW w:w="1246" w:type="pct"/>
          </w:tcPr>
          <w:p w14:paraId="45E52087" w14:textId="77777777" w:rsidR="00F24787" w:rsidRPr="0076571B" w:rsidRDefault="00F24787" w:rsidP="00946CD2">
            <w:pPr>
              <w:pStyle w:val="Tabloii"/>
              <w:rPr>
                <w:rFonts w:eastAsia="SimSun"/>
              </w:rPr>
            </w:pPr>
            <w:r w:rsidRPr="0076571B">
              <w:rPr>
                <w:rFonts w:eastAsia="SimSun"/>
              </w:rPr>
              <w:t>Relevant</w:t>
            </w:r>
          </w:p>
        </w:tc>
      </w:tr>
      <w:tr w:rsidR="00F24787" w:rsidRPr="0076571B" w14:paraId="0BABFB50" w14:textId="77777777" w:rsidTr="00FF5792">
        <w:tc>
          <w:tcPr>
            <w:tcW w:w="545" w:type="pct"/>
          </w:tcPr>
          <w:p w14:paraId="46F387D2" w14:textId="77777777" w:rsidR="00F24787" w:rsidRPr="0076571B" w:rsidRDefault="00F24787" w:rsidP="00946CD2">
            <w:pPr>
              <w:pStyle w:val="Tabloii"/>
              <w:rPr>
                <w:rFonts w:eastAsia="Arial"/>
              </w:rPr>
            </w:pPr>
            <w:r w:rsidRPr="0076571B">
              <w:rPr>
                <w:rFonts w:eastAsia="Arial"/>
              </w:rPr>
              <w:t>ESS 6</w:t>
            </w:r>
          </w:p>
        </w:tc>
        <w:tc>
          <w:tcPr>
            <w:tcW w:w="3209" w:type="pct"/>
          </w:tcPr>
          <w:p w14:paraId="07AE4F46" w14:textId="77777777" w:rsidR="00F24787" w:rsidRPr="0076571B" w:rsidRDefault="00F24787" w:rsidP="00946CD2">
            <w:pPr>
              <w:pStyle w:val="Tabloii"/>
              <w:rPr>
                <w:rFonts w:eastAsia="SimSun"/>
              </w:rPr>
            </w:pPr>
            <w:r w:rsidRPr="0076571B">
              <w:t>Biodiversity Conservation and Sustainable Management of Living Natural Resources</w:t>
            </w:r>
          </w:p>
        </w:tc>
        <w:tc>
          <w:tcPr>
            <w:tcW w:w="1246" w:type="pct"/>
          </w:tcPr>
          <w:p w14:paraId="4523DB97" w14:textId="77777777" w:rsidR="00F24787" w:rsidRPr="0076571B" w:rsidRDefault="00F24787" w:rsidP="00946CD2">
            <w:pPr>
              <w:pStyle w:val="Tabloii"/>
              <w:rPr>
                <w:rFonts w:eastAsia="SimSun"/>
              </w:rPr>
            </w:pPr>
            <w:r w:rsidRPr="0076571B">
              <w:rPr>
                <w:rFonts w:eastAsia="SimSun"/>
              </w:rPr>
              <w:t>Relevant</w:t>
            </w:r>
          </w:p>
        </w:tc>
      </w:tr>
      <w:tr w:rsidR="00F24787" w:rsidRPr="0076571B" w14:paraId="264D502C" w14:textId="77777777" w:rsidTr="00FF5792">
        <w:tc>
          <w:tcPr>
            <w:tcW w:w="545" w:type="pct"/>
          </w:tcPr>
          <w:p w14:paraId="5FD4DC2A" w14:textId="77777777" w:rsidR="00F24787" w:rsidRPr="0076571B" w:rsidRDefault="00F24787" w:rsidP="00946CD2">
            <w:pPr>
              <w:pStyle w:val="Tabloii"/>
              <w:rPr>
                <w:rFonts w:eastAsia="Arial"/>
              </w:rPr>
            </w:pPr>
            <w:r w:rsidRPr="0076571B">
              <w:rPr>
                <w:rFonts w:eastAsia="Arial"/>
              </w:rPr>
              <w:t>ESS 7</w:t>
            </w:r>
          </w:p>
        </w:tc>
        <w:tc>
          <w:tcPr>
            <w:tcW w:w="3209" w:type="pct"/>
          </w:tcPr>
          <w:p w14:paraId="040F28A1" w14:textId="77777777" w:rsidR="00F24787" w:rsidRPr="0076571B" w:rsidRDefault="00F24787" w:rsidP="00946CD2">
            <w:pPr>
              <w:pStyle w:val="Tabloii"/>
              <w:rPr>
                <w:rFonts w:eastAsia="SimSun"/>
              </w:rPr>
            </w:pPr>
            <w:r w:rsidRPr="0076571B">
              <w:t>Indigenous Peoples/Sub-Saharan African Historically Underserved Traditional Local Communities</w:t>
            </w:r>
          </w:p>
        </w:tc>
        <w:tc>
          <w:tcPr>
            <w:tcW w:w="1246" w:type="pct"/>
          </w:tcPr>
          <w:p w14:paraId="54965525" w14:textId="77777777" w:rsidR="00F24787" w:rsidRPr="0076571B" w:rsidRDefault="00F24787" w:rsidP="00946CD2">
            <w:pPr>
              <w:pStyle w:val="Tabloii"/>
              <w:rPr>
                <w:rFonts w:eastAsia="SimSun"/>
              </w:rPr>
            </w:pPr>
            <w:r w:rsidRPr="0076571B">
              <w:rPr>
                <w:rFonts w:eastAsia="SimSun"/>
              </w:rPr>
              <w:t>Not relevant in Türkiye</w:t>
            </w:r>
          </w:p>
        </w:tc>
      </w:tr>
      <w:tr w:rsidR="00F24787" w:rsidRPr="0076571B" w14:paraId="14A3940F" w14:textId="77777777" w:rsidTr="00FF5792">
        <w:tc>
          <w:tcPr>
            <w:tcW w:w="545" w:type="pct"/>
          </w:tcPr>
          <w:p w14:paraId="7F0978C1" w14:textId="77777777" w:rsidR="00F24787" w:rsidRPr="0076571B" w:rsidRDefault="00F24787" w:rsidP="00946CD2">
            <w:pPr>
              <w:pStyle w:val="Tabloii"/>
              <w:rPr>
                <w:rFonts w:eastAsia="Arial"/>
              </w:rPr>
            </w:pPr>
            <w:r w:rsidRPr="0076571B">
              <w:rPr>
                <w:rFonts w:eastAsia="Arial"/>
              </w:rPr>
              <w:t>ESS 8</w:t>
            </w:r>
          </w:p>
        </w:tc>
        <w:tc>
          <w:tcPr>
            <w:tcW w:w="3209" w:type="pct"/>
          </w:tcPr>
          <w:p w14:paraId="296A7CF9" w14:textId="77777777" w:rsidR="00F24787" w:rsidRPr="0076571B" w:rsidRDefault="00F24787" w:rsidP="00946CD2">
            <w:pPr>
              <w:pStyle w:val="Tabloii"/>
            </w:pPr>
            <w:r w:rsidRPr="0076571B">
              <w:t>Cultural Heritage</w:t>
            </w:r>
          </w:p>
        </w:tc>
        <w:tc>
          <w:tcPr>
            <w:tcW w:w="1246" w:type="pct"/>
          </w:tcPr>
          <w:p w14:paraId="754935D8" w14:textId="77777777" w:rsidR="00F24787" w:rsidRPr="0076571B" w:rsidRDefault="00F24787" w:rsidP="00946CD2">
            <w:pPr>
              <w:pStyle w:val="Tabloii"/>
              <w:rPr>
                <w:rFonts w:eastAsia="SimSun"/>
              </w:rPr>
            </w:pPr>
            <w:r w:rsidRPr="0076571B">
              <w:rPr>
                <w:rFonts w:eastAsia="SimSun"/>
              </w:rPr>
              <w:t>Relevant</w:t>
            </w:r>
          </w:p>
        </w:tc>
      </w:tr>
      <w:tr w:rsidR="00F24787" w:rsidRPr="0076571B" w14:paraId="374577ED" w14:textId="77777777" w:rsidTr="00FF5792">
        <w:tc>
          <w:tcPr>
            <w:tcW w:w="545" w:type="pct"/>
          </w:tcPr>
          <w:p w14:paraId="6273CF33" w14:textId="77777777" w:rsidR="00F24787" w:rsidRPr="0076571B" w:rsidRDefault="00F24787" w:rsidP="00946CD2">
            <w:pPr>
              <w:pStyle w:val="Tabloii"/>
              <w:rPr>
                <w:rFonts w:eastAsia="Arial"/>
              </w:rPr>
            </w:pPr>
            <w:r w:rsidRPr="0076571B">
              <w:rPr>
                <w:rFonts w:eastAsia="Arial"/>
              </w:rPr>
              <w:t>ESS 9</w:t>
            </w:r>
          </w:p>
        </w:tc>
        <w:tc>
          <w:tcPr>
            <w:tcW w:w="3209" w:type="pct"/>
          </w:tcPr>
          <w:p w14:paraId="0FE0C9DF" w14:textId="77777777" w:rsidR="00F24787" w:rsidRPr="0076571B" w:rsidRDefault="00F24787" w:rsidP="00946CD2">
            <w:pPr>
              <w:pStyle w:val="Tabloii"/>
            </w:pPr>
            <w:r w:rsidRPr="0076571B">
              <w:t>Financial Intermediaries</w:t>
            </w:r>
          </w:p>
        </w:tc>
        <w:tc>
          <w:tcPr>
            <w:tcW w:w="1246" w:type="pct"/>
          </w:tcPr>
          <w:p w14:paraId="3DAD2A88" w14:textId="77777777" w:rsidR="00F24787" w:rsidRPr="0076571B" w:rsidRDefault="00F24787" w:rsidP="00946CD2">
            <w:pPr>
              <w:pStyle w:val="Tabloii"/>
              <w:rPr>
                <w:rFonts w:eastAsia="SimSun"/>
              </w:rPr>
            </w:pPr>
            <w:r w:rsidRPr="0076571B">
              <w:rPr>
                <w:rFonts w:eastAsia="SimSun"/>
              </w:rPr>
              <w:t>Not relevant to subproject</w:t>
            </w:r>
          </w:p>
        </w:tc>
      </w:tr>
      <w:tr w:rsidR="00F24787" w:rsidRPr="0076571B" w14:paraId="0E3DECAD" w14:textId="77777777" w:rsidTr="00FF5792">
        <w:tc>
          <w:tcPr>
            <w:tcW w:w="545" w:type="pct"/>
          </w:tcPr>
          <w:p w14:paraId="7F1694BD" w14:textId="77777777" w:rsidR="00F24787" w:rsidRPr="0076571B" w:rsidRDefault="00F24787" w:rsidP="00946CD2">
            <w:pPr>
              <w:pStyle w:val="Tabloii"/>
              <w:rPr>
                <w:rFonts w:eastAsia="Arial"/>
              </w:rPr>
            </w:pPr>
            <w:r w:rsidRPr="0076571B">
              <w:rPr>
                <w:rFonts w:eastAsia="Arial"/>
              </w:rPr>
              <w:t>ESS 10</w:t>
            </w:r>
          </w:p>
        </w:tc>
        <w:tc>
          <w:tcPr>
            <w:tcW w:w="3209" w:type="pct"/>
          </w:tcPr>
          <w:p w14:paraId="2055081B" w14:textId="77777777" w:rsidR="00F24787" w:rsidRPr="0076571B" w:rsidRDefault="00F24787" w:rsidP="00946CD2">
            <w:pPr>
              <w:pStyle w:val="Tabloii"/>
            </w:pPr>
            <w:r w:rsidRPr="0076571B">
              <w:t>Stakeholder Engagement and Information Disclosure</w:t>
            </w:r>
          </w:p>
        </w:tc>
        <w:tc>
          <w:tcPr>
            <w:tcW w:w="1246" w:type="pct"/>
          </w:tcPr>
          <w:p w14:paraId="7924A795" w14:textId="77777777" w:rsidR="00F24787" w:rsidRPr="0076571B" w:rsidRDefault="00F24787" w:rsidP="00946CD2">
            <w:pPr>
              <w:pStyle w:val="Tabloii"/>
              <w:rPr>
                <w:rFonts w:eastAsia="Arial"/>
              </w:rPr>
            </w:pPr>
            <w:r w:rsidRPr="0076571B">
              <w:rPr>
                <w:rFonts w:eastAsia="SimSun"/>
              </w:rPr>
              <w:t>Relevant</w:t>
            </w:r>
          </w:p>
        </w:tc>
      </w:tr>
    </w:tbl>
    <w:bookmarkEnd w:id="23"/>
    <w:p w14:paraId="0E57121A" w14:textId="77777777" w:rsidR="00F24787" w:rsidRPr="0076571B" w:rsidRDefault="00F24787" w:rsidP="00F24787">
      <w:r w:rsidRPr="0076571B">
        <w:t>When national requirements differ from the levels and measures presented in the EHSGs, the sub-project will achieve or implement whichever is more stringent.</w:t>
      </w:r>
    </w:p>
    <w:p w14:paraId="0E86681B" w14:textId="05EFF770" w:rsidR="00F24787" w:rsidRPr="0076571B" w:rsidRDefault="00F24787" w:rsidP="00F24787">
      <w:pPr>
        <w:rPr>
          <w:color w:val="FF0000"/>
        </w:rPr>
      </w:pPr>
      <w:r w:rsidRPr="0076571B">
        <w:t xml:space="preserve">A summary of the national legislation and international standards applicable to the management of environmental, social, health, and safety aspects of the sub-project is provided in </w:t>
      </w:r>
      <w:r w:rsidR="0098015E">
        <w:rPr>
          <w:color w:val="FF0000"/>
        </w:rPr>
        <w:fldChar w:fldCharType="begin"/>
      </w:r>
      <w:r w:rsidR="0098015E">
        <w:instrText xml:space="preserve"> REF _Ref204109566 \r \h </w:instrText>
      </w:r>
      <w:r w:rsidR="0098015E">
        <w:rPr>
          <w:color w:val="FF0000"/>
        </w:rPr>
      </w:r>
      <w:r w:rsidR="0098015E">
        <w:rPr>
          <w:color w:val="FF0000"/>
        </w:rPr>
        <w:fldChar w:fldCharType="separate"/>
      </w:r>
      <w:r w:rsidR="0098015E">
        <w:t>Annex H</w:t>
      </w:r>
      <w:r w:rsidR="0098015E">
        <w:rPr>
          <w:color w:val="FF0000"/>
        </w:rPr>
        <w:fldChar w:fldCharType="end"/>
      </w:r>
      <w:r w:rsidRPr="0076571B">
        <w:rPr>
          <w:color w:val="FF0000"/>
        </w:rPr>
        <w:t>.</w:t>
      </w:r>
    </w:p>
    <w:p w14:paraId="49290FE3" w14:textId="0B9F55AD" w:rsidR="00F24787" w:rsidRPr="0076571B" w:rsidRDefault="00F24787" w:rsidP="00652401">
      <w:pPr>
        <w:pStyle w:val="Balk2"/>
      </w:pPr>
      <w:bookmarkStart w:id="24" w:name="_Toc210816437"/>
      <w:r w:rsidRPr="0076571B">
        <w:t>Review and Update</w:t>
      </w:r>
      <w:bookmarkEnd w:id="24"/>
    </w:p>
    <w:p w14:paraId="19A4C6B0" w14:textId="77777777" w:rsidR="00F24787" w:rsidRPr="0076571B" w:rsidRDefault="00F24787" w:rsidP="00F24787">
      <w:pPr>
        <w:spacing w:after="0"/>
        <w:rPr>
          <w:rFonts w:cs="Arial"/>
          <w:szCs w:val="20"/>
        </w:rPr>
      </w:pPr>
      <w:r w:rsidRPr="0076571B">
        <w:rPr>
          <w:rFonts w:cs="Arial"/>
          <w:szCs w:val="20"/>
        </w:rPr>
        <w:t xml:space="preserve">This ESMP will be reviewed and updated by the Sub-borrower during subproject implementation as necessary to reflect changes in national legislative framework, ILBANK’s policies and other developments or in specific circumstances such as in case there are changes in the organization structure, following significant incidents, following incorporation of new tools, software or database into the ILBANK E&amp;S Risk Management System, etc. </w:t>
      </w:r>
    </w:p>
    <w:p w14:paraId="61670FF3" w14:textId="77777777" w:rsidR="00F24787" w:rsidRPr="0076571B" w:rsidRDefault="00F24787" w:rsidP="00F24787">
      <w:pPr>
        <w:spacing w:after="0"/>
        <w:rPr>
          <w:rFonts w:cs="Arial"/>
          <w:szCs w:val="20"/>
        </w:rPr>
      </w:pPr>
      <w:r w:rsidRPr="0076571B">
        <w:rPr>
          <w:rFonts w:cs="Arial"/>
          <w:szCs w:val="20"/>
        </w:rPr>
        <w:t xml:space="preserve">The Sub-borrower will notify ILBANK of any update to the ESMP.  </w:t>
      </w:r>
    </w:p>
    <w:p w14:paraId="5B0CD7F9" w14:textId="587DDA02" w:rsidR="00F24787" w:rsidRPr="0076571B" w:rsidRDefault="00F24787" w:rsidP="00F24787">
      <w:pPr>
        <w:rPr>
          <w:rFonts w:cs="Arial"/>
          <w:szCs w:val="20"/>
        </w:rPr>
      </w:pPr>
      <w:r w:rsidRPr="0076571B">
        <w:rPr>
          <w:rFonts w:cs="Arial"/>
          <w:szCs w:val="20"/>
        </w:rPr>
        <w:t>The Sub-borrower will ensure that changes to the ESMP do not result in deviation from the requirements set forth by the national legislation and the E&amp;S requirements applicable to the sub-project.</w:t>
      </w:r>
    </w:p>
    <w:p w14:paraId="6F2151D2" w14:textId="5A47A3B5" w:rsidR="00F24787" w:rsidRPr="0076571B" w:rsidRDefault="00F24787" w:rsidP="00652401">
      <w:pPr>
        <w:pStyle w:val="Balk2"/>
      </w:pPr>
      <w:bookmarkStart w:id="25" w:name="_Ref204110065"/>
      <w:bookmarkStart w:id="26" w:name="_Toc210816438"/>
      <w:r w:rsidRPr="0076571B">
        <w:t>Implementation Arrangements</w:t>
      </w:r>
      <w:bookmarkEnd w:id="25"/>
      <w:bookmarkEnd w:id="26"/>
    </w:p>
    <w:p w14:paraId="716E23E3" w14:textId="77777777" w:rsidR="00F24787" w:rsidRPr="0076571B" w:rsidRDefault="00F24787" w:rsidP="00F24787">
      <w:pPr>
        <w:spacing w:after="0"/>
        <w:rPr>
          <w:rFonts w:cs="Arial"/>
          <w:szCs w:val="20"/>
        </w:rPr>
      </w:pPr>
      <w:r w:rsidRPr="0076571B">
        <w:rPr>
          <w:rFonts w:cs="Arial"/>
          <w:szCs w:val="20"/>
        </w:rPr>
        <w:t xml:space="preserve">The Sub-borrower will hold ultimate responsibility for implementation of this ESMP by the Sub-borrower and contractor teams (engaged in connection with the sub-project – including sub-contractors) throughout the sub-financing agreement life cycle. </w:t>
      </w:r>
    </w:p>
    <w:p w14:paraId="2963ABEF" w14:textId="77777777" w:rsidR="00F24787" w:rsidRPr="0076571B" w:rsidRDefault="00F24787" w:rsidP="00F24787">
      <w:pPr>
        <w:spacing w:after="0"/>
        <w:rPr>
          <w:rFonts w:cs="Arial"/>
          <w:szCs w:val="20"/>
        </w:rPr>
      </w:pPr>
      <w:r w:rsidRPr="0076571B">
        <w:rPr>
          <w:rFonts w:cs="Arial"/>
          <w:szCs w:val="20"/>
        </w:rPr>
        <w:t>The Sub-borrower will ensure that adequate financial and human resources for effective ESMP implementation are available at sub-borrower, supervision consultant and contractor organizations throughout the sub-financing agreement life cycle.</w:t>
      </w:r>
    </w:p>
    <w:p w14:paraId="6FC7BC06" w14:textId="77777777" w:rsidR="00F24787" w:rsidRPr="0076571B" w:rsidRDefault="00F24787" w:rsidP="00F24787">
      <w:pPr>
        <w:spacing w:after="0"/>
        <w:rPr>
          <w:rFonts w:cs="Arial"/>
          <w:szCs w:val="20"/>
        </w:rPr>
      </w:pPr>
      <w:r w:rsidRPr="0076571B">
        <w:rPr>
          <w:rFonts w:cs="Arial"/>
          <w:szCs w:val="20"/>
        </w:rPr>
        <w:t>This ESMP provides instructions, responsibilities and guidelines to the responsible parties, as well as a set of mitigation, monitoring and institutional measures to be taken during the construction and operation of the sub-project to prevent or reduce potential adverse environmental and social impacts to acceptable levels. The Sub-borrower will decide on the arrangements for the operation of the sub-project and be responsible for ensuring that operations are compliant with the national legislation and operation ESMP.</w:t>
      </w:r>
    </w:p>
    <w:p w14:paraId="5C8527F7" w14:textId="19C5A187" w:rsidR="00F24787" w:rsidRPr="0076571B" w:rsidRDefault="00F24787" w:rsidP="00F24787">
      <w:pPr>
        <w:spacing w:after="0"/>
        <w:rPr>
          <w:rFonts w:cs="Arial"/>
          <w:szCs w:val="20"/>
        </w:rPr>
      </w:pPr>
      <w:r w:rsidRPr="0076571B">
        <w:rPr>
          <w:rFonts w:cs="Arial"/>
          <w:szCs w:val="20"/>
        </w:rPr>
        <w:t>The roles and responsibilities of the Sub-borrower, contractor and sub-contractor teams regarding the ESMP implementation are described in</w:t>
      </w:r>
      <w:r w:rsidR="005B5A98">
        <w:rPr>
          <w:rFonts w:cs="Arial"/>
          <w:szCs w:val="20"/>
        </w:rPr>
        <w:t xml:space="preserve"> Section</w:t>
      </w:r>
      <w:r w:rsidRPr="0076571B">
        <w:rPr>
          <w:rFonts w:cs="Arial"/>
          <w:szCs w:val="20"/>
        </w:rPr>
        <w:t xml:space="preserve"> </w:t>
      </w:r>
      <w:r w:rsidR="005B5A98">
        <w:rPr>
          <w:rFonts w:cs="Arial"/>
          <w:color w:val="FF0000"/>
          <w:szCs w:val="20"/>
        </w:rPr>
        <w:fldChar w:fldCharType="begin"/>
      </w:r>
      <w:r w:rsidR="005B5A98">
        <w:rPr>
          <w:rFonts w:cs="Arial"/>
          <w:szCs w:val="20"/>
        </w:rPr>
        <w:instrText xml:space="preserve"> REF _Ref204108404 \r \h </w:instrText>
      </w:r>
      <w:r w:rsidR="005B5A98">
        <w:rPr>
          <w:rFonts w:cs="Arial"/>
          <w:color w:val="FF0000"/>
          <w:szCs w:val="20"/>
        </w:rPr>
      </w:r>
      <w:r w:rsidR="005B5A98">
        <w:rPr>
          <w:rFonts w:cs="Arial"/>
          <w:color w:val="FF0000"/>
          <w:szCs w:val="20"/>
        </w:rPr>
        <w:fldChar w:fldCharType="separate"/>
      </w:r>
      <w:r w:rsidR="005B5A98">
        <w:rPr>
          <w:rFonts w:cs="Arial"/>
          <w:szCs w:val="20"/>
        </w:rPr>
        <w:t>5.1</w:t>
      </w:r>
      <w:r w:rsidR="005B5A98">
        <w:rPr>
          <w:rFonts w:cs="Arial"/>
          <w:color w:val="FF0000"/>
          <w:szCs w:val="20"/>
        </w:rPr>
        <w:fldChar w:fldCharType="end"/>
      </w:r>
      <w:r w:rsidRPr="0076571B">
        <w:rPr>
          <w:rFonts w:cs="Arial"/>
          <w:szCs w:val="20"/>
        </w:rPr>
        <w:t>.</w:t>
      </w:r>
    </w:p>
    <w:p w14:paraId="7B5B1D3F" w14:textId="72F7A0C7" w:rsidR="00F24787" w:rsidRPr="0076571B" w:rsidRDefault="00F24787" w:rsidP="00F24787">
      <w:pPr>
        <w:rPr>
          <w:rFonts w:cs="Arial"/>
          <w:szCs w:val="20"/>
        </w:rPr>
      </w:pPr>
      <w:r w:rsidRPr="0076571B">
        <w:rPr>
          <w:rFonts w:cs="Arial"/>
          <w:szCs w:val="20"/>
        </w:rPr>
        <w:t xml:space="preserve">Technical parameters for all monitoring requirements are defined, along with appropriate responsibilities and reporting procedures. In addition, a Grievance Mechanism (GM) for receiving and evaluating all grievances, concerns and comments regarding the sub-project is specified in the sub-project specific SEP. The ESMP has identified mitigation measures and monitoring activities to reduce and avoid impacts and risks associated with the sub-project. A summary of mitigation measures is </w:t>
      </w:r>
      <w:r w:rsidRPr="005B5A98">
        <w:rPr>
          <w:rFonts w:cs="Arial"/>
          <w:szCs w:val="20"/>
        </w:rPr>
        <w:t>provided in</w:t>
      </w:r>
      <w:r w:rsidR="00652401" w:rsidRPr="005B5A98">
        <w:rPr>
          <w:rFonts w:cs="Arial"/>
          <w:szCs w:val="20"/>
        </w:rPr>
        <w:t xml:space="preserve"> </w:t>
      </w:r>
      <w:r w:rsidR="0098015E">
        <w:rPr>
          <w:rFonts w:cs="Arial"/>
          <w:szCs w:val="20"/>
        </w:rPr>
        <w:t>S</w:t>
      </w:r>
      <w:r w:rsidR="00652401" w:rsidRPr="005B5A98">
        <w:rPr>
          <w:rFonts w:cs="Arial"/>
          <w:szCs w:val="20"/>
        </w:rPr>
        <w:t>ection</w:t>
      </w:r>
      <w:r w:rsidRPr="005B5A98">
        <w:rPr>
          <w:rFonts w:cs="Arial"/>
          <w:szCs w:val="20"/>
        </w:rPr>
        <w:t xml:space="preserve"> </w:t>
      </w:r>
      <w:r w:rsidR="005B5A98" w:rsidRPr="005B5A98">
        <w:rPr>
          <w:rFonts w:cs="Arial"/>
          <w:szCs w:val="20"/>
        </w:rPr>
        <w:fldChar w:fldCharType="begin"/>
      </w:r>
      <w:r w:rsidR="005B5A98" w:rsidRPr="005B5A98">
        <w:rPr>
          <w:rFonts w:cs="Arial"/>
          <w:szCs w:val="20"/>
        </w:rPr>
        <w:instrText xml:space="preserve"> REF _Ref182783395 \r \h </w:instrText>
      </w:r>
      <w:r w:rsidR="005B5A98" w:rsidRPr="005B5A98">
        <w:rPr>
          <w:rFonts w:cs="Arial"/>
          <w:szCs w:val="20"/>
        </w:rPr>
      </w:r>
      <w:r w:rsidR="005B5A98" w:rsidRPr="005B5A98">
        <w:rPr>
          <w:rFonts w:cs="Arial"/>
          <w:szCs w:val="20"/>
        </w:rPr>
        <w:fldChar w:fldCharType="separate"/>
      </w:r>
      <w:r w:rsidR="005B5A98" w:rsidRPr="005B5A98">
        <w:rPr>
          <w:rFonts w:cs="Arial"/>
          <w:szCs w:val="20"/>
        </w:rPr>
        <w:t>4.2</w:t>
      </w:r>
      <w:r w:rsidR="005B5A98" w:rsidRPr="005B5A98">
        <w:rPr>
          <w:rFonts w:cs="Arial"/>
          <w:szCs w:val="20"/>
        </w:rPr>
        <w:fldChar w:fldCharType="end"/>
      </w:r>
      <w:r w:rsidRPr="005B5A98">
        <w:rPr>
          <w:rFonts w:cs="Arial"/>
          <w:szCs w:val="20"/>
        </w:rPr>
        <w:t xml:space="preserve"> and </w:t>
      </w:r>
      <w:r w:rsidR="005B5A98" w:rsidRPr="005B5A98">
        <w:rPr>
          <w:rFonts w:cs="Arial"/>
          <w:szCs w:val="20"/>
        </w:rPr>
        <w:fldChar w:fldCharType="begin"/>
      </w:r>
      <w:r w:rsidR="005B5A98" w:rsidRPr="005B5A98">
        <w:rPr>
          <w:rFonts w:cs="Arial"/>
          <w:szCs w:val="20"/>
        </w:rPr>
        <w:instrText xml:space="preserve"> REF _Ref182783400 \r \h </w:instrText>
      </w:r>
      <w:r w:rsidR="005B5A98" w:rsidRPr="005B5A98">
        <w:rPr>
          <w:rFonts w:cs="Arial"/>
          <w:szCs w:val="20"/>
        </w:rPr>
      </w:r>
      <w:r w:rsidR="005B5A98" w:rsidRPr="005B5A98">
        <w:rPr>
          <w:rFonts w:cs="Arial"/>
          <w:szCs w:val="20"/>
        </w:rPr>
        <w:fldChar w:fldCharType="separate"/>
      </w:r>
      <w:r w:rsidR="005B5A98" w:rsidRPr="005B5A98">
        <w:rPr>
          <w:rFonts w:cs="Arial"/>
          <w:szCs w:val="20"/>
        </w:rPr>
        <w:t>4.3</w:t>
      </w:r>
      <w:r w:rsidR="005B5A98" w:rsidRPr="005B5A98">
        <w:rPr>
          <w:rFonts w:cs="Arial"/>
          <w:szCs w:val="20"/>
        </w:rPr>
        <w:fldChar w:fldCharType="end"/>
      </w:r>
      <w:r w:rsidR="005B5A98" w:rsidRPr="005B5A98">
        <w:rPr>
          <w:rFonts w:cs="Arial"/>
          <w:szCs w:val="20"/>
        </w:rPr>
        <w:t>.</w:t>
      </w:r>
    </w:p>
    <w:p w14:paraId="717DF704" w14:textId="088EB8CD" w:rsidR="00F24787" w:rsidRPr="0076571B" w:rsidRDefault="00F24787" w:rsidP="00F24787">
      <w:pPr>
        <w:rPr>
          <w:rFonts w:cs="Arial"/>
          <w:szCs w:val="20"/>
        </w:rPr>
      </w:pPr>
      <w:r w:rsidRPr="0076571B">
        <w:rPr>
          <w:rFonts w:cs="Arial"/>
          <w:szCs w:val="20"/>
        </w:rPr>
        <w:t xml:space="preserve">During the construction and operation phases, Project Implement Unit (PIU) assigned by </w:t>
      </w:r>
      <w:proofErr w:type="spellStart"/>
      <w:r w:rsidRPr="0076571B">
        <w:rPr>
          <w:rFonts w:cs="Arial"/>
          <w:szCs w:val="20"/>
        </w:rPr>
        <w:t>Sarıkaya</w:t>
      </w:r>
      <w:proofErr w:type="spellEnd"/>
      <w:r w:rsidRPr="0076571B">
        <w:rPr>
          <w:rFonts w:cs="Arial"/>
          <w:szCs w:val="20"/>
        </w:rPr>
        <w:t xml:space="preserve"> Municipality will ensure compliance with national and international legislation.</w:t>
      </w:r>
    </w:p>
    <w:p w14:paraId="688D4B22" w14:textId="77777777" w:rsidR="00652401" w:rsidRPr="0076571B" w:rsidRDefault="00652401" w:rsidP="00F24787">
      <w:pPr>
        <w:sectPr w:rsidR="00652401" w:rsidRPr="0076571B" w:rsidSect="00FF5792">
          <w:footerReference w:type="even" r:id="rId35"/>
          <w:footerReference w:type="default" r:id="rId36"/>
          <w:footerReference w:type="first" r:id="rId37"/>
          <w:pgSz w:w="11900" w:h="16840"/>
          <w:pgMar w:top="1134" w:right="1247" w:bottom="1247" w:left="1247" w:header="708" w:footer="708" w:gutter="0"/>
          <w:cols w:space="708"/>
          <w:titlePg/>
          <w:docGrid w:linePitch="360"/>
        </w:sectPr>
      </w:pPr>
    </w:p>
    <w:p w14:paraId="2AA88C39" w14:textId="459E64C9" w:rsidR="00F24787" w:rsidRPr="0076571B" w:rsidRDefault="00F24787" w:rsidP="00652401">
      <w:pPr>
        <w:pStyle w:val="Balk1"/>
      </w:pPr>
      <w:bookmarkStart w:id="29" w:name="_Toc210816439"/>
      <w:r w:rsidRPr="0076571B">
        <w:t>SUB-PROJECT DESCRITION</w:t>
      </w:r>
      <w:bookmarkEnd w:id="29"/>
    </w:p>
    <w:p w14:paraId="721CE186" w14:textId="3E338BAA" w:rsidR="00F24787" w:rsidRPr="0076571B" w:rsidRDefault="00F24787" w:rsidP="00652401">
      <w:pPr>
        <w:pStyle w:val="Balk2"/>
      </w:pPr>
      <w:bookmarkStart w:id="30" w:name="_Toc210816440"/>
      <w:r w:rsidRPr="0076571B">
        <w:t>Sub-project Information</w:t>
      </w:r>
      <w:bookmarkEnd w:id="30"/>
    </w:p>
    <w:p w14:paraId="04FF3E4F" w14:textId="77777777" w:rsidR="00F24787" w:rsidRPr="0076571B" w:rsidRDefault="00F24787" w:rsidP="00F24787">
      <w:r w:rsidRPr="0076571B">
        <w:t xml:space="preserve">The subproject involves construction and operation of a photovoltaic (PV) solar power plant (SPP). </w:t>
      </w:r>
    </w:p>
    <w:p w14:paraId="4F0607DB" w14:textId="3CBFDA3E" w:rsidR="00F24787" w:rsidRPr="0076571B" w:rsidRDefault="00F24787" w:rsidP="00F24787">
      <w:r w:rsidRPr="0076571B">
        <w:t xml:space="preserve">The main objectives of the sub-project are; to produce electricity using solar energy, which is a renewable energy source, together with the solar energy panels to be installed within the scope of the sub-project. In this way, </w:t>
      </w:r>
      <w:proofErr w:type="spellStart"/>
      <w:r w:rsidR="0036776C" w:rsidRPr="0076571B">
        <w:t>Sarıkaya</w:t>
      </w:r>
      <w:proofErr w:type="spellEnd"/>
      <w:r w:rsidRPr="0076571B">
        <w:t xml:space="preserve"> Municipality is to use the budget allocated for electricity more efficiently.</w:t>
      </w:r>
    </w:p>
    <w:p w14:paraId="35684E60" w14:textId="77777777" w:rsidR="00F24787" w:rsidRPr="0076571B" w:rsidRDefault="00F24787" w:rsidP="00F24787">
      <w:r w:rsidRPr="0076571B">
        <w:t>Continuously increasing energy demand and the constant increase in unit costs of energy increases the institution's expenses very seriously.</w:t>
      </w:r>
    </w:p>
    <w:p w14:paraId="7D938F57" w14:textId="77777777" w:rsidR="00F24787" w:rsidRPr="0076571B" w:rsidRDefault="00F24787" w:rsidP="00F24787">
      <w:r w:rsidRPr="0076571B">
        <w:t>Reducing carbon emissions with environmental policies and international agreements is another aim of this sub-project.</w:t>
      </w:r>
    </w:p>
    <w:p w14:paraId="63400B3C" w14:textId="02989B14" w:rsidR="00F24787" w:rsidRPr="0076571B" w:rsidRDefault="00F24787" w:rsidP="00F24787">
      <w:r w:rsidRPr="0076571B">
        <w:t>Meeting the energy need with renewable energy is one of the most important needs of our future. Especially choosing solar energy technology makes it stand out due to its price/performance situations in terms of installation, maintenance, repair, operation and cost.</w:t>
      </w:r>
    </w:p>
    <w:p w14:paraId="2DEA8739" w14:textId="2D02A724" w:rsidR="0036776C" w:rsidRPr="0076571B" w:rsidRDefault="0036776C" w:rsidP="0036776C">
      <w:r w:rsidRPr="0076571B">
        <w:t xml:space="preserve">The sub-project activity subject is related to the establishment and operation of " </w:t>
      </w:r>
      <w:proofErr w:type="spellStart"/>
      <w:r w:rsidRPr="0076571B">
        <w:t>Sarıkaya</w:t>
      </w:r>
      <w:proofErr w:type="spellEnd"/>
      <w:r w:rsidRPr="0076571B">
        <w:t xml:space="preserve"> Solar Power Plant (1,962 kWp/ 1,600 kWe) by </w:t>
      </w:r>
      <w:proofErr w:type="spellStart"/>
      <w:r w:rsidRPr="0076571B">
        <w:t>Sarıkaya</w:t>
      </w:r>
      <w:proofErr w:type="spellEnd"/>
      <w:r w:rsidRPr="0076571B">
        <w:t xml:space="preserve"> Municipality on lot 22 of block 241 within the borders of </w:t>
      </w:r>
      <w:proofErr w:type="spellStart"/>
      <w:r w:rsidRPr="0076571B">
        <w:t>Kayapınar</w:t>
      </w:r>
      <w:proofErr w:type="spellEnd"/>
      <w:r w:rsidRPr="0076571B">
        <w:t xml:space="preserve"> </w:t>
      </w:r>
      <w:r w:rsidR="0098015E" w:rsidRPr="0076571B">
        <w:t>Neighborhood</w:t>
      </w:r>
      <w:r w:rsidRPr="0076571B">
        <w:t xml:space="preserve">, </w:t>
      </w:r>
      <w:proofErr w:type="spellStart"/>
      <w:r w:rsidRPr="0076571B">
        <w:t>Sarıkaya</w:t>
      </w:r>
      <w:proofErr w:type="spellEnd"/>
      <w:r w:rsidRPr="0076571B">
        <w:t xml:space="preserve"> District, </w:t>
      </w:r>
      <w:proofErr w:type="spellStart"/>
      <w:r w:rsidRPr="0076571B">
        <w:t>Yozgat</w:t>
      </w:r>
      <w:proofErr w:type="spellEnd"/>
      <w:r w:rsidRPr="0076571B">
        <w:t xml:space="preserve"> Province.</w:t>
      </w:r>
    </w:p>
    <w:p w14:paraId="4198A7D5" w14:textId="55767A90" w:rsidR="00652401" w:rsidRPr="0076571B" w:rsidRDefault="0036776C" w:rsidP="00F24787">
      <w:r w:rsidRPr="0076571B">
        <w:t>Lot</w:t>
      </w:r>
      <w:r w:rsidR="008A3D90">
        <w:t xml:space="preserve"> 22</w:t>
      </w:r>
      <w:r w:rsidRPr="0076571B">
        <w:t xml:space="preserve"> of block</w:t>
      </w:r>
      <w:r w:rsidR="008A3D90">
        <w:t xml:space="preserve"> 241,</w:t>
      </w:r>
      <w:r w:rsidRPr="0076571B">
        <w:t xml:space="preserve"> where the sub-project subject activity will be carried out</w:t>
      </w:r>
      <w:r w:rsidR="004F622B">
        <w:t>,</w:t>
      </w:r>
      <w:r w:rsidRPr="0076571B">
        <w:t xml:space="preserve"> is a plot. The sub-project was determined as the EIA is not required according to the Turkish EIA Regulation published in the Official Gazette dated </w:t>
      </w:r>
      <w:r w:rsidR="00F76061">
        <w:t>29.07.2022</w:t>
      </w:r>
      <w:r w:rsidRPr="0076571B">
        <w:t xml:space="preserve"> and numbered </w:t>
      </w:r>
      <w:r w:rsidR="00F76061">
        <w:t>31907</w:t>
      </w:r>
      <w:r w:rsidRPr="0076571B">
        <w:t>.</w:t>
      </w:r>
    </w:p>
    <w:p w14:paraId="207A9273" w14:textId="5D88559F" w:rsidR="0036776C" w:rsidRPr="0076571B" w:rsidRDefault="0036776C" w:rsidP="0036776C">
      <w:pPr>
        <w:spacing w:after="240"/>
      </w:pPr>
      <w:r w:rsidRPr="0076571B">
        <w:t xml:space="preserve">Key technical information on the Subproject is summarized in </w:t>
      </w:r>
      <w:r w:rsidR="00946CD2">
        <w:rPr>
          <w:color w:val="FF0000"/>
        </w:rPr>
        <w:fldChar w:fldCharType="begin"/>
      </w:r>
      <w:r w:rsidR="00946CD2">
        <w:instrText xml:space="preserve"> REF _Ref204091958 \h </w:instrText>
      </w:r>
      <w:r w:rsidR="00946CD2">
        <w:rPr>
          <w:color w:val="FF0000"/>
        </w:rPr>
      </w:r>
      <w:r w:rsidR="00946CD2">
        <w:rPr>
          <w:color w:val="FF0000"/>
        </w:rPr>
        <w:fldChar w:fldCharType="separate"/>
      </w:r>
      <w:r w:rsidR="00946CD2" w:rsidRPr="0076571B">
        <w:t xml:space="preserve">Table </w:t>
      </w:r>
      <w:r w:rsidR="00946CD2" w:rsidRPr="0076571B">
        <w:rPr>
          <w:noProof/>
        </w:rPr>
        <w:t>2</w:t>
      </w:r>
      <w:r w:rsidR="00946CD2">
        <w:rPr>
          <w:color w:val="FF0000"/>
        </w:rPr>
        <w:fldChar w:fldCharType="end"/>
      </w:r>
      <w:r w:rsidRPr="0076571B">
        <w:rPr>
          <w:color w:val="FF0000"/>
        </w:rPr>
        <w:t xml:space="preserve"> </w:t>
      </w:r>
      <w:r w:rsidRPr="0076571B">
        <w:t>Further information on the construction and operation phase activities and facilities, as well as is provided in the following sections in this chapter.</w:t>
      </w:r>
    </w:p>
    <w:p w14:paraId="37E68528" w14:textId="25BE96D9" w:rsidR="0036776C" w:rsidRPr="0076571B" w:rsidRDefault="0036776C" w:rsidP="0036776C">
      <w:pPr>
        <w:pStyle w:val="ResimYazs"/>
        <w:keepNext/>
        <w:spacing w:after="0"/>
      </w:pPr>
      <w:bookmarkStart w:id="31" w:name="_Ref204091958"/>
      <w:bookmarkStart w:id="32" w:name="_Toc204153562"/>
      <w:r w:rsidRPr="0076571B">
        <w:t xml:space="preserve">Table </w:t>
      </w:r>
      <w:fldSimple w:instr=" SEQ Table \* ARABIC ">
        <w:r w:rsidR="00EB68CB">
          <w:rPr>
            <w:noProof/>
          </w:rPr>
          <w:t>2</w:t>
        </w:r>
      </w:fldSimple>
      <w:bookmarkEnd w:id="31"/>
      <w:r w:rsidRPr="0076571B">
        <w:t>. Key Technical Information on Subproject</w:t>
      </w:r>
      <w:bookmarkEnd w:id="32"/>
    </w:p>
    <w:tbl>
      <w:tblPr>
        <w:tblStyle w:val="ListTable3-Accent51"/>
        <w:tblW w:w="5000" w:type="pct"/>
        <w:tblLook w:val="04A0" w:firstRow="1" w:lastRow="0" w:firstColumn="1" w:lastColumn="0" w:noHBand="0" w:noVBand="1"/>
      </w:tblPr>
      <w:tblGrid>
        <w:gridCol w:w="3082"/>
        <w:gridCol w:w="6314"/>
      </w:tblGrid>
      <w:tr w:rsidR="0036776C" w:rsidRPr="0076571B" w14:paraId="2C0141F3" w14:textId="77777777" w:rsidTr="00FF579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40" w:type="pct"/>
          </w:tcPr>
          <w:p w14:paraId="159D613B" w14:textId="77777777" w:rsidR="0036776C" w:rsidRPr="0076571B" w:rsidRDefault="0036776C" w:rsidP="00652401">
            <w:pPr>
              <w:pStyle w:val="Tabloii"/>
              <w:rPr>
                <w:lang w:val="en-US"/>
              </w:rPr>
            </w:pPr>
            <w:r w:rsidRPr="0076571B">
              <w:rPr>
                <w:lang w:val="en-US"/>
              </w:rPr>
              <w:t>Information</w:t>
            </w:r>
          </w:p>
        </w:tc>
        <w:tc>
          <w:tcPr>
            <w:tcW w:w="3360" w:type="pct"/>
          </w:tcPr>
          <w:p w14:paraId="51A7D6E5" w14:textId="77777777" w:rsidR="0036776C" w:rsidRPr="0076571B" w:rsidRDefault="0036776C" w:rsidP="00652401">
            <w:pPr>
              <w:pStyle w:val="Tabloii"/>
              <w:cnfStyle w:val="100000000000" w:firstRow="1" w:lastRow="0" w:firstColumn="0" w:lastColumn="0" w:oddVBand="0" w:evenVBand="0" w:oddHBand="0" w:evenHBand="0" w:firstRowFirstColumn="0" w:firstRowLastColumn="0" w:lastRowFirstColumn="0" w:lastRowLastColumn="0"/>
              <w:rPr>
                <w:lang w:val="en-US"/>
              </w:rPr>
            </w:pPr>
            <w:r w:rsidRPr="0076571B">
              <w:rPr>
                <w:lang w:val="en-US"/>
              </w:rPr>
              <w:t>Remarks/ Notes</w:t>
            </w:r>
          </w:p>
          <w:p w14:paraId="2EEBED74" w14:textId="77777777" w:rsidR="0036776C" w:rsidRPr="0076571B" w:rsidRDefault="0036776C" w:rsidP="00652401">
            <w:pPr>
              <w:pStyle w:val="Tabloii"/>
              <w:cnfStyle w:val="100000000000" w:firstRow="1" w:lastRow="0" w:firstColumn="0" w:lastColumn="0" w:oddVBand="0" w:evenVBand="0" w:oddHBand="0" w:evenHBand="0" w:firstRowFirstColumn="0" w:firstRowLastColumn="0" w:lastRowFirstColumn="0" w:lastRowLastColumn="0"/>
              <w:rPr>
                <w:lang w:val="en-US"/>
              </w:rPr>
            </w:pPr>
          </w:p>
        </w:tc>
      </w:tr>
      <w:tr w:rsidR="0036776C" w:rsidRPr="0076571B" w14:paraId="45C16900"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474BD3B4" w14:textId="77777777" w:rsidR="0036776C" w:rsidRPr="0076571B" w:rsidRDefault="0036776C" w:rsidP="00652401">
            <w:pPr>
              <w:pStyle w:val="Tabloii"/>
              <w:rPr>
                <w:b w:val="0"/>
                <w:bCs w:val="0"/>
                <w:lang w:val="en-US"/>
              </w:rPr>
            </w:pPr>
            <w:r w:rsidRPr="0076571B">
              <w:rPr>
                <w:b w:val="0"/>
                <w:bCs w:val="0"/>
                <w:lang w:val="en-US"/>
              </w:rPr>
              <w:t>Technology</w:t>
            </w:r>
          </w:p>
        </w:tc>
        <w:tc>
          <w:tcPr>
            <w:tcW w:w="3360" w:type="pct"/>
          </w:tcPr>
          <w:p w14:paraId="430584B8" w14:textId="19A0C626" w:rsidR="0036776C" w:rsidRPr="0076571B" w:rsidRDefault="0036776C" w:rsidP="00652401">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545 Wp (</w:t>
            </w:r>
            <w:proofErr w:type="spellStart"/>
            <w:r w:rsidRPr="0076571B">
              <w:rPr>
                <w:lang w:val="en-US"/>
              </w:rPr>
              <w:t>monoperc</w:t>
            </w:r>
            <w:proofErr w:type="spellEnd"/>
            <w:r w:rsidRPr="0076571B">
              <w:rPr>
                <w:lang w:val="en-US"/>
              </w:rPr>
              <w:t>)</w:t>
            </w:r>
          </w:p>
        </w:tc>
      </w:tr>
      <w:tr w:rsidR="0036776C" w:rsidRPr="0076571B" w14:paraId="18D09D87" w14:textId="77777777" w:rsidTr="00FF5792">
        <w:tc>
          <w:tcPr>
            <w:cnfStyle w:val="001000000000" w:firstRow="0" w:lastRow="0" w:firstColumn="1" w:lastColumn="0" w:oddVBand="0" w:evenVBand="0" w:oddHBand="0" w:evenHBand="0" w:firstRowFirstColumn="0" w:firstRowLastColumn="0" w:lastRowFirstColumn="0" w:lastRowLastColumn="0"/>
            <w:tcW w:w="1640" w:type="pct"/>
          </w:tcPr>
          <w:p w14:paraId="27E5FCE5" w14:textId="77777777" w:rsidR="0036776C" w:rsidRPr="0076571B" w:rsidRDefault="0036776C" w:rsidP="00652401">
            <w:pPr>
              <w:pStyle w:val="Tabloii"/>
              <w:rPr>
                <w:b w:val="0"/>
                <w:bCs w:val="0"/>
                <w:lang w:val="en-US"/>
              </w:rPr>
            </w:pPr>
            <w:r w:rsidRPr="0076571B">
              <w:rPr>
                <w:b w:val="0"/>
                <w:bCs w:val="0"/>
                <w:lang w:val="en-US"/>
              </w:rPr>
              <w:t xml:space="preserve">Installed Power </w:t>
            </w:r>
          </w:p>
        </w:tc>
        <w:tc>
          <w:tcPr>
            <w:tcW w:w="3360" w:type="pct"/>
          </w:tcPr>
          <w:p w14:paraId="3D239324" w14:textId="22085269" w:rsidR="0036776C" w:rsidRPr="0076571B" w:rsidRDefault="0036776C" w:rsidP="00652401">
            <w:pPr>
              <w:pStyle w:val="Tabloii"/>
              <w:cnfStyle w:val="000000000000" w:firstRow="0" w:lastRow="0" w:firstColumn="0" w:lastColumn="0" w:oddVBand="0" w:evenVBand="0" w:oddHBand="0" w:evenHBand="0" w:firstRowFirstColumn="0" w:firstRowLastColumn="0" w:lastRowFirstColumn="0" w:lastRowLastColumn="0"/>
              <w:rPr>
                <w:lang w:val="en-US"/>
              </w:rPr>
            </w:pPr>
            <w:r w:rsidRPr="0076571B">
              <w:rPr>
                <w:lang w:val="en-US"/>
              </w:rPr>
              <w:t>1,962 kWp</w:t>
            </w:r>
          </w:p>
        </w:tc>
      </w:tr>
      <w:tr w:rsidR="0036776C" w:rsidRPr="0076571B" w14:paraId="272DFA7B"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16380888" w14:textId="77777777" w:rsidR="0036776C" w:rsidRPr="0076571B" w:rsidRDefault="0036776C" w:rsidP="00652401">
            <w:pPr>
              <w:pStyle w:val="Tabloii"/>
              <w:rPr>
                <w:b w:val="0"/>
                <w:bCs w:val="0"/>
                <w:lang w:val="en-US"/>
              </w:rPr>
            </w:pPr>
            <w:r w:rsidRPr="0076571B">
              <w:rPr>
                <w:b w:val="0"/>
                <w:bCs w:val="0"/>
                <w:lang w:val="en-US"/>
              </w:rPr>
              <w:t>Connection Power</w:t>
            </w:r>
          </w:p>
        </w:tc>
        <w:tc>
          <w:tcPr>
            <w:tcW w:w="3360" w:type="pct"/>
          </w:tcPr>
          <w:p w14:paraId="7EABFDA1" w14:textId="4EAEF402" w:rsidR="0036776C" w:rsidRPr="0076571B" w:rsidRDefault="0036776C" w:rsidP="00652401">
            <w:pPr>
              <w:pStyle w:val="Tabloii"/>
              <w:cnfStyle w:val="000000100000" w:firstRow="0" w:lastRow="0" w:firstColumn="0" w:lastColumn="0" w:oddVBand="0" w:evenVBand="0" w:oddHBand="1" w:evenHBand="0" w:firstRowFirstColumn="0" w:firstRowLastColumn="0" w:lastRowFirstColumn="0" w:lastRowLastColumn="0"/>
              <w:rPr>
                <w:highlight w:val="yellow"/>
                <w:lang w:val="en-US"/>
              </w:rPr>
            </w:pPr>
            <w:r w:rsidRPr="0076571B">
              <w:rPr>
                <w:lang w:val="en-US"/>
              </w:rPr>
              <w:t xml:space="preserve">1,600 kWe </w:t>
            </w:r>
          </w:p>
        </w:tc>
      </w:tr>
      <w:tr w:rsidR="0036776C" w:rsidRPr="0076571B" w14:paraId="3D051AE5" w14:textId="77777777" w:rsidTr="00FF5792">
        <w:tc>
          <w:tcPr>
            <w:cnfStyle w:val="001000000000" w:firstRow="0" w:lastRow="0" w:firstColumn="1" w:lastColumn="0" w:oddVBand="0" w:evenVBand="0" w:oddHBand="0" w:evenHBand="0" w:firstRowFirstColumn="0" w:firstRowLastColumn="0" w:lastRowFirstColumn="0" w:lastRowLastColumn="0"/>
            <w:tcW w:w="1640" w:type="pct"/>
          </w:tcPr>
          <w:p w14:paraId="29EF173A" w14:textId="77777777" w:rsidR="0036776C" w:rsidRPr="0076571B" w:rsidRDefault="0036776C" w:rsidP="00652401">
            <w:pPr>
              <w:pStyle w:val="Tabloii"/>
              <w:rPr>
                <w:b w:val="0"/>
                <w:bCs w:val="0"/>
                <w:lang w:val="en-US"/>
              </w:rPr>
            </w:pPr>
            <w:r w:rsidRPr="0076571B">
              <w:rPr>
                <w:b w:val="0"/>
                <w:bCs w:val="0"/>
                <w:lang w:val="en-US"/>
              </w:rPr>
              <w:t>Annual Electricity Generation</w:t>
            </w:r>
          </w:p>
        </w:tc>
        <w:tc>
          <w:tcPr>
            <w:tcW w:w="3360" w:type="pct"/>
          </w:tcPr>
          <w:p w14:paraId="545ADE0A" w14:textId="3D97B189" w:rsidR="0036776C" w:rsidRPr="0076571B" w:rsidRDefault="0036776C" w:rsidP="00652401">
            <w:pPr>
              <w:pStyle w:val="Tabloii"/>
              <w:cnfStyle w:val="000000000000" w:firstRow="0" w:lastRow="0" w:firstColumn="0" w:lastColumn="0" w:oddVBand="0" w:evenVBand="0" w:oddHBand="0" w:evenHBand="0" w:firstRowFirstColumn="0" w:firstRowLastColumn="0" w:lastRowFirstColumn="0" w:lastRowLastColumn="0"/>
              <w:rPr>
                <w:highlight w:val="yellow"/>
                <w:lang w:val="en-US"/>
              </w:rPr>
            </w:pPr>
            <w:r w:rsidRPr="0076571B">
              <w:rPr>
                <w:lang w:val="en-US"/>
              </w:rPr>
              <w:t>3,196 MWh</w:t>
            </w:r>
          </w:p>
        </w:tc>
      </w:tr>
      <w:tr w:rsidR="0036776C" w:rsidRPr="0076571B" w14:paraId="62B26B2D"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07E5A74D" w14:textId="77777777" w:rsidR="0036776C" w:rsidRPr="0076571B" w:rsidRDefault="0036776C" w:rsidP="00652401">
            <w:pPr>
              <w:pStyle w:val="Tabloii"/>
              <w:rPr>
                <w:b w:val="0"/>
                <w:bCs w:val="0"/>
                <w:lang w:val="en-US"/>
              </w:rPr>
            </w:pPr>
            <w:r w:rsidRPr="0076571B">
              <w:rPr>
                <w:b w:val="0"/>
                <w:bCs w:val="0"/>
                <w:lang w:val="en-US"/>
              </w:rPr>
              <w:t xml:space="preserve">Solar Panel Type </w:t>
            </w:r>
          </w:p>
        </w:tc>
        <w:tc>
          <w:tcPr>
            <w:tcW w:w="3360" w:type="pct"/>
          </w:tcPr>
          <w:p w14:paraId="104FDBDD" w14:textId="27299623" w:rsidR="0036776C" w:rsidRPr="0076571B" w:rsidRDefault="0036776C" w:rsidP="00652401">
            <w:pPr>
              <w:pStyle w:val="Tabloii"/>
              <w:cnfStyle w:val="000000100000" w:firstRow="0" w:lastRow="0" w:firstColumn="0" w:lastColumn="0" w:oddVBand="0" w:evenVBand="0" w:oddHBand="1" w:evenHBand="0" w:firstRowFirstColumn="0" w:firstRowLastColumn="0" w:lastRowFirstColumn="0" w:lastRowLastColumn="0"/>
              <w:rPr>
                <w:highlight w:val="yellow"/>
                <w:lang w:val="en-US"/>
              </w:rPr>
            </w:pPr>
            <w:r w:rsidRPr="0076571B">
              <w:rPr>
                <w:lang w:val="en-US"/>
              </w:rPr>
              <w:t>545 Wp (</w:t>
            </w:r>
            <w:proofErr w:type="spellStart"/>
            <w:r w:rsidRPr="0076571B">
              <w:rPr>
                <w:lang w:val="en-US"/>
              </w:rPr>
              <w:t>monoperc</w:t>
            </w:r>
            <w:proofErr w:type="spellEnd"/>
            <w:r w:rsidRPr="0076571B">
              <w:rPr>
                <w:lang w:val="en-US"/>
              </w:rPr>
              <w:t>)</w:t>
            </w:r>
          </w:p>
        </w:tc>
      </w:tr>
      <w:tr w:rsidR="0036776C" w:rsidRPr="0076571B" w14:paraId="4E6A0398" w14:textId="77777777" w:rsidTr="00FF5792">
        <w:tc>
          <w:tcPr>
            <w:cnfStyle w:val="001000000000" w:firstRow="0" w:lastRow="0" w:firstColumn="1" w:lastColumn="0" w:oddVBand="0" w:evenVBand="0" w:oddHBand="0" w:evenHBand="0" w:firstRowFirstColumn="0" w:firstRowLastColumn="0" w:lastRowFirstColumn="0" w:lastRowLastColumn="0"/>
            <w:tcW w:w="1640" w:type="pct"/>
          </w:tcPr>
          <w:p w14:paraId="71C67888" w14:textId="77777777" w:rsidR="0036776C" w:rsidRPr="0076571B" w:rsidRDefault="0036776C" w:rsidP="00652401">
            <w:pPr>
              <w:pStyle w:val="Tabloii"/>
              <w:rPr>
                <w:lang w:val="en-US"/>
              </w:rPr>
            </w:pPr>
            <w:r w:rsidRPr="0076571B">
              <w:rPr>
                <w:b w:val="0"/>
                <w:bCs w:val="0"/>
                <w:lang w:val="en-US"/>
              </w:rPr>
              <w:t>Annual Carbon Emission Reduction</w:t>
            </w:r>
          </w:p>
        </w:tc>
        <w:tc>
          <w:tcPr>
            <w:tcW w:w="3360" w:type="pct"/>
          </w:tcPr>
          <w:p w14:paraId="660AFBC8" w14:textId="425243F8" w:rsidR="0036776C" w:rsidRPr="0076571B" w:rsidRDefault="0036776C" w:rsidP="00652401">
            <w:pPr>
              <w:pStyle w:val="Tabloii"/>
              <w:cnfStyle w:val="000000000000" w:firstRow="0" w:lastRow="0" w:firstColumn="0" w:lastColumn="0" w:oddVBand="0" w:evenVBand="0" w:oddHBand="0" w:evenHBand="0" w:firstRowFirstColumn="0" w:firstRowLastColumn="0" w:lastRowFirstColumn="0" w:lastRowLastColumn="0"/>
              <w:rPr>
                <w:highlight w:val="yellow"/>
                <w:lang w:val="en-US"/>
              </w:rPr>
            </w:pPr>
            <w:r w:rsidRPr="0076571B">
              <w:rPr>
                <w:lang w:val="en-US"/>
              </w:rPr>
              <w:t>1,980 ton/year</w:t>
            </w:r>
            <w:r w:rsidR="009E7274">
              <w:rPr>
                <w:lang w:val="en-US"/>
              </w:rPr>
              <w:t xml:space="preserve"> (</w:t>
            </w:r>
            <w:r w:rsidR="009E7274">
              <w:rPr>
                <w:lang w:val="en-US"/>
              </w:rPr>
              <w:fldChar w:fldCharType="begin"/>
            </w:r>
            <w:r w:rsidR="009E7274">
              <w:rPr>
                <w:lang w:val="en-US"/>
              </w:rPr>
              <w:instrText xml:space="preserve"> REF _Ref212254705 \r \h </w:instrText>
            </w:r>
            <w:r w:rsidR="009E7274">
              <w:rPr>
                <w:lang w:val="en-US"/>
              </w:rPr>
            </w:r>
            <w:r w:rsidR="009E7274">
              <w:rPr>
                <w:lang w:val="en-US"/>
              </w:rPr>
              <w:fldChar w:fldCharType="separate"/>
            </w:r>
            <w:r w:rsidR="009E7274">
              <w:rPr>
                <w:lang w:val="en-US"/>
              </w:rPr>
              <w:t>Annex L</w:t>
            </w:r>
            <w:r w:rsidR="009E7274">
              <w:rPr>
                <w:lang w:val="en-US"/>
              </w:rPr>
              <w:fldChar w:fldCharType="end"/>
            </w:r>
            <w:r w:rsidR="009E7274">
              <w:rPr>
                <w:lang w:val="en-US"/>
              </w:rPr>
              <w:t>)</w:t>
            </w:r>
          </w:p>
        </w:tc>
      </w:tr>
      <w:tr w:rsidR="0036776C" w:rsidRPr="0076571B" w14:paraId="3B7040C2"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5418B330" w14:textId="77777777" w:rsidR="0036776C" w:rsidRPr="0076571B" w:rsidRDefault="0036776C" w:rsidP="00652401">
            <w:pPr>
              <w:pStyle w:val="Tabloii"/>
              <w:rPr>
                <w:lang w:val="en-US"/>
              </w:rPr>
            </w:pPr>
            <w:r w:rsidRPr="0076571B">
              <w:rPr>
                <w:b w:val="0"/>
                <w:bCs w:val="0"/>
                <w:lang w:val="en-US"/>
              </w:rPr>
              <w:t>Lifetime Carbon Emission Reduction</w:t>
            </w:r>
          </w:p>
        </w:tc>
        <w:tc>
          <w:tcPr>
            <w:tcW w:w="3360" w:type="pct"/>
          </w:tcPr>
          <w:p w14:paraId="529F1187" w14:textId="52928F15" w:rsidR="0036776C" w:rsidRPr="0076571B" w:rsidRDefault="0036776C" w:rsidP="00652401">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49,500 ton</w:t>
            </w:r>
          </w:p>
        </w:tc>
      </w:tr>
      <w:tr w:rsidR="0036776C" w:rsidRPr="0076571B" w14:paraId="66A461F8" w14:textId="77777777" w:rsidTr="00FF5792">
        <w:tc>
          <w:tcPr>
            <w:cnfStyle w:val="001000000000" w:firstRow="0" w:lastRow="0" w:firstColumn="1" w:lastColumn="0" w:oddVBand="0" w:evenVBand="0" w:oddHBand="0" w:evenHBand="0" w:firstRowFirstColumn="0" w:firstRowLastColumn="0" w:lastRowFirstColumn="0" w:lastRowLastColumn="0"/>
            <w:tcW w:w="1640" w:type="pct"/>
          </w:tcPr>
          <w:p w14:paraId="5C712EB6" w14:textId="77777777" w:rsidR="0036776C" w:rsidRPr="0076571B" w:rsidRDefault="0036776C" w:rsidP="00652401">
            <w:pPr>
              <w:pStyle w:val="Tabloii"/>
              <w:rPr>
                <w:lang w:val="en-US"/>
              </w:rPr>
            </w:pPr>
            <w:r w:rsidRPr="0076571B">
              <w:rPr>
                <w:b w:val="0"/>
                <w:bCs w:val="0"/>
                <w:lang w:val="en-US"/>
              </w:rPr>
              <w:t xml:space="preserve">Households Powered </w:t>
            </w:r>
          </w:p>
        </w:tc>
        <w:tc>
          <w:tcPr>
            <w:tcW w:w="3360" w:type="pct"/>
          </w:tcPr>
          <w:p w14:paraId="7D19ECF5" w14:textId="505088A2" w:rsidR="0036776C" w:rsidRPr="0076571B" w:rsidRDefault="0036776C" w:rsidP="00652401">
            <w:pPr>
              <w:pStyle w:val="Tabloii"/>
              <w:cnfStyle w:val="000000000000" w:firstRow="0" w:lastRow="0" w:firstColumn="0" w:lastColumn="0" w:oddVBand="0" w:evenVBand="0" w:oddHBand="0" w:evenHBand="0" w:firstRowFirstColumn="0" w:firstRowLastColumn="0" w:lastRowFirstColumn="0" w:lastRowLastColumn="0"/>
              <w:rPr>
                <w:lang w:val="en-US"/>
              </w:rPr>
            </w:pPr>
            <w:r w:rsidRPr="0076571B">
              <w:rPr>
                <w:lang w:val="en-US"/>
              </w:rPr>
              <w:t>1,278</w:t>
            </w:r>
          </w:p>
        </w:tc>
      </w:tr>
      <w:tr w:rsidR="0036776C" w:rsidRPr="0076571B" w14:paraId="39CA3EE4"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4B4F67BF" w14:textId="77777777" w:rsidR="0036776C" w:rsidRPr="0076571B" w:rsidRDefault="0036776C" w:rsidP="00652401">
            <w:pPr>
              <w:pStyle w:val="Tabloii"/>
              <w:rPr>
                <w:lang w:val="en-US"/>
              </w:rPr>
            </w:pPr>
            <w:r w:rsidRPr="0076571B">
              <w:rPr>
                <w:b w:val="0"/>
                <w:bCs w:val="0"/>
                <w:lang w:val="en-US"/>
              </w:rPr>
              <w:t>Economic Life of the Power Plant (Operation Duration)</w:t>
            </w:r>
          </w:p>
        </w:tc>
        <w:tc>
          <w:tcPr>
            <w:tcW w:w="3360" w:type="pct"/>
          </w:tcPr>
          <w:p w14:paraId="404BDF81" w14:textId="77777777" w:rsidR="0036776C" w:rsidRPr="0076571B" w:rsidRDefault="0036776C" w:rsidP="00652401">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25 year</w:t>
            </w:r>
          </w:p>
        </w:tc>
      </w:tr>
      <w:tr w:rsidR="0036776C" w:rsidRPr="0076571B" w14:paraId="19C7F7CE" w14:textId="77777777" w:rsidTr="00FF5792">
        <w:tc>
          <w:tcPr>
            <w:cnfStyle w:val="001000000000" w:firstRow="0" w:lastRow="0" w:firstColumn="1" w:lastColumn="0" w:oddVBand="0" w:evenVBand="0" w:oddHBand="0" w:evenHBand="0" w:firstRowFirstColumn="0" w:firstRowLastColumn="0" w:lastRowFirstColumn="0" w:lastRowLastColumn="0"/>
            <w:tcW w:w="1640" w:type="pct"/>
          </w:tcPr>
          <w:p w14:paraId="1EDB814E" w14:textId="77777777" w:rsidR="0036776C" w:rsidRPr="0076571B" w:rsidRDefault="0036776C" w:rsidP="00652401">
            <w:pPr>
              <w:pStyle w:val="Tabloii"/>
              <w:rPr>
                <w:b w:val="0"/>
                <w:bCs w:val="0"/>
                <w:lang w:val="en-US"/>
              </w:rPr>
            </w:pPr>
            <w:r w:rsidRPr="0076571B">
              <w:rPr>
                <w:b w:val="0"/>
                <w:bCs w:val="0"/>
                <w:lang w:val="en-US"/>
              </w:rPr>
              <w:t>Number of Panel</w:t>
            </w:r>
          </w:p>
        </w:tc>
        <w:tc>
          <w:tcPr>
            <w:tcW w:w="3360" w:type="pct"/>
          </w:tcPr>
          <w:p w14:paraId="65FC43F5" w14:textId="0BB4A013" w:rsidR="0036776C" w:rsidRPr="0076571B" w:rsidRDefault="0036776C" w:rsidP="00652401">
            <w:pPr>
              <w:pStyle w:val="Tabloii"/>
              <w:cnfStyle w:val="000000000000" w:firstRow="0" w:lastRow="0" w:firstColumn="0" w:lastColumn="0" w:oddVBand="0" w:evenVBand="0" w:oddHBand="0" w:evenHBand="0" w:firstRowFirstColumn="0" w:firstRowLastColumn="0" w:lastRowFirstColumn="0" w:lastRowLastColumn="0"/>
              <w:rPr>
                <w:lang w:val="en-US"/>
              </w:rPr>
            </w:pPr>
            <w:r w:rsidRPr="0076571B">
              <w:rPr>
                <w:lang w:val="en-US"/>
              </w:rPr>
              <w:t>3,600</w:t>
            </w:r>
          </w:p>
        </w:tc>
      </w:tr>
      <w:tr w:rsidR="0036776C" w:rsidRPr="0076571B" w14:paraId="79BC3E01"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0" w:type="pct"/>
          </w:tcPr>
          <w:p w14:paraId="277A5F99" w14:textId="77777777" w:rsidR="0036776C" w:rsidRPr="0076571B" w:rsidRDefault="0036776C" w:rsidP="00652401">
            <w:pPr>
              <w:pStyle w:val="Tabloii"/>
              <w:rPr>
                <w:b w:val="0"/>
                <w:bCs w:val="0"/>
                <w:lang w:val="en-US"/>
              </w:rPr>
            </w:pPr>
            <w:r w:rsidRPr="0076571B">
              <w:rPr>
                <w:b w:val="0"/>
                <w:bCs w:val="0"/>
                <w:lang w:val="en-US"/>
              </w:rPr>
              <w:t xml:space="preserve">Number of Inverter </w:t>
            </w:r>
          </w:p>
        </w:tc>
        <w:tc>
          <w:tcPr>
            <w:tcW w:w="3360" w:type="pct"/>
          </w:tcPr>
          <w:p w14:paraId="1CB2282E" w14:textId="2323930E" w:rsidR="0036776C" w:rsidRPr="0076571B" w:rsidRDefault="0036776C" w:rsidP="00652401">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16 piece (100 kW)</w:t>
            </w:r>
          </w:p>
        </w:tc>
      </w:tr>
    </w:tbl>
    <w:p w14:paraId="7083CBDB" w14:textId="0311BA69" w:rsidR="0036776C" w:rsidRPr="0076571B" w:rsidRDefault="0036776C" w:rsidP="00652401">
      <w:pPr>
        <w:pStyle w:val="Balk3"/>
        <w:rPr>
          <w:lang w:val="en-US"/>
        </w:rPr>
      </w:pPr>
      <w:bookmarkStart w:id="33" w:name="_Toc210816441"/>
      <w:r w:rsidRPr="0076571B">
        <w:rPr>
          <w:lang w:val="en-US"/>
        </w:rPr>
        <w:t>Sub-project Location</w:t>
      </w:r>
      <w:bookmarkEnd w:id="33"/>
    </w:p>
    <w:p w14:paraId="06C4D4BA" w14:textId="066DABA9" w:rsidR="0036776C" w:rsidRPr="0076571B" w:rsidRDefault="0036776C" w:rsidP="0036776C">
      <w:r w:rsidRPr="0076571B">
        <w:t xml:space="preserve">The sub-project activities will be carried out in </w:t>
      </w:r>
      <w:proofErr w:type="spellStart"/>
      <w:r w:rsidRPr="0076571B">
        <w:t>Yozgat</w:t>
      </w:r>
      <w:proofErr w:type="spellEnd"/>
      <w:r w:rsidRPr="0076571B">
        <w:t xml:space="preserve"> Province, </w:t>
      </w:r>
      <w:proofErr w:type="spellStart"/>
      <w:r w:rsidRPr="0076571B">
        <w:t>Sarıkaya</w:t>
      </w:r>
      <w:proofErr w:type="spellEnd"/>
      <w:r w:rsidRPr="0076571B">
        <w:t xml:space="preserve"> District, Kayapınar Neighborhood, at </w:t>
      </w:r>
      <w:r w:rsidR="00652401" w:rsidRPr="0076571B">
        <w:t>l</w:t>
      </w:r>
      <w:r w:rsidRPr="0076571B">
        <w:t xml:space="preserve">ot 22 of </w:t>
      </w:r>
      <w:r w:rsidR="00652401" w:rsidRPr="0076571B">
        <w:t>b</w:t>
      </w:r>
      <w:r w:rsidRPr="0076571B">
        <w:t xml:space="preserve">lock 241. The ownership of the sub-project site belongs to the General Directorate of National Real Estate, and a pre-allocation of the land was granted to </w:t>
      </w:r>
      <w:proofErr w:type="spellStart"/>
      <w:r w:rsidRPr="0076571B">
        <w:t>Sarıkaya</w:t>
      </w:r>
      <w:proofErr w:type="spellEnd"/>
      <w:r w:rsidRPr="0076571B">
        <w:t xml:space="preserve"> Municipality on October 21, 2021. Following the expiration of the initial allocation period, a renewal request was submitted on November 6, 2023, and a new two-year pre-allocation was approved on January 22, 2024.</w:t>
      </w:r>
    </w:p>
    <w:p w14:paraId="611995AD" w14:textId="4BDAC2EB" w:rsidR="0036776C" w:rsidRPr="0076571B" w:rsidRDefault="0036776C" w:rsidP="0036776C">
      <w:r w:rsidRPr="0076571B">
        <w:t xml:space="preserve">Details regarding the sub-project location are provided in </w:t>
      </w:r>
      <w:r w:rsidR="00946CD2">
        <w:rPr>
          <w:color w:val="FF0000"/>
        </w:rPr>
        <w:fldChar w:fldCharType="begin"/>
      </w:r>
      <w:r w:rsidR="00946CD2">
        <w:instrText xml:space="preserve"> REF _Ref204092012 \h </w:instrText>
      </w:r>
      <w:r w:rsidR="00946CD2">
        <w:rPr>
          <w:color w:val="FF0000"/>
        </w:rPr>
      </w:r>
      <w:r w:rsidR="00946CD2">
        <w:rPr>
          <w:color w:val="FF0000"/>
        </w:rPr>
        <w:fldChar w:fldCharType="separate"/>
      </w:r>
      <w:r w:rsidR="00946CD2" w:rsidRPr="0076571B">
        <w:t xml:space="preserve">Table </w:t>
      </w:r>
      <w:r w:rsidR="00946CD2" w:rsidRPr="0076571B">
        <w:rPr>
          <w:noProof/>
        </w:rPr>
        <w:t>3</w:t>
      </w:r>
      <w:r w:rsidR="00946CD2">
        <w:rPr>
          <w:color w:val="FF0000"/>
        </w:rPr>
        <w:fldChar w:fldCharType="end"/>
      </w:r>
      <w:r w:rsidRPr="0076571B">
        <w:t>.</w:t>
      </w:r>
    </w:p>
    <w:p w14:paraId="7C38FDBA" w14:textId="32D8F4B2" w:rsidR="00652401" w:rsidRPr="0076571B" w:rsidRDefault="00652401" w:rsidP="00652401">
      <w:pPr>
        <w:pStyle w:val="ResimYazs"/>
        <w:keepNext/>
      </w:pPr>
      <w:bookmarkStart w:id="34" w:name="_Ref204092012"/>
      <w:bookmarkStart w:id="35" w:name="_Toc204153563"/>
      <w:r w:rsidRPr="0076571B">
        <w:t xml:space="preserve">Table </w:t>
      </w:r>
      <w:fldSimple w:instr=" SEQ Table \* ARABIC ">
        <w:r w:rsidR="00EB68CB">
          <w:rPr>
            <w:noProof/>
          </w:rPr>
          <w:t>3</w:t>
        </w:r>
      </w:fldSimple>
      <w:bookmarkEnd w:id="34"/>
      <w:r w:rsidRPr="0076571B">
        <w:t xml:space="preserve">. </w:t>
      </w:r>
      <w:r w:rsidR="00946CD2" w:rsidRPr="00946CD2">
        <w:t>Sub-project location details</w:t>
      </w:r>
      <w:bookmarkEnd w:id="35"/>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9"/>
        <w:gridCol w:w="6607"/>
      </w:tblGrid>
      <w:tr w:rsidR="00D1201B" w:rsidRPr="0076571B" w14:paraId="54BE602C" w14:textId="77777777" w:rsidTr="00FF579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 w:type="pct"/>
          </w:tcPr>
          <w:p w14:paraId="5F069CCD" w14:textId="77777777" w:rsidR="00D1201B" w:rsidRPr="0076571B" w:rsidRDefault="00D1201B" w:rsidP="00652401">
            <w:pPr>
              <w:pStyle w:val="Tabloii"/>
              <w:rPr>
                <w:lang w:val="en-US"/>
              </w:rPr>
            </w:pPr>
            <w:r w:rsidRPr="0076571B">
              <w:rPr>
                <w:lang w:val="en-US"/>
              </w:rPr>
              <w:t>Information</w:t>
            </w:r>
          </w:p>
        </w:tc>
        <w:tc>
          <w:tcPr>
            <w:tcW w:w="3516" w:type="pct"/>
          </w:tcPr>
          <w:p w14:paraId="1BBA4A3A" w14:textId="77777777" w:rsidR="00D1201B" w:rsidRPr="0076571B" w:rsidRDefault="00D1201B" w:rsidP="00652401">
            <w:pPr>
              <w:pStyle w:val="Tabloii"/>
              <w:cnfStyle w:val="100000000000" w:firstRow="1" w:lastRow="0" w:firstColumn="0" w:lastColumn="0" w:oddVBand="0" w:evenVBand="0" w:oddHBand="0" w:evenHBand="0" w:firstRowFirstColumn="0" w:firstRowLastColumn="0" w:lastRowFirstColumn="0" w:lastRowLastColumn="0"/>
              <w:rPr>
                <w:lang w:val="en-US"/>
              </w:rPr>
            </w:pPr>
            <w:r w:rsidRPr="0076571B">
              <w:rPr>
                <w:lang w:val="en-US"/>
              </w:rPr>
              <w:t>Remarks/ Notes</w:t>
            </w:r>
          </w:p>
        </w:tc>
      </w:tr>
      <w:tr w:rsidR="00D1201B" w:rsidRPr="0076571B" w14:paraId="425921AE"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Pr>
          <w:p w14:paraId="267C4E4E" w14:textId="77777777" w:rsidR="00D1201B" w:rsidRPr="0076571B" w:rsidRDefault="00D1201B" w:rsidP="00652401">
            <w:pPr>
              <w:pStyle w:val="Tabloii"/>
              <w:rPr>
                <w:b w:val="0"/>
                <w:bCs w:val="0"/>
                <w:lang w:val="en-US"/>
              </w:rPr>
            </w:pPr>
            <w:r w:rsidRPr="0076571B">
              <w:rPr>
                <w:lang w:val="en-US"/>
              </w:rPr>
              <w:t>Province</w:t>
            </w:r>
          </w:p>
        </w:tc>
        <w:tc>
          <w:tcPr>
            <w:tcW w:w="3516" w:type="pct"/>
          </w:tcPr>
          <w:p w14:paraId="09D4C368" w14:textId="77777777" w:rsidR="00D1201B" w:rsidRPr="0076571B" w:rsidRDefault="00D1201B" w:rsidP="00652401">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proofErr w:type="spellStart"/>
            <w:r w:rsidRPr="0076571B">
              <w:rPr>
                <w:rFonts w:eastAsia="SimSun"/>
                <w:lang w:val="en-US"/>
              </w:rPr>
              <w:t>Yozgat</w:t>
            </w:r>
            <w:proofErr w:type="spellEnd"/>
          </w:p>
        </w:tc>
      </w:tr>
      <w:tr w:rsidR="00D1201B" w:rsidRPr="0076571B" w14:paraId="302E60BE" w14:textId="77777777" w:rsidTr="00FF5792">
        <w:tc>
          <w:tcPr>
            <w:cnfStyle w:val="001000000000" w:firstRow="0" w:lastRow="0" w:firstColumn="1" w:lastColumn="0" w:oddVBand="0" w:evenVBand="0" w:oddHBand="0" w:evenHBand="0" w:firstRowFirstColumn="0" w:firstRowLastColumn="0" w:lastRowFirstColumn="0" w:lastRowLastColumn="0"/>
            <w:tcW w:w="1484" w:type="pct"/>
          </w:tcPr>
          <w:p w14:paraId="706DF330" w14:textId="77777777" w:rsidR="00D1201B" w:rsidRPr="0076571B" w:rsidRDefault="00D1201B" w:rsidP="00652401">
            <w:pPr>
              <w:pStyle w:val="Tabloii"/>
              <w:rPr>
                <w:b w:val="0"/>
                <w:bCs w:val="0"/>
                <w:lang w:val="en-US"/>
              </w:rPr>
            </w:pPr>
            <w:r w:rsidRPr="0076571B">
              <w:rPr>
                <w:lang w:val="en-US"/>
              </w:rPr>
              <w:t>District</w:t>
            </w:r>
          </w:p>
        </w:tc>
        <w:tc>
          <w:tcPr>
            <w:tcW w:w="3516" w:type="pct"/>
          </w:tcPr>
          <w:p w14:paraId="4517769E" w14:textId="79B35858" w:rsidR="00D1201B" w:rsidRPr="0076571B" w:rsidRDefault="00D1201B" w:rsidP="00652401">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proofErr w:type="spellStart"/>
            <w:r w:rsidRPr="0076571B">
              <w:rPr>
                <w:rFonts w:eastAsia="SimSun"/>
                <w:lang w:val="en-US"/>
              </w:rPr>
              <w:t>Sarıkaya</w:t>
            </w:r>
            <w:proofErr w:type="spellEnd"/>
          </w:p>
        </w:tc>
      </w:tr>
      <w:tr w:rsidR="00D1201B" w:rsidRPr="0076571B" w14:paraId="0D9111B4"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Pr>
          <w:p w14:paraId="7E422E97" w14:textId="77777777" w:rsidR="00D1201B" w:rsidRPr="0076571B" w:rsidRDefault="00D1201B" w:rsidP="00652401">
            <w:pPr>
              <w:pStyle w:val="Tabloii"/>
              <w:rPr>
                <w:b w:val="0"/>
                <w:bCs w:val="0"/>
                <w:lang w:val="en-US"/>
              </w:rPr>
            </w:pPr>
            <w:r w:rsidRPr="0076571B">
              <w:rPr>
                <w:lang w:val="en-US"/>
              </w:rPr>
              <w:t>Neighborhood/ Village</w:t>
            </w:r>
          </w:p>
        </w:tc>
        <w:tc>
          <w:tcPr>
            <w:tcW w:w="3516" w:type="pct"/>
          </w:tcPr>
          <w:p w14:paraId="4C024154" w14:textId="63BB93A6" w:rsidR="00D1201B" w:rsidRPr="0076571B" w:rsidRDefault="00D1201B" w:rsidP="00652401">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r w:rsidRPr="0076571B">
              <w:rPr>
                <w:rFonts w:eastAsia="SimSun"/>
                <w:lang w:val="en-US"/>
              </w:rPr>
              <w:t xml:space="preserve">Kayapınar </w:t>
            </w:r>
            <w:r w:rsidR="0098015E" w:rsidRPr="0076571B">
              <w:rPr>
                <w:rFonts w:eastAsia="SimSun"/>
                <w:lang w:val="en-US"/>
              </w:rPr>
              <w:t>Neighborhood</w:t>
            </w:r>
          </w:p>
        </w:tc>
      </w:tr>
      <w:tr w:rsidR="00D1201B" w:rsidRPr="0076571B" w14:paraId="71BCC223" w14:textId="77777777" w:rsidTr="00FF5792">
        <w:tc>
          <w:tcPr>
            <w:cnfStyle w:val="001000000000" w:firstRow="0" w:lastRow="0" w:firstColumn="1" w:lastColumn="0" w:oddVBand="0" w:evenVBand="0" w:oddHBand="0" w:evenHBand="0" w:firstRowFirstColumn="0" w:firstRowLastColumn="0" w:lastRowFirstColumn="0" w:lastRowLastColumn="0"/>
            <w:tcW w:w="1484" w:type="pct"/>
          </w:tcPr>
          <w:p w14:paraId="1160E63C" w14:textId="77777777" w:rsidR="00D1201B" w:rsidRPr="0076571B" w:rsidRDefault="00D1201B" w:rsidP="00652401">
            <w:pPr>
              <w:pStyle w:val="Tabloii"/>
              <w:rPr>
                <w:b w:val="0"/>
                <w:bCs w:val="0"/>
                <w:lang w:val="en-US"/>
              </w:rPr>
            </w:pPr>
            <w:r w:rsidRPr="0076571B">
              <w:rPr>
                <w:lang w:val="en-US"/>
              </w:rPr>
              <w:t>Lot/Parcel No.</w:t>
            </w:r>
          </w:p>
        </w:tc>
        <w:tc>
          <w:tcPr>
            <w:tcW w:w="3516" w:type="pct"/>
          </w:tcPr>
          <w:p w14:paraId="4D6D35FB" w14:textId="16E87FDC" w:rsidR="00D1201B" w:rsidRPr="0076571B" w:rsidRDefault="00D1201B" w:rsidP="00652401">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r w:rsidRPr="0076571B">
              <w:rPr>
                <w:rFonts w:eastAsia="SimSun"/>
                <w:lang w:val="en-US"/>
              </w:rPr>
              <w:t>2</w:t>
            </w:r>
            <w:r w:rsidR="000667BA">
              <w:rPr>
                <w:rFonts w:eastAsia="SimSun"/>
                <w:lang w:val="en-US"/>
              </w:rPr>
              <w:t>41/2</w:t>
            </w:r>
            <w:r w:rsidRPr="0076571B">
              <w:rPr>
                <w:rFonts w:eastAsia="SimSun"/>
                <w:lang w:val="en-US"/>
              </w:rPr>
              <w:t>2</w:t>
            </w:r>
          </w:p>
        </w:tc>
      </w:tr>
      <w:tr w:rsidR="00D1201B" w:rsidRPr="0076571B" w14:paraId="30D4AF0A"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Pr>
          <w:p w14:paraId="71709E64" w14:textId="77777777" w:rsidR="00D1201B" w:rsidRPr="0076571B" w:rsidRDefault="00D1201B" w:rsidP="00652401">
            <w:pPr>
              <w:pStyle w:val="Tabloii"/>
              <w:rPr>
                <w:rFonts w:eastAsia="SimSun"/>
                <w:lang w:val="en-US"/>
              </w:rPr>
            </w:pPr>
            <w:r w:rsidRPr="0076571B">
              <w:rPr>
                <w:rFonts w:eastAsia="SimSun"/>
                <w:lang w:val="en-US"/>
              </w:rPr>
              <w:t>Land Area (ha)</w:t>
            </w:r>
          </w:p>
        </w:tc>
        <w:tc>
          <w:tcPr>
            <w:tcW w:w="3516" w:type="pct"/>
          </w:tcPr>
          <w:p w14:paraId="08794EE7" w14:textId="4AD47C01" w:rsidR="00D1201B" w:rsidRPr="0076571B" w:rsidRDefault="00D1201B" w:rsidP="00652401">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r w:rsidRPr="0076571B">
              <w:rPr>
                <w:rFonts w:eastAsia="SimSun"/>
                <w:lang w:val="en-US"/>
              </w:rPr>
              <w:t>2.4</w:t>
            </w:r>
          </w:p>
        </w:tc>
      </w:tr>
      <w:tr w:rsidR="00D1201B" w:rsidRPr="0076571B" w14:paraId="019381C9" w14:textId="77777777" w:rsidTr="00FF5792">
        <w:tc>
          <w:tcPr>
            <w:cnfStyle w:val="001000000000" w:firstRow="0" w:lastRow="0" w:firstColumn="1" w:lastColumn="0" w:oddVBand="0" w:evenVBand="0" w:oddHBand="0" w:evenHBand="0" w:firstRowFirstColumn="0" w:firstRowLastColumn="0" w:lastRowFirstColumn="0" w:lastRowLastColumn="0"/>
            <w:tcW w:w="1484" w:type="pct"/>
          </w:tcPr>
          <w:p w14:paraId="6A4BD22B" w14:textId="77777777" w:rsidR="00D1201B" w:rsidRPr="0076571B" w:rsidRDefault="00D1201B" w:rsidP="00652401">
            <w:pPr>
              <w:pStyle w:val="Tabloii"/>
              <w:rPr>
                <w:b w:val="0"/>
                <w:bCs w:val="0"/>
                <w:lang w:val="en-US"/>
              </w:rPr>
            </w:pPr>
            <w:r w:rsidRPr="0076571B">
              <w:rPr>
                <w:lang w:val="en-US"/>
              </w:rPr>
              <w:t>Land Use Type according to Title Deed</w:t>
            </w:r>
          </w:p>
        </w:tc>
        <w:tc>
          <w:tcPr>
            <w:tcW w:w="3516" w:type="pct"/>
          </w:tcPr>
          <w:p w14:paraId="48806AF1" w14:textId="27B774A5" w:rsidR="00D1201B" w:rsidRPr="0076571B" w:rsidRDefault="00D1201B" w:rsidP="00652401">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r w:rsidRPr="0076571B">
              <w:rPr>
                <w:rFonts w:eastAsia="SimSun"/>
                <w:lang w:val="en-US"/>
              </w:rPr>
              <w:t>Plot</w:t>
            </w:r>
          </w:p>
        </w:tc>
      </w:tr>
      <w:tr w:rsidR="00D1201B" w:rsidRPr="0076571B" w14:paraId="43B3DCC4"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Pr>
          <w:p w14:paraId="12E6B485" w14:textId="77777777" w:rsidR="00D1201B" w:rsidRPr="0076571B" w:rsidRDefault="00D1201B" w:rsidP="00652401">
            <w:pPr>
              <w:pStyle w:val="Tabloii"/>
              <w:rPr>
                <w:b w:val="0"/>
                <w:bCs w:val="0"/>
                <w:lang w:val="en-US"/>
              </w:rPr>
            </w:pPr>
            <w:r w:rsidRPr="0076571B">
              <w:rPr>
                <w:lang w:val="en-US"/>
              </w:rPr>
              <w:t xml:space="preserve">Current Land Use  </w:t>
            </w:r>
          </w:p>
        </w:tc>
        <w:tc>
          <w:tcPr>
            <w:tcW w:w="3516" w:type="pct"/>
          </w:tcPr>
          <w:p w14:paraId="37A80425" w14:textId="77777777" w:rsidR="00D1201B" w:rsidRPr="0076571B" w:rsidRDefault="00D1201B" w:rsidP="00652401">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r w:rsidRPr="0076571B">
              <w:rPr>
                <w:rFonts w:eastAsia="SimSun"/>
                <w:lang w:val="en-US"/>
              </w:rPr>
              <w:t>Currently, there are no activities such as agriculture, animal husbandry, grazing etc. carried out by any person, institution or third party on the lands.</w:t>
            </w:r>
          </w:p>
        </w:tc>
      </w:tr>
      <w:tr w:rsidR="00D1201B" w:rsidRPr="0076571B" w14:paraId="4302167D" w14:textId="77777777" w:rsidTr="00FF5792">
        <w:tc>
          <w:tcPr>
            <w:cnfStyle w:val="001000000000" w:firstRow="0" w:lastRow="0" w:firstColumn="1" w:lastColumn="0" w:oddVBand="0" w:evenVBand="0" w:oddHBand="0" w:evenHBand="0" w:firstRowFirstColumn="0" w:firstRowLastColumn="0" w:lastRowFirstColumn="0" w:lastRowLastColumn="0"/>
            <w:tcW w:w="1484" w:type="pct"/>
          </w:tcPr>
          <w:p w14:paraId="66291AC6" w14:textId="77777777" w:rsidR="00D1201B" w:rsidRPr="0076571B" w:rsidRDefault="00D1201B" w:rsidP="00652401">
            <w:pPr>
              <w:pStyle w:val="Tabloii"/>
              <w:rPr>
                <w:lang w:val="en-US"/>
              </w:rPr>
            </w:pPr>
            <w:r w:rsidRPr="0076571B">
              <w:rPr>
                <w:lang w:val="en-US"/>
              </w:rPr>
              <w:t>Other Nearby Facilities and Activities</w:t>
            </w:r>
          </w:p>
        </w:tc>
        <w:tc>
          <w:tcPr>
            <w:tcW w:w="3516" w:type="pct"/>
          </w:tcPr>
          <w:p w14:paraId="51F51A63" w14:textId="699555B5" w:rsidR="00D1201B" w:rsidRPr="0076571B" w:rsidRDefault="00D1201B" w:rsidP="00652401">
            <w:pPr>
              <w:pStyle w:val="Tabloii"/>
              <w:cnfStyle w:val="000000000000" w:firstRow="0" w:lastRow="0" w:firstColumn="0" w:lastColumn="0" w:oddVBand="0" w:evenVBand="0" w:oddHBand="0" w:evenHBand="0" w:firstRowFirstColumn="0" w:firstRowLastColumn="0" w:lastRowFirstColumn="0" w:lastRowLastColumn="0"/>
              <w:rPr>
                <w:rFonts w:eastAsia="SimSun"/>
                <w:color w:val="7F7F7F" w:themeColor="text1" w:themeTint="80"/>
                <w:highlight w:val="yellow"/>
                <w:lang w:val="en-US"/>
              </w:rPr>
            </w:pPr>
            <w:r w:rsidRPr="0076571B">
              <w:rPr>
                <w:rFonts w:eastAsia="SimSun"/>
                <w:lang w:val="en-US"/>
              </w:rPr>
              <w:t>There are no other nearby facilities or ongoing activities in the vicinity of the sub-project site.</w:t>
            </w:r>
          </w:p>
        </w:tc>
      </w:tr>
    </w:tbl>
    <w:p w14:paraId="697DE9A0" w14:textId="127FD978" w:rsidR="00D1201B" w:rsidRPr="0076571B" w:rsidRDefault="00D1201B" w:rsidP="0036776C">
      <w:r w:rsidRPr="0076571B">
        <w:t xml:space="preserve">A map of the </w:t>
      </w:r>
      <w:r w:rsidR="00652401" w:rsidRPr="0076571B">
        <w:t>s</w:t>
      </w:r>
      <w:r w:rsidRPr="0076571B">
        <w:t xml:space="preserve">ub-project location is presented in </w:t>
      </w:r>
      <w:r w:rsidR="0098015E">
        <w:rPr>
          <w:color w:val="FF0000"/>
        </w:rPr>
        <w:fldChar w:fldCharType="begin"/>
      </w:r>
      <w:r w:rsidR="0098015E">
        <w:instrText xml:space="preserve"> REF _Ref204109651 \h </w:instrText>
      </w:r>
      <w:r w:rsidR="0098015E">
        <w:rPr>
          <w:color w:val="FF0000"/>
        </w:rPr>
      </w:r>
      <w:r w:rsidR="0098015E">
        <w:rPr>
          <w:color w:val="FF0000"/>
        </w:rPr>
        <w:fldChar w:fldCharType="separate"/>
      </w:r>
      <w:r w:rsidR="0098015E" w:rsidRPr="0076571B">
        <w:t xml:space="preserve">Figure </w:t>
      </w:r>
      <w:r w:rsidR="0098015E">
        <w:rPr>
          <w:noProof/>
        </w:rPr>
        <w:t>1</w:t>
      </w:r>
      <w:r w:rsidR="0098015E">
        <w:rPr>
          <w:color w:val="FF0000"/>
        </w:rPr>
        <w:fldChar w:fldCharType="end"/>
      </w:r>
      <w:r w:rsidRPr="0076571B">
        <w:t>.</w:t>
      </w:r>
    </w:p>
    <w:p w14:paraId="5E79C789" w14:textId="77777777" w:rsidR="004260B7" w:rsidRPr="0076571B" w:rsidRDefault="004260B7" w:rsidP="004260B7">
      <w:pPr>
        <w:keepNext/>
      </w:pPr>
      <w:r w:rsidRPr="0076571B">
        <w:rPr>
          <w:noProof/>
          <w:lang w:eastAsia="tr-TR"/>
        </w:rPr>
        <w:drawing>
          <wp:inline distT="0" distB="0" distL="0" distR="0" wp14:anchorId="54633112" wp14:editId="7C5E546E">
            <wp:extent cx="5760720" cy="2731135"/>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2731135"/>
                    </a:xfrm>
                    <a:prstGeom prst="rect">
                      <a:avLst/>
                    </a:prstGeom>
                  </pic:spPr>
                </pic:pic>
              </a:graphicData>
            </a:graphic>
          </wp:inline>
        </w:drawing>
      </w:r>
    </w:p>
    <w:p w14:paraId="55416CB6" w14:textId="5E363092" w:rsidR="00D1201B" w:rsidRPr="0076571B" w:rsidRDefault="004260B7" w:rsidP="004260B7">
      <w:pPr>
        <w:pStyle w:val="ResimYazs"/>
      </w:pPr>
      <w:bookmarkStart w:id="36" w:name="_Ref204109651"/>
      <w:bookmarkStart w:id="37" w:name="_Toc204153587"/>
      <w:r w:rsidRPr="0076571B">
        <w:t xml:space="preserve">Figure </w:t>
      </w:r>
      <w:fldSimple w:instr=" SEQ Figure \* ARABIC ">
        <w:r w:rsidR="00020012">
          <w:rPr>
            <w:noProof/>
          </w:rPr>
          <w:t>1</w:t>
        </w:r>
      </w:fldSimple>
      <w:bookmarkEnd w:id="36"/>
      <w:r w:rsidRPr="0076571B">
        <w:t xml:space="preserve">. </w:t>
      </w:r>
      <w:r w:rsidR="00652401" w:rsidRPr="0076571B">
        <w:t>Sub-project Location</w:t>
      </w:r>
      <w:bookmarkEnd w:id="37"/>
    </w:p>
    <w:p w14:paraId="2B36A10B" w14:textId="69CCEE72" w:rsidR="004260B7" w:rsidRPr="0076571B" w:rsidRDefault="004260B7" w:rsidP="004260B7"/>
    <w:p w14:paraId="0FEB1C63" w14:textId="707DD49D" w:rsidR="004260B7" w:rsidRDefault="004260B7" w:rsidP="004260B7">
      <w:pPr>
        <w:keepNext/>
      </w:pPr>
    </w:p>
    <w:p w14:paraId="0851F268" w14:textId="2445A5AD" w:rsidR="005B2B8E" w:rsidRPr="0076571B" w:rsidRDefault="005B2B8E" w:rsidP="004260B7">
      <w:pPr>
        <w:keepNext/>
      </w:pPr>
      <w:r>
        <w:rPr>
          <w:noProof/>
        </w:rPr>
        <w:drawing>
          <wp:inline distT="0" distB="0" distL="0" distR="0" wp14:anchorId="23C04913" wp14:editId="61C74D65">
            <wp:extent cx="5972810" cy="5608955"/>
            <wp:effectExtent l="0" t="0" r="889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72810" cy="5608955"/>
                    </a:xfrm>
                    <a:prstGeom prst="rect">
                      <a:avLst/>
                    </a:prstGeom>
                    <a:noFill/>
                    <a:ln>
                      <a:noFill/>
                    </a:ln>
                  </pic:spPr>
                </pic:pic>
              </a:graphicData>
            </a:graphic>
          </wp:inline>
        </w:drawing>
      </w:r>
    </w:p>
    <w:p w14:paraId="75E4883E" w14:textId="4E94DA19" w:rsidR="004260B7" w:rsidRPr="0076571B" w:rsidRDefault="004260B7" w:rsidP="004260B7">
      <w:pPr>
        <w:pStyle w:val="ResimYazs"/>
      </w:pPr>
      <w:bookmarkStart w:id="38" w:name="_Toc204153588"/>
      <w:r w:rsidRPr="0076571B">
        <w:t xml:space="preserve">Figure </w:t>
      </w:r>
      <w:fldSimple w:instr=" SEQ Figure \* ARABIC ">
        <w:r w:rsidR="00FD7214">
          <w:rPr>
            <w:noProof/>
          </w:rPr>
          <w:t>2</w:t>
        </w:r>
      </w:fldSimple>
      <w:r w:rsidRPr="0076571B">
        <w:t xml:space="preserve">. </w:t>
      </w:r>
      <w:r w:rsidR="00652401" w:rsidRPr="0076571B">
        <w:t>Sub-project layout plan</w:t>
      </w:r>
      <w:bookmarkEnd w:id="38"/>
    </w:p>
    <w:p w14:paraId="741BD011" w14:textId="329CB29B" w:rsidR="004260B7" w:rsidRPr="0076571B" w:rsidRDefault="004260B7" w:rsidP="00652401">
      <w:pPr>
        <w:pStyle w:val="Balk3"/>
        <w:rPr>
          <w:lang w:val="en-US"/>
        </w:rPr>
      </w:pPr>
      <w:bookmarkStart w:id="39" w:name="_Toc210816442"/>
      <w:r w:rsidRPr="0076571B">
        <w:rPr>
          <w:lang w:val="en-US"/>
        </w:rPr>
        <w:t>Site Access Road</w:t>
      </w:r>
      <w:bookmarkEnd w:id="39"/>
    </w:p>
    <w:p w14:paraId="69A3E3E1" w14:textId="63EA6D60" w:rsidR="004260B7" w:rsidRPr="0076571B" w:rsidRDefault="004260B7" w:rsidP="00946CD2">
      <w:pPr>
        <w:rPr>
          <w:color w:val="FF0000"/>
        </w:rPr>
      </w:pPr>
      <w:r w:rsidRPr="0076571B">
        <w:t xml:space="preserve">There is an existing access road to the sub-project site. The existing road is sufficient for the transportation of equipment to the site and there is no need for new road construction or road improvement works. The access road passes through Kayapınar neighborhood. </w:t>
      </w:r>
      <w:bookmarkStart w:id="40" w:name="_Hlk198652495"/>
      <w:bookmarkStart w:id="41" w:name="_Hlk198656008"/>
      <w:r w:rsidRPr="0076571B">
        <w:t xml:space="preserve">There are no sensitive structures such as school, health center and fire </w:t>
      </w:r>
      <w:r w:rsidR="00652401" w:rsidRPr="0076571B">
        <w:t>departments</w:t>
      </w:r>
      <w:r w:rsidRPr="0076571B">
        <w:t xml:space="preserve"> on the route</w:t>
      </w:r>
      <w:bookmarkEnd w:id="40"/>
      <w:bookmarkEnd w:id="41"/>
      <w:r w:rsidRPr="0076571B">
        <w:t>. The road is sufficient to transport the equipment to the site and no road widening or improvement works will be carried out.</w:t>
      </w:r>
      <w:r w:rsidR="00652401" w:rsidRPr="0076571B">
        <w:t xml:space="preserve"> </w:t>
      </w:r>
      <w:r w:rsidRPr="0076571B">
        <w:t>The access route to the sub-project area is given in</w:t>
      </w:r>
      <w:r w:rsidR="0098015E">
        <w:rPr>
          <w:color w:val="FF0000"/>
        </w:rPr>
        <w:t xml:space="preserve"> </w:t>
      </w:r>
      <w:r w:rsidR="0098015E">
        <w:rPr>
          <w:color w:val="FF0000"/>
        </w:rPr>
        <w:fldChar w:fldCharType="begin"/>
      </w:r>
      <w:r w:rsidR="0098015E">
        <w:rPr>
          <w:color w:val="FF0000"/>
        </w:rPr>
        <w:instrText xml:space="preserve"> REF _Ref204109679 \h </w:instrText>
      </w:r>
      <w:r w:rsidR="0098015E">
        <w:rPr>
          <w:color w:val="FF0000"/>
        </w:rPr>
      </w:r>
      <w:r w:rsidR="0098015E">
        <w:rPr>
          <w:color w:val="FF0000"/>
        </w:rPr>
        <w:fldChar w:fldCharType="separate"/>
      </w:r>
      <w:r w:rsidR="0098015E" w:rsidRPr="0076571B">
        <w:t xml:space="preserve">Figure </w:t>
      </w:r>
      <w:r w:rsidR="0098015E">
        <w:rPr>
          <w:noProof/>
        </w:rPr>
        <w:t>3</w:t>
      </w:r>
      <w:r w:rsidR="0098015E">
        <w:rPr>
          <w:color w:val="FF0000"/>
        </w:rPr>
        <w:fldChar w:fldCharType="end"/>
      </w:r>
      <w:r w:rsidRPr="0076571B">
        <w:rPr>
          <w:color w:val="FF0000"/>
        </w:rPr>
        <w:t>.</w:t>
      </w:r>
    </w:p>
    <w:p w14:paraId="4F6A18E9" w14:textId="77777777" w:rsidR="004260B7" w:rsidRPr="0076571B" w:rsidRDefault="004260B7" w:rsidP="00946CD2">
      <w:bookmarkStart w:id="42" w:name="_Hlk201226766"/>
      <w:r w:rsidRPr="0076571B">
        <w:t>The access road passes through the settlement area of Kayapınar Neighborhood. This stabilized road is sufficiently wide for transporting equipment during the construction phase. Apart from regular local use, it does not experience heavy vehicle traffic, so no significant traffic load is expected.</w:t>
      </w:r>
    </w:p>
    <w:p w14:paraId="2ACCB93E" w14:textId="77777777" w:rsidR="004260B7" w:rsidRPr="0076571B" w:rsidRDefault="004260B7" w:rsidP="00946CD2">
      <w:bookmarkStart w:id="43" w:name="_Hlk201226785"/>
      <w:bookmarkEnd w:id="42"/>
      <w:r w:rsidRPr="0076571B">
        <w:t>Additionally, no negative feedback was received from the municipality or local residents regarding the road passing through the neighborhood settlement.</w:t>
      </w:r>
      <w:bookmarkEnd w:id="43"/>
    </w:p>
    <w:p w14:paraId="146A1FC2" w14:textId="4A6BD669" w:rsidR="004260B7" w:rsidRPr="0076571B" w:rsidRDefault="004260B7" w:rsidP="00652401">
      <w:pPr>
        <w:keepNext/>
        <w:jc w:val="center"/>
      </w:pPr>
      <w:r w:rsidRPr="0076571B">
        <w:rPr>
          <w:noProof/>
        </w:rPr>
        <w:drawing>
          <wp:inline distT="0" distB="0" distL="0" distR="0" wp14:anchorId="7FA1DA3E" wp14:editId="6A53F76C">
            <wp:extent cx="5427250" cy="2608028"/>
            <wp:effectExtent l="0" t="0" r="2540" b="190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64554" cy="2625954"/>
                    </a:xfrm>
                    <a:prstGeom prst="rect">
                      <a:avLst/>
                    </a:prstGeom>
                  </pic:spPr>
                </pic:pic>
              </a:graphicData>
            </a:graphic>
          </wp:inline>
        </w:drawing>
      </w:r>
    </w:p>
    <w:p w14:paraId="6681A256" w14:textId="3E177ABC" w:rsidR="004260B7" w:rsidRPr="0076571B" w:rsidRDefault="004260B7" w:rsidP="004260B7">
      <w:pPr>
        <w:pStyle w:val="ResimYazs"/>
      </w:pPr>
      <w:bookmarkStart w:id="44" w:name="_Ref204109679"/>
      <w:bookmarkStart w:id="45" w:name="_Toc204153589"/>
      <w:r w:rsidRPr="0076571B">
        <w:t xml:space="preserve">Figure </w:t>
      </w:r>
      <w:fldSimple w:instr=" SEQ Figure \* ARABIC ">
        <w:r w:rsidR="00020012">
          <w:rPr>
            <w:noProof/>
          </w:rPr>
          <w:t>3</w:t>
        </w:r>
      </w:fldSimple>
      <w:bookmarkEnd w:id="44"/>
      <w:r w:rsidRPr="0076571B">
        <w:t xml:space="preserve">. </w:t>
      </w:r>
      <w:r w:rsidR="00652401" w:rsidRPr="0076571B">
        <w:t>Sub-project Access Road</w:t>
      </w:r>
      <w:bookmarkEnd w:id="45"/>
    </w:p>
    <w:p w14:paraId="55C7445D" w14:textId="16F4B813" w:rsidR="004260B7" w:rsidRPr="0076571B" w:rsidRDefault="004260B7" w:rsidP="00652401">
      <w:pPr>
        <w:pStyle w:val="Balk3"/>
        <w:rPr>
          <w:lang w:val="en-US"/>
        </w:rPr>
      </w:pPr>
      <w:bookmarkStart w:id="46" w:name="_Toc210816443"/>
      <w:r w:rsidRPr="0076571B">
        <w:rPr>
          <w:lang w:val="en-US"/>
        </w:rPr>
        <w:t>Energy Transmission Line (ETL)</w:t>
      </w:r>
      <w:bookmarkEnd w:id="46"/>
    </w:p>
    <w:p w14:paraId="546074AA" w14:textId="71C5A4AC" w:rsidR="004260B7" w:rsidRPr="0076571B" w:rsidRDefault="00652401" w:rsidP="00946CD2">
      <w:r w:rsidRPr="0076571B">
        <w:t>Within the scope of the sub-project, the construction of a 3.5 km long overhead Energy Transmission Line (ETL) is planned. The entire route of the proposed ETL is designed to follow the existing cadastral road</w:t>
      </w:r>
      <w:r w:rsidR="00BE3004" w:rsidRPr="0076571B">
        <w:t xml:space="preserve"> (</w:t>
      </w:r>
      <w:r w:rsidR="0098015E">
        <w:rPr>
          <w:color w:val="FF0000"/>
        </w:rPr>
        <w:fldChar w:fldCharType="begin"/>
      </w:r>
      <w:r w:rsidR="0098015E">
        <w:instrText xml:space="preserve"> REF _Ref204109688 \h </w:instrText>
      </w:r>
      <w:r w:rsidR="0098015E">
        <w:rPr>
          <w:color w:val="FF0000"/>
        </w:rPr>
      </w:r>
      <w:r w:rsidR="0098015E">
        <w:rPr>
          <w:color w:val="FF0000"/>
        </w:rPr>
        <w:fldChar w:fldCharType="separate"/>
      </w:r>
      <w:r w:rsidR="0098015E" w:rsidRPr="0076571B">
        <w:t xml:space="preserve">Figure </w:t>
      </w:r>
      <w:r w:rsidR="0098015E">
        <w:rPr>
          <w:noProof/>
        </w:rPr>
        <w:t>4</w:t>
      </w:r>
      <w:r w:rsidR="0098015E">
        <w:rPr>
          <w:color w:val="FF0000"/>
        </w:rPr>
        <w:fldChar w:fldCharType="end"/>
      </w:r>
      <w:r w:rsidR="00BE3004" w:rsidRPr="0076571B">
        <w:t>)</w:t>
      </w:r>
      <w:r w:rsidRPr="0076571B">
        <w:t>, which minimizes the need for land acquisition or significant environmental disturbance. As an overhead line, the ETL will be supported by poles or towers placed at regular intervals along the cadastral road. This approach ensures ease of access for construction, maintenance, and operational safety while also reducing the project's environmental footprint by utilizing an already established infrastructure corridor.</w:t>
      </w:r>
    </w:p>
    <w:p w14:paraId="27DA83B3" w14:textId="77777777" w:rsidR="004260B7" w:rsidRPr="0076571B" w:rsidRDefault="004260B7" w:rsidP="00652401">
      <w:pPr>
        <w:keepNext/>
        <w:jc w:val="center"/>
      </w:pPr>
      <w:r w:rsidRPr="0076571B">
        <w:rPr>
          <w:rFonts w:cs="Arial"/>
          <w:b/>
          <w:noProof/>
          <w:sz w:val="18"/>
          <w:szCs w:val="18"/>
        </w:rPr>
        <w:drawing>
          <wp:inline distT="0" distB="0" distL="0" distR="0" wp14:anchorId="6CAB54DE" wp14:editId="18E41259">
            <wp:extent cx="5422788" cy="2711394"/>
            <wp:effectExtent l="0" t="0" r="698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47467" cy="2723734"/>
                    </a:xfrm>
                    <a:prstGeom prst="rect">
                      <a:avLst/>
                    </a:prstGeom>
                  </pic:spPr>
                </pic:pic>
              </a:graphicData>
            </a:graphic>
          </wp:inline>
        </w:drawing>
      </w:r>
    </w:p>
    <w:p w14:paraId="594B4C3A" w14:textId="1689D53A" w:rsidR="004260B7" w:rsidRPr="0076571B" w:rsidRDefault="004260B7" w:rsidP="004260B7">
      <w:pPr>
        <w:pStyle w:val="ResimYazs"/>
      </w:pPr>
      <w:bookmarkStart w:id="47" w:name="_Ref204109688"/>
      <w:bookmarkStart w:id="48" w:name="_Toc204153590"/>
      <w:r w:rsidRPr="0076571B">
        <w:t xml:space="preserve">Figure </w:t>
      </w:r>
      <w:fldSimple w:instr=" SEQ Figure \* ARABIC ">
        <w:r w:rsidR="00020012">
          <w:rPr>
            <w:noProof/>
          </w:rPr>
          <w:t>4</w:t>
        </w:r>
      </w:fldSimple>
      <w:bookmarkEnd w:id="47"/>
      <w:r w:rsidRPr="0076571B">
        <w:t xml:space="preserve">. </w:t>
      </w:r>
      <w:r w:rsidR="00652401" w:rsidRPr="0076571B">
        <w:t>Sub-project ETL</w:t>
      </w:r>
      <w:bookmarkEnd w:id="48"/>
    </w:p>
    <w:p w14:paraId="361CDA37" w14:textId="5D36810C" w:rsidR="004260B7" w:rsidRPr="0076571B" w:rsidRDefault="004260B7" w:rsidP="00BE3004">
      <w:pPr>
        <w:pStyle w:val="Balk3"/>
        <w:rPr>
          <w:lang w:val="en-US"/>
        </w:rPr>
      </w:pPr>
      <w:bookmarkStart w:id="49" w:name="_Toc210816444"/>
      <w:r w:rsidRPr="0076571B">
        <w:rPr>
          <w:lang w:val="en-US"/>
        </w:rPr>
        <w:t>Sub-project Area of Influence</w:t>
      </w:r>
      <w:bookmarkEnd w:id="49"/>
    </w:p>
    <w:p w14:paraId="266578E0" w14:textId="77777777" w:rsidR="00B41CF5" w:rsidRDefault="00B41CF5" w:rsidP="00B41CF5">
      <w:bookmarkStart w:id="50" w:name="_Hlk208662133"/>
      <w:r>
        <w:t>According to the WB ESSs, “where the project includes specifically identified physical elements, issues and facilities likely to generate impacts, environmental and social risks and impacts will be defined as the project impact area (IA).” Thus, the IA of the subproject consists of urban or rural areas likely to be affected by the project, its activities and the facilities directly owned, operated, or managed (including by contractors/subcontractors).</w:t>
      </w:r>
    </w:p>
    <w:p w14:paraId="1DDAE0E6" w14:textId="77777777" w:rsidR="00B41CF5" w:rsidRDefault="00B41CF5" w:rsidP="00B41CF5">
      <w:r>
        <w:t>The impact area of the sub-project covers the following environmental and social aspects: the project site, the energy transmission line, and the access roads. To determine the Impact Area (IA), a buffer zone of approximately 300 meters was considered around the site. Within this distance, the nearest residential areas were identified at approximately 200 meters from the project site.</w:t>
      </w:r>
    </w:p>
    <w:p w14:paraId="16E191EB" w14:textId="70F2A1E2" w:rsidR="00B41CF5" w:rsidRDefault="00B41CF5" w:rsidP="00B41CF5">
      <w:r>
        <w:t>The closest sensitive receptors are a park located about 50 meters away and a school about 100 meters away, both within Kayapınar Neighborhood. Due to their proximity, these receptors may be temporarily affected by construction-related dust, noise, and traffic. Furthermore, the agricultural lands directly adjacent to the project site were also evaluated within the IA, considering potential impacts such as dust emissions and traffic risks.</w:t>
      </w:r>
    </w:p>
    <w:p w14:paraId="2236C208" w14:textId="50749C2D" w:rsidR="004260B7" w:rsidRPr="0076571B" w:rsidRDefault="004260B7" w:rsidP="00B41CF5">
      <w:bookmarkStart w:id="51" w:name="_Hlk208661862"/>
    </w:p>
    <w:bookmarkEnd w:id="51"/>
    <w:p w14:paraId="093F0D5C" w14:textId="53C07EC5" w:rsidR="004260B7" w:rsidRPr="0076571B" w:rsidRDefault="004260B7" w:rsidP="00946CD2">
      <w:r w:rsidRPr="0076571B">
        <w:t xml:space="preserve">According to the modeling studies explained in detail in </w:t>
      </w:r>
      <w:r w:rsidR="005B5A98">
        <w:t xml:space="preserve">Section </w:t>
      </w:r>
      <w:r w:rsidR="005B5A98">
        <w:rPr>
          <w:color w:val="FF0000"/>
        </w:rPr>
        <w:fldChar w:fldCharType="begin"/>
      </w:r>
      <w:r w:rsidR="005B5A98">
        <w:instrText xml:space="preserve"> REF _Ref204108246 \r \h </w:instrText>
      </w:r>
      <w:r w:rsidR="005B5A98">
        <w:rPr>
          <w:color w:val="FF0000"/>
        </w:rPr>
      </w:r>
      <w:r w:rsidR="005B5A98">
        <w:rPr>
          <w:color w:val="FF0000"/>
        </w:rPr>
        <w:fldChar w:fldCharType="separate"/>
      </w:r>
      <w:r w:rsidR="005B5A98">
        <w:t>4.1.1.1.4</w:t>
      </w:r>
      <w:r w:rsidR="005B5A98">
        <w:rPr>
          <w:color w:val="FF0000"/>
        </w:rPr>
        <w:fldChar w:fldCharType="end"/>
      </w:r>
      <w:r w:rsidRPr="0076571B">
        <w:t>, dust emissions to be generated during the construction phase are effective at a distance of approximately 50 meters, while environmental noise decreases significantly after 300 meters. These values are below the 65 dBA limit value specified in Annex II Table 1 of the “Environmental Noise Control Regulation” published in the Official Gazette dated 30.11.2022 and numbered 32029, and the 55 dBA limit determined by the IFC.</w:t>
      </w:r>
    </w:p>
    <w:p w14:paraId="52F046FB" w14:textId="2425BF91" w:rsidR="004260B7" w:rsidRPr="0076571B" w:rsidRDefault="004260B7" w:rsidP="00946CD2">
      <w:r w:rsidRPr="0076571B">
        <w:t xml:space="preserve">The </w:t>
      </w:r>
      <w:proofErr w:type="spellStart"/>
      <w:r w:rsidRPr="0076571B">
        <w:t>AoI</w:t>
      </w:r>
      <w:proofErr w:type="spellEnd"/>
      <w:r w:rsidRPr="0076571B">
        <w:t xml:space="preserve"> of the sub-project is presented in </w:t>
      </w:r>
      <w:r w:rsidR="0098015E">
        <w:rPr>
          <w:color w:val="FF0000"/>
        </w:rPr>
        <w:fldChar w:fldCharType="begin"/>
      </w:r>
      <w:r w:rsidR="0098015E">
        <w:instrText xml:space="preserve"> REF _Ref204109719 \h </w:instrText>
      </w:r>
      <w:r w:rsidR="0098015E">
        <w:rPr>
          <w:color w:val="FF0000"/>
        </w:rPr>
      </w:r>
      <w:r w:rsidR="0098015E">
        <w:rPr>
          <w:color w:val="FF0000"/>
        </w:rPr>
        <w:fldChar w:fldCharType="separate"/>
      </w:r>
      <w:r w:rsidR="0098015E" w:rsidRPr="0076571B">
        <w:t xml:space="preserve">Figure </w:t>
      </w:r>
      <w:r w:rsidR="0098015E">
        <w:rPr>
          <w:noProof/>
        </w:rPr>
        <w:t>5</w:t>
      </w:r>
      <w:r w:rsidR="0098015E">
        <w:rPr>
          <w:color w:val="FF0000"/>
        </w:rPr>
        <w:fldChar w:fldCharType="end"/>
      </w:r>
      <w:r w:rsidRPr="0076571B">
        <w:t>. Although the limit values are not exceeded within the scope of national legislation, it is anticipated that the limits specified in the WBG General EHS Guidelines may be exceeded. The modeling studies conducted are based on the assumption that all equipment is operating simultaneously, and lower levels of environmental noise are expected to occur under real conditions.</w:t>
      </w:r>
    </w:p>
    <w:p w14:paraId="66DFECBD" w14:textId="77777777" w:rsidR="004260B7" w:rsidRPr="0076571B" w:rsidRDefault="004260B7" w:rsidP="00946CD2">
      <w:r w:rsidRPr="0076571B">
        <w:t>In case of any complaint, measurements will be made regarding construction-related environmental noise; in case the limit values ​​are exceeded, preventive measures such as the installation of noise barriers and the regulation of working hours will be implemented.</w:t>
      </w:r>
    </w:p>
    <w:p w14:paraId="3789FB88" w14:textId="77777777" w:rsidR="004260B7" w:rsidRDefault="004260B7" w:rsidP="00946CD2">
      <w:r w:rsidRPr="0076571B">
        <w:t>In addition, according to the calculations made under controlled conditions, the amount of dust emissions to be generated during the construction process remains below the 1.0 kg/hour limit value specified in Annex 2 of the Regulation on Control of Industrial Air Pollution, which was published in the Official Gazette dated 03.07.2009 and numbered 27277 and entered into force. Therefore, no additional air quality modeling study was deemed necessary.</w:t>
      </w:r>
    </w:p>
    <w:bookmarkEnd w:id="50"/>
    <w:p w14:paraId="56517C60" w14:textId="47DC302B" w:rsidR="004260B7" w:rsidRDefault="004260B7" w:rsidP="00BE3004">
      <w:pPr>
        <w:keepNext/>
        <w:jc w:val="center"/>
      </w:pPr>
    </w:p>
    <w:p w14:paraId="571A88D7" w14:textId="5FF49603" w:rsidR="003A6551" w:rsidRPr="0076571B" w:rsidRDefault="003A6551" w:rsidP="00BE3004">
      <w:pPr>
        <w:keepNext/>
        <w:jc w:val="center"/>
      </w:pPr>
      <w:r w:rsidRPr="003A6551">
        <w:rPr>
          <w:noProof/>
        </w:rPr>
        <w:drawing>
          <wp:inline distT="0" distB="0" distL="0" distR="0" wp14:anchorId="452BD019" wp14:editId="25D4C977">
            <wp:extent cx="5972810" cy="3032760"/>
            <wp:effectExtent l="0" t="0" r="889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72810" cy="3032760"/>
                    </a:xfrm>
                    <a:prstGeom prst="rect">
                      <a:avLst/>
                    </a:prstGeom>
                  </pic:spPr>
                </pic:pic>
              </a:graphicData>
            </a:graphic>
          </wp:inline>
        </w:drawing>
      </w:r>
    </w:p>
    <w:p w14:paraId="4AE4B0DB" w14:textId="3FEE4AD2" w:rsidR="004260B7" w:rsidRPr="0076571B" w:rsidRDefault="004260B7" w:rsidP="004260B7">
      <w:pPr>
        <w:pStyle w:val="ResimYazs"/>
      </w:pPr>
      <w:bookmarkStart w:id="52" w:name="_Ref204109719"/>
      <w:bookmarkStart w:id="53" w:name="_Toc204153591"/>
      <w:r w:rsidRPr="0076571B">
        <w:t xml:space="preserve">Figure </w:t>
      </w:r>
      <w:fldSimple w:instr=" SEQ Figure \* ARABIC ">
        <w:r w:rsidR="00020012">
          <w:rPr>
            <w:noProof/>
          </w:rPr>
          <w:t>5</w:t>
        </w:r>
      </w:fldSimple>
      <w:bookmarkEnd w:id="52"/>
      <w:r w:rsidRPr="0076571B">
        <w:t>. Sub</w:t>
      </w:r>
      <w:r w:rsidR="00BE3004" w:rsidRPr="0076571B">
        <w:t>-</w:t>
      </w:r>
      <w:r w:rsidRPr="0076571B">
        <w:t xml:space="preserve">project </w:t>
      </w:r>
      <w:proofErr w:type="spellStart"/>
      <w:r w:rsidRPr="0076571B">
        <w:t>AoI</w:t>
      </w:r>
      <w:bookmarkEnd w:id="53"/>
      <w:proofErr w:type="spellEnd"/>
    </w:p>
    <w:p w14:paraId="06331A7F" w14:textId="1C1E9281" w:rsidR="004260B7" w:rsidRPr="0076571B" w:rsidRDefault="009B7452" w:rsidP="00BE3004">
      <w:pPr>
        <w:pStyle w:val="Balk2"/>
      </w:pPr>
      <w:bookmarkStart w:id="54" w:name="_Toc210816445"/>
      <w:r w:rsidRPr="0076571B">
        <w:t>Environmental and Social Baseline</w:t>
      </w:r>
      <w:bookmarkEnd w:id="54"/>
    </w:p>
    <w:p w14:paraId="54649136" w14:textId="2B4E324A" w:rsidR="009B7452" w:rsidRPr="0076571B" w:rsidRDefault="009B7452" w:rsidP="00BE3004">
      <w:r w:rsidRPr="0076571B">
        <w:t>This section includes information on the physical, biological and socio-economic status of the sub project, including the ETL and the recent period. The explanations and information provided in this section regarding the current status of the sub-project area and its immediate surroundings are based on field studies, Geographic Information Systems (GIS) studies and reports obtained from satellite images of relevant public and private institutions (Ministry of Agriculture and Forestry, Disaster Emergency Management Presidency, General Directorate of Meteorology, Ministry of Environment, Urbanization and Climate Change, Chamber of Industry and Commerce, Turkish Plants Data Service, Turkish Statistical Institute(</w:t>
      </w:r>
      <w:proofErr w:type="spellStart"/>
      <w:r w:rsidRPr="0076571B">
        <w:t>TurkStat</w:t>
      </w:r>
      <w:proofErr w:type="spellEnd"/>
      <w:r w:rsidRPr="0076571B">
        <w:t xml:space="preserve">), Provincial Sectoral Action Plans, etc.) for environmental physical, biological and socio-economic determinations. The SPP to be established by </w:t>
      </w:r>
      <w:proofErr w:type="spellStart"/>
      <w:r w:rsidRPr="0076571B">
        <w:t>Sarıkaya</w:t>
      </w:r>
      <w:proofErr w:type="spellEnd"/>
      <w:r w:rsidRPr="0076571B">
        <w:t xml:space="preserve"> Municipality is located on lot 22 of block 241 in </w:t>
      </w:r>
      <w:proofErr w:type="spellStart"/>
      <w:r w:rsidRPr="0076571B">
        <w:t>Kayapınar</w:t>
      </w:r>
      <w:proofErr w:type="spellEnd"/>
      <w:r w:rsidRPr="0076571B">
        <w:t xml:space="preserve"> Neighborhood, </w:t>
      </w:r>
      <w:proofErr w:type="spellStart"/>
      <w:r w:rsidRPr="0076571B">
        <w:t>Sarıkaya</w:t>
      </w:r>
      <w:proofErr w:type="spellEnd"/>
      <w:r w:rsidRPr="0076571B">
        <w:t xml:space="preserve"> district, </w:t>
      </w:r>
      <w:proofErr w:type="spellStart"/>
      <w:r w:rsidRPr="0076571B">
        <w:t>Yozgat</w:t>
      </w:r>
      <w:proofErr w:type="spellEnd"/>
      <w:r w:rsidRPr="0076571B">
        <w:t xml:space="preserve"> province. There is no agricultural or animal husbandry activity area or commercial enterprise on the land. It has not been used as a commercial enterprise by the municipality or 3rd parties before.</w:t>
      </w:r>
    </w:p>
    <w:p w14:paraId="21A69CFB" w14:textId="4B35DF96" w:rsidR="009C435F" w:rsidRPr="0076571B" w:rsidRDefault="009C435F" w:rsidP="00BE3004">
      <w:r w:rsidRPr="0076571B">
        <w:t xml:space="preserve">As part of the sub-project, a field visit was conducted by the Environmental Expert from </w:t>
      </w:r>
      <w:r w:rsidR="00BE3004" w:rsidRPr="0076571B">
        <w:t>C</w:t>
      </w:r>
      <w:r w:rsidRPr="0076571B">
        <w:t>A Engineering on 26.06.2025 to assess the baseline environmental and social conditions in the project area. During the site visit, consultations were held with residents of the Kayapınar neighborhood to gather information on local livelihoods, agricultural and livestock activities, as well as the demographic structure of the community.</w:t>
      </w:r>
    </w:p>
    <w:p w14:paraId="0FE10AC0" w14:textId="405348E8" w:rsidR="009C435F" w:rsidRPr="0076571B" w:rsidRDefault="009C435F" w:rsidP="00BE3004">
      <w:r w:rsidRPr="0076571B">
        <w:t>In addition, a meeting was held with the Kayapınar neighborhood mukhtar to obtain detailed information on the population profile and educational status of the residents. Based on observations and interviews carried out during the visit, no adverse environmental or social conditions were identified</w:t>
      </w:r>
      <w:r w:rsidR="009A7068">
        <w:t>.</w:t>
      </w:r>
      <w:r w:rsidRPr="0076571B">
        <w:t>.</w:t>
      </w:r>
    </w:p>
    <w:p w14:paraId="71EC0D02" w14:textId="7922F434" w:rsidR="009C435F" w:rsidRPr="0076571B" w:rsidRDefault="009C435F" w:rsidP="00BE3004">
      <w:r w:rsidRPr="0076571B">
        <w:t>A summary of the baseline findings from the field studies conducted under the</w:t>
      </w:r>
      <w:r w:rsidR="00BE3004" w:rsidRPr="0076571B">
        <w:t xml:space="preserve"> </w:t>
      </w:r>
      <w:r w:rsidRPr="0076571B">
        <w:t xml:space="preserve">ESMP is presented in </w:t>
      </w:r>
      <w:r w:rsidR="00946CD2">
        <w:rPr>
          <w:color w:val="FF0000"/>
        </w:rPr>
        <w:fldChar w:fldCharType="begin"/>
      </w:r>
      <w:r w:rsidR="00946CD2">
        <w:instrText xml:space="preserve"> REF _Ref204092098 \h </w:instrText>
      </w:r>
      <w:r w:rsidR="00946CD2">
        <w:rPr>
          <w:color w:val="FF0000"/>
        </w:rPr>
      </w:r>
      <w:r w:rsidR="00946CD2">
        <w:rPr>
          <w:color w:val="FF0000"/>
        </w:rPr>
        <w:fldChar w:fldCharType="separate"/>
      </w:r>
      <w:r w:rsidR="00946CD2" w:rsidRPr="0076571B">
        <w:t xml:space="preserve">Table </w:t>
      </w:r>
      <w:r w:rsidR="00946CD2" w:rsidRPr="0076571B">
        <w:rPr>
          <w:noProof/>
        </w:rPr>
        <w:t>4</w:t>
      </w:r>
      <w:r w:rsidR="00946CD2">
        <w:rPr>
          <w:color w:val="FF0000"/>
        </w:rPr>
        <w:fldChar w:fldCharType="end"/>
      </w:r>
      <w:r w:rsidRPr="0076571B">
        <w:t>.</w:t>
      </w:r>
    </w:p>
    <w:p w14:paraId="30D006D0" w14:textId="1DD07BC6" w:rsidR="00BE3004" w:rsidRPr="0076571B" w:rsidRDefault="00BE3004" w:rsidP="00BE3004">
      <w:pPr>
        <w:pStyle w:val="ResimYazs"/>
        <w:keepNext/>
      </w:pPr>
      <w:bookmarkStart w:id="55" w:name="_Ref204092098"/>
      <w:bookmarkStart w:id="56" w:name="_Toc204153564"/>
      <w:r w:rsidRPr="0076571B">
        <w:t xml:space="preserve">Table </w:t>
      </w:r>
      <w:fldSimple w:instr=" SEQ Table \* ARABIC ">
        <w:r w:rsidR="00EB68CB">
          <w:rPr>
            <w:noProof/>
          </w:rPr>
          <w:t>4</w:t>
        </w:r>
      </w:fldSimple>
      <w:bookmarkEnd w:id="55"/>
      <w:r w:rsidRPr="0076571B">
        <w:t xml:space="preserve">. </w:t>
      </w:r>
      <w:r w:rsidR="00946CD2" w:rsidRPr="00946CD2">
        <w:t>Summary of Baseline Field Studies</w:t>
      </w:r>
      <w:bookmarkEnd w:id="56"/>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930"/>
        <w:gridCol w:w="3247"/>
      </w:tblGrid>
      <w:tr w:rsidR="009C435F" w:rsidRPr="0076571B" w14:paraId="4C4BF195" w14:textId="77777777" w:rsidTr="00BE300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45" w:type="pct"/>
          </w:tcPr>
          <w:p w14:paraId="303708D1" w14:textId="77777777" w:rsidR="009C435F" w:rsidRPr="0076571B" w:rsidRDefault="009C435F" w:rsidP="00BE3004">
            <w:pPr>
              <w:pStyle w:val="Tabloii"/>
              <w:rPr>
                <w:lang w:val="en-US"/>
              </w:rPr>
            </w:pPr>
            <w:r w:rsidRPr="0076571B">
              <w:rPr>
                <w:lang w:val="en-US"/>
              </w:rPr>
              <w:t>Subject</w:t>
            </w:r>
          </w:p>
        </w:tc>
        <w:tc>
          <w:tcPr>
            <w:tcW w:w="1027" w:type="pct"/>
          </w:tcPr>
          <w:p w14:paraId="4A5A090D" w14:textId="77777777" w:rsidR="009C435F" w:rsidRPr="0076571B" w:rsidRDefault="009C435F" w:rsidP="00BE3004">
            <w:pPr>
              <w:pStyle w:val="Tabloii"/>
              <w:cnfStyle w:val="100000000000" w:firstRow="1" w:lastRow="0" w:firstColumn="0" w:lastColumn="0" w:oddVBand="0" w:evenVBand="0" w:oddHBand="0" w:evenHBand="0" w:firstRowFirstColumn="0" w:firstRowLastColumn="0" w:lastRowFirstColumn="0" w:lastRowLastColumn="0"/>
              <w:rPr>
                <w:lang w:val="en-US"/>
              </w:rPr>
            </w:pPr>
            <w:r w:rsidRPr="0076571B">
              <w:rPr>
                <w:lang w:val="en-US"/>
              </w:rPr>
              <w:t>Date of the Field Study</w:t>
            </w:r>
          </w:p>
        </w:tc>
        <w:tc>
          <w:tcPr>
            <w:tcW w:w="1728" w:type="pct"/>
          </w:tcPr>
          <w:p w14:paraId="7B1A0A5E" w14:textId="77777777" w:rsidR="009C435F" w:rsidRPr="0076571B" w:rsidRDefault="009C435F" w:rsidP="00BE3004">
            <w:pPr>
              <w:pStyle w:val="Tabloii"/>
              <w:cnfStyle w:val="100000000000" w:firstRow="1" w:lastRow="0" w:firstColumn="0" w:lastColumn="0" w:oddVBand="0" w:evenVBand="0" w:oddHBand="0" w:evenHBand="0" w:firstRowFirstColumn="0" w:firstRowLastColumn="0" w:lastRowFirstColumn="0" w:lastRowLastColumn="0"/>
              <w:rPr>
                <w:b w:val="0"/>
                <w:bCs w:val="0"/>
                <w:lang w:val="en-US"/>
              </w:rPr>
            </w:pPr>
            <w:r w:rsidRPr="0076571B">
              <w:rPr>
                <w:lang w:val="en-US"/>
              </w:rPr>
              <w:t>Experts who Participated</w:t>
            </w:r>
          </w:p>
          <w:p w14:paraId="310C9F67" w14:textId="77777777" w:rsidR="009C435F" w:rsidRPr="0076571B" w:rsidRDefault="009C435F" w:rsidP="00BE3004">
            <w:pPr>
              <w:pStyle w:val="Tabloii"/>
              <w:cnfStyle w:val="100000000000" w:firstRow="1" w:lastRow="0" w:firstColumn="0" w:lastColumn="0" w:oddVBand="0" w:evenVBand="0" w:oddHBand="0" w:evenHBand="0" w:firstRowFirstColumn="0" w:firstRowLastColumn="0" w:lastRowFirstColumn="0" w:lastRowLastColumn="0"/>
              <w:rPr>
                <w:lang w:val="en-US"/>
              </w:rPr>
            </w:pPr>
            <w:r w:rsidRPr="0076571B">
              <w:rPr>
                <w:lang w:val="en-US"/>
              </w:rPr>
              <w:t>in the Field Study</w:t>
            </w:r>
          </w:p>
        </w:tc>
      </w:tr>
      <w:tr w:rsidR="009C435F" w:rsidRPr="0076571B" w14:paraId="24ED5F38" w14:textId="77777777" w:rsidTr="00BE3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pct"/>
          </w:tcPr>
          <w:p w14:paraId="187FBFB1" w14:textId="77777777" w:rsidR="009C435F" w:rsidRPr="0076571B" w:rsidRDefault="009C435F" w:rsidP="00BE3004">
            <w:pPr>
              <w:pStyle w:val="Tabloii"/>
              <w:rPr>
                <w:b w:val="0"/>
                <w:bCs w:val="0"/>
                <w:lang w:val="en-US"/>
              </w:rPr>
            </w:pPr>
            <w:r w:rsidRPr="0076571B">
              <w:rPr>
                <w:b w:val="0"/>
                <w:bCs w:val="0"/>
                <w:lang w:val="en-US"/>
              </w:rPr>
              <w:t>The level of knowledge about the project</w:t>
            </w:r>
          </w:p>
        </w:tc>
        <w:tc>
          <w:tcPr>
            <w:tcW w:w="1027" w:type="pct"/>
            <w:vMerge w:val="restart"/>
            <w:vAlign w:val="center"/>
          </w:tcPr>
          <w:p w14:paraId="77E9A59D" w14:textId="42BE7AEB" w:rsidR="009C435F" w:rsidRPr="0076571B"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r w:rsidRPr="0076571B">
              <w:rPr>
                <w:rFonts w:eastAsia="SimSun"/>
                <w:lang w:val="en-US"/>
              </w:rPr>
              <w:t>26.06.2025</w:t>
            </w:r>
          </w:p>
        </w:tc>
        <w:tc>
          <w:tcPr>
            <w:tcW w:w="1728" w:type="pct"/>
            <w:vMerge w:val="restart"/>
            <w:vAlign w:val="center"/>
          </w:tcPr>
          <w:p w14:paraId="598380B4" w14:textId="58AEC51D" w:rsidR="009C435F" w:rsidRPr="0076571B"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r w:rsidRPr="0076571B">
              <w:rPr>
                <w:rFonts w:eastAsia="SimSun"/>
                <w:lang w:val="en-US"/>
              </w:rPr>
              <w:t>ÇA Engineering Project Manager</w:t>
            </w:r>
          </w:p>
        </w:tc>
      </w:tr>
      <w:tr w:rsidR="009C435F" w:rsidRPr="0076571B" w14:paraId="73F899E7" w14:textId="77777777" w:rsidTr="00BE3004">
        <w:tc>
          <w:tcPr>
            <w:cnfStyle w:val="001000000000" w:firstRow="0" w:lastRow="0" w:firstColumn="1" w:lastColumn="0" w:oddVBand="0" w:evenVBand="0" w:oddHBand="0" w:evenHBand="0" w:firstRowFirstColumn="0" w:firstRowLastColumn="0" w:lastRowFirstColumn="0" w:lastRowLastColumn="0"/>
            <w:tcW w:w="2245" w:type="pct"/>
          </w:tcPr>
          <w:p w14:paraId="416ABB6A" w14:textId="77777777" w:rsidR="009C435F" w:rsidRPr="0076571B" w:rsidRDefault="009C435F" w:rsidP="00BE3004">
            <w:pPr>
              <w:pStyle w:val="Tabloii"/>
              <w:rPr>
                <w:b w:val="0"/>
                <w:bCs w:val="0"/>
                <w:lang w:val="en-US"/>
              </w:rPr>
            </w:pPr>
            <w:r w:rsidRPr="0076571B">
              <w:rPr>
                <w:b w:val="0"/>
                <w:bCs w:val="0"/>
                <w:lang w:val="en-US"/>
              </w:rPr>
              <w:t>The demographic structure of the neighborhoods,</w:t>
            </w:r>
          </w:p>
        </w:tc>
        <w:tc>
          <w:tcPr>
            <w:tcW w:w="1027" w:type="pct"/>
            <w:vMerge/>
          </w:tcPr>
          <w:p w14:paraId="36A4A3B4" w14:textId="77777777" w:rsidR="009C435F" w:rsidRPr="0076571B"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p>
        </w:tc>
        <w:tc>
          <w:tcPr>
            <w:tcW w:w="1728" w:type="pct"/>
            <w:vMerge/>
          </w:tcPr>
          <w:p w14:paraId="65291431" w14:textId="77777777" w:rsidR="009C435F" w:rsidRPr="0076571B"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p>
        </w:tc>
      </w:tr>
      <w:tr w:rsidR="009C435F" w:rsidRPr="0076571B" w14:paraId="10A557F8" w14:textId="77777777" w:rsidTr="00BE3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pct"/>
          </w:tcPr>
          <w:p w14:paraId="233527A9" w14:textId="77777777" w:rsidR="009C435F" w:rsidRPr="0076571B" w:rsidRDefault="009C435F" w:rsidP="00BE3004">
            <w:pPr>
              <w:pStyle w:val="Tabloii"/>
              <w:rPr>
                <w:b w:val="0"/>
                <w:bCs w:val="0"/>
                <w:lang w:val="en-US"/>
              </w:rPr>
            </w:pPr>
            <w:r w:rsidRPr="0076571B">
              <w:rPr>
                <w:b w:val="0"/>
                <w:bCs w:val="0"/>
                <w:lang w:val="en-US"/>
              </w:rPr>
              <w:t>The usage status of the sub-project area</w:t>
            </w:r>
          </w:p>
        </w:tc>
        <w:tc>
          <w:tcPr>
            <w:tcW w:w="1027" w:type="pct"/>
            <w:vMerge/>
          </w:tcPr>
          <w:p w14:paraId="493F31DF" w14:textId="77777777" w:rsidR="009C435F" w:rsidRPr="0076571B"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p>
        </w:tc>
        <w:tc>
          <w:tcPr>
            <w:tcW w:w="1728" w:type="pct"/>
            <w:vMerge/>
          </w:tcPr>
          <w:p w14:paraId="186909B0" w14:textId="77777777" w:rsidR="009C435F" w:rsidRPr="0076571B"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p>
        </w:tc>
      </w:tr>
      <w:tr w:rsidR="009C435F" w:rsidRPr="0076571B" w14:paraId="485F172C" w14:textId="77777777" w:rsidTr="00BE3004">
        <w:tc>
          <w:tcPr>
            <w:cnfStyle w:val="001000000000" w:firstRow="0" w:lastRow="0" w:firstColumn="1" w:lastColumn="0" w:oddVBand="0" w:evenVBand="0" w:oddHBand="0" w:evenHBand="0" w:firstRowFirstColumn="0" w:firstRowLastColumn="0" w:lastRowFirstColumn="0" w:lastRowLastColumn="0"/>
            <w:tcW w:w="2245" w:type="pct"/>
          </w:tcPr>
          <w:p w14:paraId="322C6CF5" w14:textId="77777777" w:rsidR="009C435F" w:rsidRPr="0076571B" w:rsidRDefault="009C435F" w:rsidP="00BE3004">
            <w:pPr>
              <w:pStyle w:val="Tabloii"/>
              <w:rPr>
                <w:lang w:val="en-US"/>
              </w:rPr>
            </w:pPr>
            <w:r w:rsidRPr="0076571B">
              <w:rPr>
                <w:b w:val="0"/>
                <w:bCs w:val="0"/>
                <w:lang w:val="en-US"/>
              </w:rPr>
              <w:t>The socio-economic status of the local people</w:t>
            </w:r>
          </w:p>
        </w:tc>
        <w:tc>
          <w:tcPr>
            <w:tcW w:w="1027" w:type="pct"/>
            <w:vMerge/>
          </w:tcPr>
          <w:p w14:paraId="6D5CBEC1" w14:textId="77777777" w:rsidR="009C435F" w:rsidRPr="0076571B"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p>
        </w:tc>
        <w:tc>
          <w:tcPr>
            <w:tcW w:w="1728" w:type="pct"/>
            <w:vMerge/>
          </w:tcPr>
          <w:p w14:paraId="1A0EE475" w14:textId="77777777" w:rsidR="009C435F" w:rsidRPr="0076571B"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p>
        </w:tc>
      </w:tr>
      <w:tr w:rsidR="009C435F" w:rsidRPr="0076571B" w14:paraId="768F3208" w14:textId="77777777" w:rsidTr="00BE3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pct"/>
          </w:tcPr>
          <w:p w14:paraId="0308D572" w14:textId="77777777" w:rsidR="009C435F" w:rsidRPr="0076571B" w:rsidRDefault="009C435F" w:rsidP="00BE3004">
            <w:pPr>
              <w:pStyle w:val="Tabloii"/>
              <w:rPr>
                <w:lang w:val="en-US"/>
              </w:rPr>
            </w:pPr>
            <w:r w:rsidRPr="0076571B">
              <w:rPr>
                <w:b w:val="0"/>
                <w:bCs w:val="0"/>
                <w:lang w:val="en-US"/>
              </w:rPr>
              <w:t>Agricultural and animal husbandry activities carried out in the neighborhood</w:t>
            </w:r>
          </w:p>
        </w:tc>
        <w:tc>
          <w:tcPr>
            <w:tcW w:w="1027" w:type="pct"/>
            <w:vMerge/>
          </w:tcPr>
          <w:p w14:paraId="04F11D75" w14:textId="77777777" w:rsidR="009C435F" w:rsidRPr="0076571B"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p>
        </w:tc>
        <w:tc>
          <w:tcPr>
            <w:tcW w:w="1728" w:type="pct"/>
            <w:vMerge/>
          </w:tcPr>
          <w:p w14:paraId="3103B6F9" w14:textId="77777777" w:rsidR="009C435F" w:rsidRPr="0076571B"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p>
        </w:tc>
      </w:tr>
      <w:tr w:rsidR="009C435F" w:rsidRPr="0076571B" w14:paraId="57069012" w14:textId="77777777" w:rsidTr="00BE3004">
        <w:tc>
          <w:tcPr>
            <w:cnfStyle w:val="001000000000" w:firstRow="0" w:lastRow="0" w:firstColumn="1" w:lastColumn="0" w:oddVBand="0" w:evenVBand="0" w:oddHBand="0" w:evenHBand="0" w:firstRowFirstColumn="0" w:firstRowLastColumn="0" w:lastRowFirstColumn="0" w:lastRowLastColumn="0"/>
            <w:tcW w:w="2245" w:type="pct"/>
          </w:tcPr>
          <w:p w14:paraId="6E7F47B7" w14:textId="77777777" w:rsidR="009C435F" w:rsidRPr="0076571B" w:rsidRDefault="009C435F" w:rsidP="00BE3004">
            <w:pPr>
              <w:pStyle w:val="Tabloii"/>
              <w:rPr>
                <w:lang w:val="en-US"/>
              </w:rPr>
            </w:pPr>
            <w:r w:rsidRPr="0076571B">
              <w:rPr>
                <w:b w:val="0"/>
                <w:bCs w:val="0"/>
                <w:lang w:val="en-US"/>
              </w:rPr>
              <w:t>The status of infrastructure services, access to education and health opportunities</w:t>
            </w:r>
          </w:p>
        </w:tc>
        <w:tc>
          <w:tcPr>
            <w:tcW w:w="1027" w:type="pct"/>
            <w:vMerge/>
          </w:tcPr>
          <w:p w14:paraId="23EF21CE" w14:textId="77777777" w:rsidR="009C435F" w:rsidRPr="0076571B"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p>
        </w:tc>
        <w:tc>
          <w:tcPr>
            <w:tcW w:w="1728" w:type="pct"/>
            <w:vMerge/>
          </w:tcPr>
          <w:p w14:paraId="27F0AC16" w14:textId="77777777" w:rsidR="009C435F" w:rsidRPr="0076571B"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p>
        </w:tc>
      </w:tr>
      <w:tr w:rsidR="009C435F" w:rsidRPr="0076571B" w14:paraId="5213BE24" w14:textId="77777777" w:rsidTr="00BE30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pct"/>
          </w:tcPr>
          <w:p w14:paraId="31D1F8B4" w14:textId="77777777" w:rsidR="009C435F" w:rsidRPr="0076571B" w:rsidRDefault="009C435F" w:rsidP="00BE3004">
            <w:pPr>
              <w:pStyle w:val="Tabloii"/>
              <w:rPr>
                <w:lang w:val="en-US"/>
              </w:rPr>
            </w:pPr>
            <w:r w:rsidRPr="0076571B">
              <w:rPr>
                <w:b w:val="0"/>
                <w:bCs w:val="0"/>
                <w:lang w:val="en-US"/>
              </w:rPr>
              <w:t>Opinions, suggestions and concerns about the sub-project, information about vulnerable groups</w:t>
            </w:r>
          </w:p>
        </w:tc>
        <w:tc>
          <w:tcPr>
            <w:tcW w:w="1027" w:type="pct"/>
            <w:vMerge/>
          </w:tcPr>
          <w:p w14:paraId="5F3ED606" w14:textId="77777777" w:rsidR="009C435F" w:rsidRPr="0076571B"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p>
        </w:tc>
        <w:tc>
          <w:tcPr>
            <w:tcW w:w="1728" w:type="pct"/>
            <w:vMerge/>
          </w:tcPr>
          <w:p w14:paraId="08A58CB5" w14:textId="77777777" w:rsidR="009C435F" w:rsidRPr="0076571B" w:rsidRDefault="009C435F" w:rsidP="00BE3004">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p>
        </w:tc>
      </w:tr>
      <w:tr w:rsidR="009C435F" w:rsidRPr="0076571B" w14:paraId="41CE855F" w14:textId="77777777" w:rsidTr="00BE3004">
        <w:tc>
          <w:tcPr>
            <w:cnfStyle w:val="001000000000" w:firstRow="0" w:lastRow="0" w:firstColumn="1" w:lastColumn="0" w:oddVBand="0" w:evenVBand="0" w:oddHBand="0" w:evenHBand="0" w:firstRowFirstColumn="0" w:firstRowLastColumn="0" w:lastRowFirstColumn="0" w:lastRowLastColumn="0"/>
            <w:tcW w:w="2245" w:type="pct"/>
          </w:tcPr>
          <w:p w14:paraId="5A72425E" w14:textId="77777777" w:rsidR="009C435F" w:rsidRPr="0076571B" w:rsidRDefault="009C435F" w:rsidP="00BE3004">
            <w:pPr>
              <w:pStyle w:val="Tabloii"/>
              <w:rPr>
                <w:b w:val="0"/>
                <w:bCs w:val="0"/>
                <w:lang w:val="en-US"/>
              </w:rPr>
            </w:pPr>
            <w:r w:rsidRPr="0076571B">
              <w:rPr>
                <w:rFonts w:cs="Arial"/>
                <w:b w:val="0"/>
                <w:bCs w:val="0"/>
                <w:szCs w:val="18"/>
                <w:lang w:val="en-US"/>
              </w:rPr>
              <w:t>Biodiversity and soil structure studies</w:t>
            </w:r>
          </w:p>
        </w:tc>
        <w:tc>
          <w:tcPr>
            <w:tcW w:w="1027" w:type="pct"/>
          </w:tcPr>
          <w:p w14:paraId="6C690170" w14:textId="2F754940" w:rsidR="009C435F" w:rsidRPr="0076571B"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r w:rsidRPr="0076571B">
              <w:rPr>
                <w:rFonts w:eastAsia="SimSun"/>
                <w:lang w:val="en-US"/>
              </w:rPr>
              <w:t>26.06.2025</w:t>
            </w:r>
          </w:p>
        </w:tc>
        <w:tc>
          <w:tcPr>
            <w:tcW w:w="1728" w:type="pct"/>
          </w:tcPr>
          <w:p w14:paraId="1369181B" w14:textId="77777777" w:rsidR="009C435F" w:rsidRPr="0076571B" w:rsidRDefault="009C435F" w:rsidP="00BE3004">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r w:rsidRPr="0076571B">
              <w:rPr>
                <w:rFonts w:eastAsia="SimSun" w:cs="Arial"/>
                <w:szCs w:val="18"/>
                <w:lang w:val="en-US"/>
              </w:rPr>
              <w:t>ÇA Engineering Agricultural Engineer</w:t>
            </w:r>
          </w:p>
        </w:tc>
      </w:tr>
    </w:tbl>
    <w:p w14:paraId="2C0BA5B9" w14:textId="1A5EF758" w:rsidR="007D2FA8" w:rsidRPr="0076571B" w:rsidRDefault="009C435F" w:rsidP="007D2FA8">
      <w:pPr>
        <w:pStyle w:val="Balk2"/>
      </w:pPr>
      <w:bookmarkStart w:id="57" w:name="_Toc210816446"/>
      <w:r w:rsidRPr="0076571B">
        <w:t>Environmental Baseline</w:t>
      </w:r>
      <w:bookmarkEnd w:id="57"/>
    </w:p>
    <w:p w14:paraId="79503208" w14:textId="26DCA3E6" w:rsidR="007D2FA8" w:rsidRPr="0076571B" w:rsidRDefault="007D2FA8" w:rsidP="00BE3004">
      <w:pPr>
        <w:pStyle w:val="Balk3"/>
        <w:rPr>
          <w:lang w:val="en-US"/>
        </w:rPr>
      </w:pPr>
      <w:bookmarkStart w:id="58" w:name="_Toc210816447"/>
      <w:r w:rsidRPr="0076571B">
        <w:rPr>
          <w:lang w:val="en-US"/>
        </w:rPr>
        <w:t>Geology and Seismicity</w:t>
      </w:r>
      <w:bookmarkEnd w:id="58"/>
    </w:p>
    <w:p w14:paraId="000E9ED6" w14:textId="77777777" w:rsidR="007D2FA8" w:rsidRPr="0076571B" w:rsidRDefault="007D2FA8" w:rsidP="005B5A98">
      <w:r w:rsidRPr="0076571B">
        <w:t xml:space="preserve">The region where the subproject site is located reflects the geological characteristics of </w:t>
      </w:r>
      <w:proofErr w:type="spellStart"/>
      <w:r w:rsidRPr="0076571B">
        <w:t>Yozgat</w:t>
      </w:r>
      <w:proofErr w:type="spellEnd"/>
      <w:r w:rsidRPr="0076571B">
        <w:t xml:space="preserve"> province. The landforms of the region have been shaped by the effects of tectonic movements and volcanic activities.</w:t>
      </w:r>
    </w:p>
    <w:p w14:paraId="4BF03A94" w14:textId="7A1D536C" w:rsidR="007D2FA8" w:rsidRPr="0076571B" w:rsidRDefault="007D2FA8" w:rsidP="005B5A98">
      <w:r w:rsidRPr="0076571B">
        <w:t xml:space="preserve">According to the data obtained from the </w:t>
      </w:r>
      <w:r w:rsidR="004D7EDA" w:rsidRPr="0076571B">
        <w:t>T</w:t>
      </w:r>
      <w:r w:rsidR="004D7EDA">
        <w:t>ürkiye</w:t>
      </w:r>
      <w:r w:rsidR="004D7EDA" w:rsidRPr="0076571B">
        <w:t xml:space="preserve"> </w:t>
      </w:r>
      <w:r w:rsidRPr="0076571B">
        <w:t>Earthquake Hazard Maps Interactive Web Application for the sub-project area, the PGA 475 (g) value was determined as 0.109 g. This value indicates the horizontal peak ground acceleration (PGA) value with a return period of 475 years. The PGA value of 0.109 g indicates that the region has a low-moderate seismic hazard. The 0.1g threshold is usually an important limit considered in structural safety; therefore, the value of 0.109 g indicates a significant but non-critical shaking level (</w:t>
      </w:r>
      <w:r w:rsidR="0098015E">
        <w:rPr>
          <w:color w:val="FF0000"/>
        </w:rPr>
        <w:fldChar w:fldCharType="begin"/>
      </w:r>
      <w:r w:rsidR="0098015E">
        <w:instrText xml:space="preserve"> REF _Ref204109738 \h </w:instrText>
      </w:r>
      <w:r w:rsidR="0098015E">
        <w:rPr>
          <w:color w:val="FF0000"/>
        </w:rPr>
      </w:r>
      <w:r w:rsidR="0098015E">
        <w:rPr>
          <w:color w:val="FF0000"/>
        </w:rPr>
        <w:fldChar w:fldCharType="separate"/>
      </w:r>
      <w:r w:rsidR="0098015E" w:rsidRPr="0076571B">
        <w:t xml:space="preserve">Figure </w:t>
      </w:r>
      <w:r w:rsidR="0098015E">
        <w:rPr>
          <w:noProof/>
        </w:rPr>
        <w:t>6</w:t>
      </w:r>
      <w:r w:rsidR="0098015E">
        <w:rPr>
          <w:color w:val="FF0000"/>
        </w:rPr>
        <w:fldChar w:fldCharType="end"/>
      </w:r>
      <w:r w:rsidRPr="0076571B">
        <w:t>).</w:t>
      </w:r>
    </w:p>
    <w:p w14:paraId="5A96BEAC" w14:textId="77777777" w:rsidR="00BE3004" w:rsidRPr="0076571B" w:rsidRDefault="007D2FA8" w:rsidP="00BE3004">
      <w:pPr>
        <w:keepNext/>
      </w:pPr>
      <w:r w:rsidRPr="0076571B">
        <w:rPr>
          <w:rFonts w:cs="Arial"/>
          <w:bCs/>
          <w:noProof/>
          <w:sz w:val="18"/>
          <w:szCs w:val="18"/>
        </w:rPr>
        <w:drawing>
          <wp:inline distT="0" distB="0" distL="0" distR="0" wp14:anchorId="58F135B9" wp14:editId="0116857C">
            <wp:extent cx="5915771" cy="2802308"/>
            <wp:effectExtent l="0" t="0" r="889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95682" cy="2840162"/>
                    </a:xfrm>
                    <a:prstGeom prst="rect">
                      <a:avLst/>
                    </a:prstGeom>
                  </pic:spPr>
                </pic:pic>
              </a:graphicData>
            </a:graphic>
          </wp:inline>
        </w:drawing>
      </w:r>
    </w:p>
    <w:p w14:paraId="5A041A81" w14:textId="2D12F25E" w:rsidR="007D2FA8" w:rsidRPr="0076571B" w:rsidRDefault="00BE3004" w:rsidP="00BE3004">
      <w:pPr>
        <w:pStyle w:val="ResimYazs"/>
        <w:rPr>
          <w:rFonts w:cs="Arial"/>
          <w:bCs/>
        </w:rPr>
      </w:pPr>
      <w:bookmarkStart w:id="59" w:name="_Ref204109738"/>
      <w:bookmarkStart w:id="60" w:name="_Toc204153592"/>
      <w:r w:rsidRPr="0076571B">
        <w:t xml:space="preserve">Figure </w:t>
      </w:r>
      <w:fldSimple w:instr=" SEQ Figure \* ARABIC ">
        <w:r w:rsidR="00020012">
          <w:rPr>
            <w:noProof/>
          </w:rPr>
          <w:t>6</w:t>
        </w:r>
      </w:fldSimple>
      <w:bookmarkEnd w:id="59"/>
      <w:r w:rsidRPr="0076571B">
        <w:t>. Sub-project Seismicity Map (https://tdth.afad.gov.tr/TDTH/)</w:t>
      </w:r>
      <w:bookmarkEnd w:id="60"/>
    </w:p>
    <w:p w14:paraId="39C7DDD5" w14:textId="72AE3E74" w:rsidR="007D2FA8" w:rsidRPr="0076571B" w:rsidRDefault="007D2FA8" w:rsidP="00BE3004">
      <w:pPr>
        <w:pStyle w:val="Balk3"/>
        <w:rPr>
          <w:lang w:val="en-US"/>
        </w:rPr>
      </w:pPr>
      <w:bookmarkStart w:id="61" w:name="_Toc210816448"/>
      <w:r w:rsidRPr="0076571B">
        <w:rPr>
          <w:lang w:val="en-US"/>
        </w:rPr>
        <w:t>Hydrographic Characteristics</w:t>
      </w:r>
      <w:bookmarkEnd w:id="61"/>
    </w:p>
    <w:p w14:paraId="45813599" w14:textId="0242BB51" w:rsidR="007D2FA8" w:rsidRPr="0076571B" w:rsidRDefault="007D2FA8" w:rsidP="0098015E">
      <w:r w:rsidRPr="0076571B">
        <w:t xml:space="preserve">There is no flowing stream in the sub-project area. The closest water source to the sub-project area is the </w:t>
      </w:r>
      <w:proofErr w:type="spellStart"/>
      <w:r w:rsidRPr="0076571B">
        <w:t>Boğazlayanözü</w:t>
      </w:r>
      <w:proofErr w:type="spellEnd"/>
      <w:r w:rsidRPr="0076571B">
        <w:t xml:space="preserve"> Stream, which is approximately 700 meters away in the southeast direction. According to the National Water Information System; there is no underground water source in the sub-project area. Considering the seasonal flow changes of the stream bed, there is no risk of flooding, especially during rainy periods. The map showing the closest water source to the sub-project area is shared in</w:t>
      </w:r>
      <w:r w:rsidR="0098015E">
        <w:rPr>
          <w:color w:val="FF0000"/>
        </w:rPr>
        <w:t xml:space="preserve"> </w:t>
      </w:r>
      <w:r w:rsidR="0098015E">
        <w:rPr>
          <w:color w:val="FF0000"/>
        </w:rPr>
        <w:fldChar w:fldCharType="begin"/>
      </w:r>
      <w:r w:rsidR="0098015E">
        <w:rPr>
          <w:color w:val="FF0000"/>
        </w:rPr>
        <w:instrText xml:space="preserve"> REF _Ref204109760 \h </w:instrText>
      </w:r>
      <w:r w:rsidR="0098015E">
        <w:rPr>
          <w:color w:val="FF0000"/>
        </w:rPr>
      </w:r>
      <w:r w:rsidR="0098015E">
        <w:rPr>
          <w:color w:val="FF0000"/>
        </w:rPr>
        <w:fldChar w:fldCharType="separate"/>
      </w:r>
      <w:r w:rsidR="0098015E" w:rsidRPr="0076571B">
        <w:t xml:space="preserve">Figure </w:t>
      </w:r>
      <w:r w:rsidR="0098015E">
        <w:rPr>
          <w:noProof/>
        </w:rPr>
        <w:t>7</w:t>
      </w:r>
      <w:r w:rsidR="0098015E">
        <w:rPr>
          <w:color w:val="FF0000"/>
        </w:rPr>
        <w:fldChar w:fldCharType="end"/>
      </w:r>
      <w:r w:rsidRPr="0076571B">
        <w:t>.</w:t>
      </w:r>
    </w:p>
    <w:p w14:paraId="70A0406E" w14:textId="77777777" w:rsidR="00BE3004" w:rsidRPr="0076571B" w:rsidRDefault="007D2FA8" w:rsidP="00BE3004">
      <w:pPr>
        <w:keepNext/>
        <w:spacing w:before="240"/>
      </w:pPr>
      <w:r w:rsidRPr="0076571B">
        <w:rPr>
          <w:noProof/>
        </w:rPr>
        <w:drawing>
          <wp:inline distT="0" distB="0" distL="0" distR="0" wp14:anchorId="56F667FC" wp14:editId="12EB2AF7">
            <wp:extent cx="5677232" cy="2651681"/>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12099" cy="2667966"/>
                    </a:xfrm>
                    <a:prstGeom prst="rect">
                      <a:avLst/>
                    </a:prstGeom>
                  </pic:spPr>
                </pic:pic>
              </a:graphicData>
            </a:graphic>
          </wp:inline>
        </w:drawing>
      </w:r>
    </w:p>
    <w:p w14:paraId="08F20C52" w14:textId="17F10C58" w:rsidR="007D2FA8" w:rsidRPr="0076571B" w:rsidRDefault="00BE3004" w:rsidP="00BE3004">
      <w:pPr>
        <w:pStyle w:val="ResimYazs"/>
      </w:pPr>
      <w:bookmarkStart w:id="62" w:name="_Ref204109760"/>
      <w:bookmarkStart w:id="63" w:name="_Toc204153593"/>
      <w:r w:rsidRPr="0076571B">
        <w:t xml:space="preserve">Figure </w:t>
      </w:r>
      <w:fldSimple w:instr=" SEQ Figure \* ARABIC ">
        <w:r w:rsidR="00020012">
          <w:rPr>
            <w:noProof/>
          </w:rPr>
          <w:t>7</w:t>
        </w:r>
      </w:fldSimple>
      <w:bookmarkEnd w:id="62"/>
      <w:r w:rsidRPr="0076571B">
        <w:t>. Sub-project Site Water Resources Map (Ministry of Agriculture and Forestry National Water Information System)</w:t>
      </w:r>
      <w:bookmarkEnd w:id="63"/>
    </w:p>
    <w:p w14:paraId="5763B8E4" w14:textId="2668A3A8" w:rsidR="007D2FA8" w:rsidRPr="0076571B" w:rsidRDefault="007D2FA8" w:rsidP="00BE3004">
      <w:pPr>
        <w:pStyle w:val="Balk3"/>
        <w:rPr>
          <w:lang w:val="en-US"/>
        </w:rPr>
      </w:pPr>
      <w:bookmarkStart w:id="64" w:name="_Toc210816449"/>
      <w:r w:rsidRPr="0076571B">
        <w:rPr>
          <w:lang w:val="en-US"/>
        </w:rPr>
        <w:t xml:space="preserve">Air </w:t>
      </w:r>
      <w:r w:rsidR="00BE3004" w:rsidRPr="0076571B">
        <w:rPr>
          <w:lang w:val="en-US"/>
        </w:rPr>
        <w:t>Q</w:t>
      </w:r>
      <w:r w:rsidRPr="0076571B">
        <w:rPr>
          <w:lang w:val="en-US"/>
        </w:rPr>
        <w:t>uality</w:t>
      </w:r>
      <w:bookmarkEnd w:id="64"/>
    </w:p>
    <w:p w14:paraId="1774DEF1" w14:textId="0B38EB01" w:rsidR="001314AC" w:rsidRPr="0076571B" w:rsidRDefault="001314AC" w:rsidP="001314AC">
      <w:r w:rsidRPr="0076571B">
        <w:t xml:space="preserve">Kayapınar Neighborhood is located in a region characterized by a continental climate. According to data from the air quality monitoring station in </w:t>
      </w:r>
      <w:proofErr w:type="spellStart"/>
      <w:r w:rsidRPr="0076571B">
        <w:t>Yozgat</w:t>
      </w:r>
      <w:proofErr w:type="spellEnd"/>
      <w:r w:rsidRPr="0076571B">
        <w:t xml:space="preserve"> (Northern Central Anatolia Regional Air Quality Monitoring Network), key air pollutants suc</w:t>
      </w:r>
      <w:r w:rsidRPr="0076571B">
        <w:rPr>
          <w:rFonts w:cs="Arial"/>
        </w:rPr>
        <w:t>h as CO, PM</w:t>
      </w:r>
      <w:r w:rsidRPr="0076571B">
        <w:rPr>
          <w:rFonts w:cs="Arial"/>
          <w:vertAlign w:val="subscript"/>
        </w:rPr>
        <w:t>10</w:t>
      </w:r>
      <w:r w:rsidRPr="0076571B">
        <w:rPr>
          <w:rFonts w:cs="Arial"/>
        </w:rPr>
        <w:t>, PM</w:t>
      </w:r>
      <w:r w:rsidRPr="0076571B">
        <w:rPr>
          <w:rFonts w:cs="Arial"/>
          <w:vertAlign w:val="subscript"/>
        </w:rPr>
        <w:t>2.5</w:t>
      </w:r>
      <w:r w:rsidRPr="0076571B">
        <w:rPr>
          <w:rFonts w:cs="Arial"/>
        </w:rPr>
        <w:t>,</w:t>
      </w:r>
      <w:r w:rsidRPr="0076571B">
        <w:rPr>
          <w:rFonts w:cs="Arial"/>
          <w:vertAlign w:val="subscript"/>
        </w:rPr>
        <w:t xml:space="preserve"> </w:t>
      </w:r>
      <w:r w:rsidRPr="0076571B">
        <w:rPr>
          <w:rFonts w:cs="Arial"/>
        </w:rPr>
        <w:t>SO</w:t>
      </w:r>
      <w:r w:rsidRPr="0076571B">
        <w:rPr>
          <w:rFonts w:cs="Arial"/>
          <w:vertAlign w:val="subscript"/>
        </w:rPr>
        <w:t>2</w:t>
      </w:r>
      <w:r w:rsidRPr="0076571B">
        <w:rPr>
          <w:rFonts w:cs="Arial"/>
        </w:rPr>
        <w:t>, and NO</w:t>
      </w:r>
      <w:r w:rsidRPr="0076571B">
        <w:rPr>
          <w:rFonts w:cs="Arial"/>
          <w:vertAlign w:val="subscript"/>
        </w:rPr>
        <w:t>2</w:t>
      </w:r>
      <w:r w:rsidRPr="0076571B">
        <w:rPr>
          <w:rFonts w:cs="Arial"/>
        </w:rPr>
        <w:t xml:space="preserve"> remain</w:t>
      </w:r>
      <w:r w:rsidRPr="0076571B">
        <w:t xml:space="preserve"> below national limit values throughout the year.</w:t>
      </w:r>
    </w:p>
    <w:p w14:paraId="79997560" w14:textId="77777777" w:rsidR="001314AC" w:rsidRPr="0076571B" w:rsidRDefault="001314AC" w:rsidP="001314AC">
      <w:r w:rsidRPr="0076571B">
        <w:t>Due to its rural nature, Kayapınar Neighborhood experiences minimal industrial activity and low motor vehicle traffic. However, the use of solid fuels for residential heating during colder months may lead to seasonal increases in particulate matter (PM) concentrations.</w:t>
      </w:r>
    </w:p>
    <w:p w14:paraId="5416B600" w14:textId="135F12C7" w:rsidR="007D2FA8" w:rsidRPr="0076571B" w:rsidRDefault="001314AC" w:rsidP="001314AC">
      <w:r w:rsidRPr="0076571B">
        <w:t>Overall, air quality in the area is considered to be at a good level, and no significant impacts on air quality are anticipated as a result of current or planned project activities.</w:t>
      </w:r>
    </w:p>
    <w:p w14:paraId="41602247" w14:textId="2BD60D67" w:rsidR="001314AC" w:rsidRPr="0076571B" w:rsidRDefault="001314AC" w:rsidP="00BE3004">
      <w:pPr>
        <w:pStyle w:val="Balk3"/>
        <w:rPr>
          <w:lang w:val="en-US"/>
        </w:rPr>
      </w:pPr>
      <w:bookmarkStart w:id="65" w:name="_Toc210816450"/>
      <w:r w:rsidRPr="0076571B">
        <w:rPr>
          <w:lang w:val="en-US"/>
        </w:rPr>
        <w:t>Environmental Noise</w:t>
      </w:r>
      <w:bookmarkEnd w:id="65"/>
    </w:p>
    <w:p w14:paraId="32D89079" w14:textId="6CF787AE" w:rsidR="001314AC" w:rsidRPr="0076571B" w:rsidRDefault="001314AC" w:rsidP="001314AC">
      <w:proofErr w:type="spellStart"/>
      <w:r w:rsidRPr="0076571B">
        <w:t>Yozgat</w:t>
      </w:r>
      <w:proofErr w:type="spellEnd"/>
      <w:r w:rsidRPr="0076571B">
        <w:t xml:space="preserve"> Province, located in the Central Anatolia Region of Türkiye, is generally a quiet area with low levels of pollution, owing to its relatively low population density and limited industrial activity. Although there are no large-scale industrial operations, intermittent noise may arise from small-scale industrial facilities and commercial activities. In addition, temporary noise can occur during certain hours due to increased traffic volume and construction works.</w:t>
      </w:r>
      <w:r w:rsidR="00BE3004" w:rsidRPr="0076571B">
        <w:t xml:space="preserve"> Given the rural characteristics of the sub-project site, ambient environmental noise levels are currently low.</w:t>
      </w:r>
    </w:p>
    <w:p w14:paraId="395A035E" w14:textId="6D3C8712" w:rsidR="001314AC" w:rsidRPr="0076571B" w:rsidRDefault="001314AC" w:rsidP="00BE3004">
      <w:pPr>
        <w:pStyle w:val="Balk3"/>
        <w:rPr>
          <w:lang w:val="en-US"/>
        </w:rPr>
      </w:pPr>
      <w:bookmarkStart w:id="66" w:name="_Toc210816451"/>
      <w:r w:rsidRPr="0076571B">
        <w:rPr>
          <w:lang w:val="en-US"/>
        </w:rPr>
        <w:t>Cultural Heritage</w:t>
      </w:r>
      <w:bookmarkEnd w:id="66"/>
    </w:p>
    <w:p w14:paraId="4C77BB18" w14:textId="77777777" w:rsidR="007E6107" w:rsidRPr="0076571B" w:rsidRDefault="007E6107" w:rsidP="007E6107">
      <w:r w:rsidRPr="0076571B">
        <w:t xml:space="preserve">The closest registered cultural heritage site to the sub-project area is the </w:t>
      </w:r>
      <w:proofErr w:type="spellStart"/>
      <w:r w:rsidRPr="0076571B">
        <w:t>Sarıkaya</w:t>
      </w:r>
      <w:proofErr w:type="spellEnd"/>
      <w:r w:rsidRPr="0076571B">
        <w:t xml:space="preserve"> Roman Bath (Basilica Therma), located in the </w:t>
      </w:r>
      <w:proofErr w:type="spellStart"/>
      <w:r w:rsidRPr="0076571B">
        <w:t>Kaplıcalar</w:t>
      </w:r>
      <w:proofErr w:type="spellEnd"/>
      <w:r w:rsidRPr="0076571B">
        <w:t xml:space="preserve"> neighborhood of </w:t>
      </w:r>
      <w:proofErr w:type="spellStart"/>
      <w:r w:rsidRPr="0076571B">
        <w:t>Sarıkaya</w:t>
      </w:r>
      <w:proofErr w:type="spellEnd"/>
      <w:r w:rsidRPr="0076571B">
        <w:t xml:space="preserve"> district center. The structure, dating back to the 2nd century AD, was used during the Roman, Byzantine, Seljuk, and Ottoman periods, and was included in the UNESCO World Heritage Tentative List in 2018 due to its historical significance.</w:t>
      </w:r>
    </w:p>
    <w:p w14:paraId="00E56976" w14:textId="6F1D1BB7" w:rsidR="001314AC" w:rsidRPr="0076571B" w:rsidRDefault="007E6107" w:rsidP="001314AC">
      <w:r w:rsidRPr="0076571B">
        <w:t>The bath complex is located approximately 2.7 kilometers from sub project site, where the sub-project will be implemented. Given this distance and the nature of the sub-project activities, no direct or indirect impact on the cultural heritage site is anticipated.</w:t>
      </w:r>
    </w:p>
    <w:p w14:paraId="038B3A0D" w14:textId="77777777" w:rsidR="00BE3004" w:rsidRPr="0076571B" w:rsidRDefault="007E6107" w:rsidP="00BE3004">
      <w:pPr>
        <w:keepNext/>
      </w:pPr>
      <w:r w:rsidRPr="0076571B">
        <w:rPr>
          <w:noProof/>
        </w:rPr>
        <w:drawing>
          <wp:inline distT="0" distB="0" distL="0" distR="0" wp14:anchorId="4FC96B79" wp14:editId="353A1937">
            <wp:extent cx="5972810" cy="3160395"/>
            <wp:effectExtent l="0" t="0" r="8890" b="190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72810" cy="3160395"/>
                    </a:xfrm>
                    <a:prstGeom prst="rect">
                      <a:avLst/>
                    </a:prstGeom>
                  </pic:spPr>
                </pic:pic>
              </a:graphicData>
            </a:graphic>
          </wp:inline>
        </w:drawing>
      </w:r>
    </w:p>
    <w:p w14:paraId="7A068911" w14:textId="76A74F58" w:rsidR="007E6107" w:rsidRPr="0076571B" w:rsidRDefault="00BE3004" w:rsidP="00BE3004">
      <w:pPr>
        <w:pStyle w:val="ResimYazs"/>
      </w:pPr>
      <w:bookmarkStart w:id="67" w:name="_Toc204153594"/>
      <w:r w:rsidRPr="0076571B">
        <w:t xml:space="preserve">Figure </w:t>
      </w:r>
      <w:fldSimple w:instr=" SEQ Figure \* ARABIC ">
        <w:r w:rsidR="00020012">
          <w:rPr>
            <w:noProof/>
          </w:rPr>
          <w:t>8</w:t>
        </w:r>
      </w:fldSimple>
      <w:r w:rsidRPr="0076571B">
        <w:t xml:space="preserve">. </w:t>
      </w:r>
      <w:r w:rsidR="0098015E" w:rsidRPr="0098015E">
        <w:t>The closest cultural heritage</w:t>
      </w:r>
      <w:bookmarkEnd w:id="67"/>
    </w:p>
    <w:p w14:paraId="0D810141" w14:textId="08124285" w:rsidR="007E6107" w:rsidRPr="0076571B" w:rsidRDefault="007E6107" w:rsidP="00BE3004">
      <w:pPr>
        <w:pStyle w:val="Balk3"/>
        <w:rPr>
          <w:lang w:val="en-US"/>
        </w:rPr>
      </w:pPr>
      <w:bookmarkStart w:id="68" w:name="_Toc210816452"/>
      <w:proofErr w:type="spellStart"/>
      <w:r w:rsidRPr="0076571B">
        <w:rPr>
          <w:lang w:val="en-US"/>
        </w:rPr>
        <w:t>Biodivesity</w:t>
      </w:r>
      <w:bookmarkEnd w:id="68"/>
      <w:proofErr w:type="spellEnd"/>
    </w:p>
    <w:p w14:paraId="224B076F" w14:textId="2C40FBD4" w:rsidR="007E6107" w:rsidRPr="0076571B" w:rsidRDefault="007E6107" w:rsidP="007E6107">
      <w:r w:rsidRPr="0076571B">
        <w:t>Although SPP projects generally have low environmental impact, detailed ecological assessments are made during site selection in order not to harm biodiversity. The flora and fauna species identified as a result of studies conducted in the sub-project area of influence (</w:t>
      </w:r>
      <w:proofErr w:type="spellStart"/>
      <w:r w:rsidRPr="0076571B">
        <w:t>AoI</w:t>
      </w:r>
      <w:proofErr w:type="spellEnd"/>
      <w:r w:rsidRPr="0076571B">
        <w:t xml:space="preserve">) are given in </w:t>
      </w:r>
      <w:r w:rsidR="005B5A98">
        <w:rPr>
          <w:color w:val="FF0000"/>
        </w:rPr>
        <w:fldChar w:fldCharType="begin"/>
      </w:r>
      <w:r w:rsidR="005B5A98">
        <w:instrText xml:space="preserve"> REF _Ref204093680 \r \h </w:instrText>
      </w:r>
      <w:r w:rsidR="005B5A98">
        <w:rPr>
          <w:color w:val="FF0000"/>
        </w:rPr>
      </w:r>
      <w:r w:rsidR="005B5A98">
        <w:rPr>
          <w:color w:val="FF0000"/>
        </w:rPr>
        <w:fldChar w:fldCharType="separate"/>
      </w:r>
      <w:r w:rsidR="005B5A98">
        <w:t>Annex İ</w:t>
      </w:r>
      <w:r w:rsidR="005B5A98">
        <w:rPr>
          <w:color w:val="FF0000"/>
        </w:rPr>
        <w:fldChar w:fldCharType="end"/>
      </w:r>
      <w:r w:rsidR="005B5A98">
        <w:rPr>
          <w:color w:val="FF0000"/>
        </w:rPr>
        <w:t>.</w:t>
      </w:r>
    </w:p>
    <w:p w14:paraId="3368F6AE" w14:textId="5F06B4E1" w:rsidR="007E6107" w:rsidRPr="0076571B" w:rsidRDefault="007E6107" w:rsidP="007E6107">
      <w:r w:rsidRPr="0076571B">
        <w:t xml:space="preserve">Literature and field studies were carried out by </w:t>
      </w:r>
      <w:r w:rsidR="00BE3004" w:rsidRPr="0076571B">
        <w:t>C</w:t>
      </w:r>
      <w:r w:rsidRPr="0076571B">
        <w:t>A Engineering Agricultural Engineer to determine the flora and fauna species present or likely to be present within the area (</w:t>
      </w:r>
      <w:proofErr w:type="spellStart"/>
      <w:r w:rsidRPr="0076571B">
        <w:t>AoI</w:t>
      </w:r>
      <w:proofErr w:type="spellEnd"/>
      <w:r w:rsidRPr="0076571B">
        <w:t>).</w:t>
      </w:r>
    </w:p>
    <w:p w14:paraId="5CCC4461" w14:textId="77777777" w:rsidR="007E6107" w:rsidRPr="0076571B" w:rsidRDefault="007E6107" w:rsidP="007E6107">
      <w:pPr>
        <w:rPr>
          <w:b/>
          <w:u w:val="single"/>
        </w:rPr>
      </w:pPr>
      <w:r w:rsidRPr="0076571B">
        <w:rPr>
          <w:b/>
          <w:u w:val="single"/>
        </w:rPr>
        <w:t>Flora</w:t>
      </w:r>
    </w:p>
    <w:p w14:paraId="23682EE8" w14:textId="77777777" w:rsidR="007E6107" w:rsidRPr="0076571B" w:rsidRDefault="007E6107" w:rsidP="007E6107">
      <w:r w:rsidRPr="0076571B">
        <w:t xml:space="preserve">Literature and field studies were conducted for the determination of flora and fauna species located or likely to be located within the sub-project </w:t>
      </w:r>
      <w:proofErr w:type="spellStart"/>
      <w:r w:rsidRPr="0076571B">
        <w:t>AoI</w:t>
      </w:r>
      <w:proofErr w:type="spellEnd"/>
      <w:r w:rsidRPr="0076571B">
        <w:t xml:space="preserve">. Within the scope of the studies conducted in the sub-project </w:t>
      </w:r>
      <w:proofErr w:type="spellStart"/>
      <w:r w:rsidRPr="0076571B">
        <w:t>AoI</w:t>
      </w:r>
      <w:proofErr w:type="spellEnd"/>
      <w:r w:rsidRPr="0076571B">
        <w:t xml:space="preserve">, no endangered or endemic plant species were encountered in the sub-project </w:t>
      </w:r>
      <w:proofErr w:type="spellStart"/>
      <w:r w:rsidRPr="0076571B">
        <w:t>AoI</w:t>
      </w:r>
      <w:proofErr w:type="spellEnd"/>
      <w:r w:rsidRPr="0076571B">
        <w:t xml:space="preserve">. In this context, the books “Flora of </w:t>
      </w:r>
      <w:proofErr w:type="spellStart"/>
      <w:r w:rsidRPr="0076571B">
        <w:t>Türkiye</w:t>
      </w:r>
      <w:proofErr w:type="spellEnd"/>
      <w:r w:rsidRPr="0076571B">
        <w:t xml:space="preserve"> and East </w:t>
      </w:r>
      <w:proofErr w:type="spellStart"/>
      <w:r w:rsidRPr="0076571B">
        <w:t>Aagean</w:t>
      </w:r>
      <w:proofErr w:type="spellEnd"/>
      <w:r w:rsidRPr="0076571B">
        <w:t xml:space="preserve"> Island (1965- 1988)” and “Red Data Book of Turkish Plants” prepared by P. DAVİS were used. In addition, the databases prepared by TUBITAK, “http://bioces.tubitak.gov.tr” and Turkish Plants Data Service – TUBITAK:</w:t>
      </w:r>
    </w:p>
    <w:p w14:paraId="6EDC42CF" w14:textId="046D0C14" w:rsidR="007E6107" w:rsidRPr="0076571B" w:rsidRDefault="007E6107" w:rsidP="007E6107">
      <w:r w:rsidRPr="0076571B">
        <w:t>“http://www</w:t>
      </w:r>
      <w:r w:rsidR="00E14572">
        <w:t>.</w:t>
      </w:r>
      <w:r w:rsidRPr="0076571B">
        <w:t>eski.tubitak.gov.tr/</w:t>
      </w:r>
      <w:proofErr w:type="spellStart"/>
      <w:r w:rsidRPr="0076571B">
        <w:t>tubives</w:t>
      </w:r>
      <w:proofErr w:type="spellEnd"/>
      <w:r w:rsidRPr="0076571B">
        <w:t>/” were scanned and the literature was supported to check whether there were any endangered species.</w:t>
      </w:r>
    </w:p>
    <w:p w14:paraId="12FBF8D0" w14:textId="77777777" w:rsidR="007E6107" w:rsidRPr="0076571B" w:rsidRDefault="007E6107" w:rsidP="007E6107">
      <w:r w:rsidRPr="0076571B">
        <w:t xml:space="preserve">There are no rare, endangered or protected plant species in the sub-project </w:t>
      </w:r>
      <w:proofErr w:type="spellStart"/>
      <w:r w:rsidRPr="0076571B">
        <w:t>AoI</w:t>
      </w:r>
      <w:proofErr w:type="spellEnd"/>
      <w:r w:rsidRPr="0076571B">
        <w:t xml:space="preserve"> according to Annex 1 of the Bern Convention. </w:t>
      </w:r>
    </w:p>
    <w:p w14:paraId="6784EF8B" w14:textId="77777777" w:rsidR="007E6107" w:rsidRPr="0076571B" w:rsidRDefault="007E6107" w:rsidP="007E6107">
      <w:pPr>
        <w:rPr>
          <w:u w:val="single"/>
        </w:rPr>
      </w:pPr>
      <w:r w:rsidRPr="0076571B">
        <w:rPr>
          <w:b/>
          <w:u w:val="single"/>
        </w:rPr>
        <w:t>Fauna</w:t>
      </w:r>
    </w:p>
    <w:p w14:paraId="71E6993C" w14:textId="77777777" w:rsidR="007E6107" w:rsidRPr="0076571B" w:rsidRDefault="007E6107" w:rsidP="007E6107">
      <w:r w:rsidRPr="0076571B">
        <w:t xml:space="preserve">The fauna list in the immediate vicinity of the sub-project </w:t>
      </w:r>
      <w:proofErr w:type="spellStart"/>
      <w:r w:rsidRPr="0076571B">
        <w:t>AoI</w:t>
      </w:r>
      <w:proofErr w:type="spellEnd"/>
      <w:r w:rsidRPr="0076571B">
        <w:t xml:space="preserve">, based on fieldwork and literature review, is given below. In literature studies; Mustafa Kuru’s ‘Vertebrate Animals’, A. </w:t>
      </w:r>
      <w:proofErr w:type="spellStart"/>
      <w:r w:rsidRPr="0076571B">
        <w:t>Demirsoy’s</w:t>
      </w:r>
      <w:proofErr w:type="spellEnd"/>
      <w:r w:rsidRPr="0076571B">
        <w:t xml:space="preserve"> ‘</w:t>
      </w:r>
      <w:proofErr w:type="spellStart"/>
      <w:r w:rsidRPr="0076571B">
        <w:t>Türkiye</w:t>
      </w:r>
      <w:proofErr w:type="spellEnd"/>
      <w:r w:rsidRPr="0076571B">
        <w:t xml:space="preserve"> Vertebrates– Mammals, Amphibians’, İbrahim Baran’s ‘</w:t>
      </w:r>
      <w:proofErr w:type="spellStart"/>
      <w:r w:rsidRPr="0076571B">
        <w:t>Türkiye’s</w:t>
      </w:r>
      <w:proofErr w:type="spellEnd"/>
      <w:r w:rsidRPr="0076571B">
        <w:t xml:space="preserve"> Amphibians and Reptiles’, İ. </w:t>
      </w:r>
      <w:proofErr w:type="spellStart"/>
      <w:r w:rsidRPr="0076571B">
        <w:t>Kiziroğlu’s</w:t>
      </w:r>
      <w:proofErr w:type="spellEnd"/>
      <w:r w:rsidRPr="0076571B">
        <w:t xml:space="preserve"> (2008) ‘</w:t>
      </w:r>
      <w:proofErr w:type="spellStart"/>
      <w:r w:rsidRPr="0076571B">
        <w:t>Türkiye</w:t>
      </w:r>
      <w:proofErr w:type="spellEnd"/>
      <w:r w:rsidRPr="0076571B">
        <w:t xml:space="preserve"> Birds Red List’ (Species List in Red Data Book) were used.</w:t>
      </w:r>
    </w:p>
    <w:p w14:paraId="08348A99" w14:textId="27BB85C6" w:rsidR="007E6107" w:rsidRPr="0076571B" w:rsidRDefault="007E6107" w:rsidP="007E6107">
      <w:r w:rsidRPr="0076571B">
        <w:t>The species listed in</w:t>
      </w:r>
      <w:r w:rsidR="0098015E">
        <w:t xml:space="preserve"> </w:t>
      </w:r>
      <w:r w:rsidR="0098015E">
        <w:fldChar w:fldCharType="begin"/>
      </w:r>
      <w:r w:rsidR="0098015E">
        <w:instrText xml:space="preserve"> PAGEREF _Ref204093680 \h </w:instrText>
      </w:r>
      <w:r w:rsidR="00D96AFA">
        <w:fldChar w:fldCharType="separate"/>
      </w:r>
      <w:r w:rsidR="0098015E">
        <w:fldChar w:fldCharType="end"/>
      </w:r>
      <w:r w:rsidR="0098015E">
        <w:fldChar w:fldCharType="begin"/>
      </w:r>
      <w:r w:rsidR="0098015E">
        <w:instrText xml:space="preserve"> REF _Ref204093680 \r \h </w:instrText>
      </w:r>
      <w:r w:rsidR="0098015E">
        <w:fldChar w:fldCharType="separate"/>
      </w:r>
      <w:r w:rsidR="0098015E">
        <w:t>Annex İ</w:t>
      </w:r>
      <w:r w:rsidR="0098015E">
        <w:fldChar w:fldCharType="end"/>
      </w:r>
      <w:r w:rsidRPr="0076571B">
        <w:t xml:space="preserve">  and protected by the Bern Convention and other wildlife species are not affected by this activity, such as hunting, deliberately killing or detaining these species, or damaging their eggs. The decisions of the Central Hunting Commission of the Ministry of Agriculture and Forestry for 2024-2025 and the provisions of the Bern Convention will be complied with in the activity in question.</w:t>
      </w:r>
    </w:p>
    <w:p w14:paraId="62B5C2D5" w14:textId="3C6A1379" w:rsidR="007E6107" w:rsidRPr="0076571B" w:rsidRDefault="007E6107" w:rsidP="007E6107">
      <w:r w:rsidRPr="0076571B">
        <w:t xml:space="preserve">As a result of the flora and fauna surveys conducted in the sub-project </w:t>
      </w:r>
      <w:proofErr w:type="spellStart"/>
      <w:r w:rsidRPr="0076571B">
        <w:t>AoI</w:t>
      </w:r>
      <w:proofErr w:type="spellEnd"/>
      <w:r w:rsidRPr="0076571B">
        <w:t xml:space="preserve">, the existence of the species given in the </w:t>
      </w:r>
      <w:r w:rsidRPr="005B5A98">
        <w:t>tables (</w:t>
      </w:r>
      <w:r w:rsidR="005B5A98">
        <w:fldChar w:fldCharType="begin"/>
      </w:r>
      <w:r w:rsidR="005B5A98">
        <w:instrText xml:space="preserve"> REF _Ref204093680 \r \h </w:instrText>
      </w:r>
      <w:r w:rsidR="005B5A98">
        <w:fldChar w:fldCharType="separate"/>
      </w:r>
      <w:r w:rsidR="005B5A98">
        <w:t>Annex İ</w:t>
      </w:r>
      <w:r w:rsidR="005B5A98">
        <w:fldChar w:fldCharType="end"/>
      </w:r>
      <w:r w:rsidRPr="005B5A98">
        <w:t>)</w:t>
      </w:r>
      <w:r w:rsidRPr="0076571B">
        <w:t xml:space="preserve"> was encountered. In this context, no species that are definitely protected under the BERN Convention were encountered. Species that are allowed to be hunted for certain periods by the decision of the Central Hunting Commission were identified, but these species are not within the subproject </w:t>
      </w:r>
      <w:proofErr w:type="spellStart"/>
      <w:r w:rsidRPr="0076571B">
        <w:t>AoI</w:t>
      </w:r>
      <w:proofErr w:type="spellEnd"/>
      <w:r w:rsidRPr="0076571B">
        <w:t xml:space="preserve"> but are in the immediate vicinity. It is not expected that the activities to be carried out within the scope of the filling activity subject to the sub-project will have a negative impact on these species. However, within the scope of the subproject, necessary measures will be taken for the protection of wildlife in accordance with the Land Hunting Law No. 4915 and the decisions of the Central Hunting Commission held every year. In the sub-project </w:t>
      </w:r>
      <w:proofErr w:type="spellStart"/>
      <w:r w:rsidRPr="0076571B">
        <w:t>AoI</w:t>
      </w:r>
      <w:proofErr w:type="spellEnd"/>
      <w:r w:rsidRPr="0076571B">
        <w:t>; national parks, nature parks, nature monuments, nature conservation areas, wildlife conservation areas, wild animal breeding areas, cultural assets, natural assets, protected areas and protection areas, special environmental protection zones, biogenetic reserve area, biosphere reserve special protection areas, afforested areas, potential erosion and afforestation areas, protection areas related to drinking and utility water resources, densely populated areas, historical, cultural, archaeological and similar areas of importance, tourism regions and other protected areas; were not encountered in the database  used as a source and other researches.</w:t>
      </w:r>
    </w:p>
    <w:p w14:paraId="528AC0CB" w14:textId="38B9F386" w:rsidR="007E6107" w:rsidRPr="0076571B" w:rsidRDefault="007E6107" w:rsidP="007E6107">
      <w:r w:rsidRPr="0076571B">
        <w:t xml:space="preserve">There is no nationally protected and internationally recognized high biodiversity value areas in the sub-project </w:t>
      </w:r>
      <w:proofErr w:type="spellStart"/>
      <w:r w:rsidRPr="0076571B">
        <w:t>AoI</w:t>
      </w:r>
      <w:proofErr w:type="spellEnd"/>
      <w:r w:rsidRPr="0076571B">
        <w:t xml:space="preserve">. Additionally, there are no World Heritage Natural Protected Areas, Biosphere Reserves, Ramsar Wetlands of International Importance, Important Biodiversity Areas or Important Bird Areas. Furthermore, field surveys and desktop studies have confirmed the absence of any critical habitats, endemic or endangered species, or ecologically sensitive zones within the subproject </w:t>
      </w:r>
      <w:proofErr w:type="spellStart"/>
      <w:r w:rsidRPr="0076571B">
        <w:t>AoI</w:t>
      </w:r>
      <w:proofErr w:type="spellEnd"/>
      <w:r w:rsidRPr="0076571B">
        <w:t>.</w:t>
      </w:r>
    </w:p>
    <w:p w14:paraId="50C03DC3" w14:textId="51CA2FB2" w:rsidR="007E6107" w:rsidRPr="0076571B" w:rsidRDefault="007E6107" w:rsidP="00BE3004">
      <w:pPr>
        <w:pStyle w:val="Balk2"/>
      </w:pPr>
      <w:bookmarkStart w:id="69" w:name="_Toc210816453"/>
      <w:r w:rsidRPr="0076571B">
        <w:t>Socio-economic Baseline</w:t>
      </w:r>
      <w:bookmarkEnd w:id="69"/>
    </w:p>
    <w:p w14:paraId="733AAF0D" w14:textId="110490AB" w:rsidR="007E6107" w:rsidRPr="0076571B" w:rsidRDefault="00B76F4D" w:rsidP="00BE3004">
      <w:pPr>
        <w:pStyle w:val="Balk3"/>
        <w:rPr>
          <w:lang w:val="en-US"/>
        </w:rPr>
      </w:pPr>
      <w:bookmarkStart w:id="70" w:name="_Toc210816454"/>
      <w:r w:rsidRPr="0076571B">
        <w:rPr>
          <w:lang w:val="en-US"/>
        </w:rPr>
        <w:t>Demography and population</w:t>
      </w:r>
      <w:bookmarkEnd w:id="70"/>
    </w:p>
    <w:p w14:paraId="4B2CFF7D" w14:textId="52165AC8" w:rsidR="00B76F4D" w:rsidRPr="0076571B" w:rsidRDefault="00B76F4D" w:rsidP="00BE3004">
      <w:r w:rsidRPr="0076571B">
        <w:t xml:space="preserve">According to the data published by </w:t>
      </w:r>
      <w:proofErr w:type="spellStart"/>
      <w:r w:rsidR="004D7EDA" w:rsidRPr="0076571B">
        <w:t>T</w:t>
      </w:r>
      <w:r w:rsidR="004D7EDA">
        <w:t>urkStat</w:t>
      </w:r>
      <w:proofErr w:type="spellEnd"/>
      <w:r w:rsidR="004D7EDA" w:rsidRPr="0076571B">
        <w:t xml:space="preserve"> </w:t>
      </w:r>
      <w:r w:rsidRPr="0076571B">
        <w:t xml:space="preserve">in February 2025, the </w:t>
      </w:r>
      <w:r w:rsidR="0052623F">
        <w:t xml:space="preserve">Kayapınar </w:t>
      </w:r>
      <w:r w:rsidRPr="0076571B">
        <w:t>neighborhood population, which was 548 in 2023, decreased by approximately 2% in 2024 and decreased to 528 people.</w:t>
      </w:r>
    </w:p>
    <w:p w14:paraId="75D9C193" w14:textId="5E2B72A9" w:rsidR="00B76F4D" w:rsidRPr="0076571B" w:rsidRDefault="00B76F4D" w:rsidP="00BE3004">
      <w:pPr>
        <w:pStyle w:val="Balk3"/>
        <w:rPr>
          <w:lang w:val="en-US"/>
        </w:rPr>
      </w:pPr>
      <w:bookmarkStart w:id="71" w:name="_Toc210816455"/>
      <w:r w:rsidRPr="0076571B">
        <w:rPr>
          <w:lang w:val="en-US"/>
        </w:rPr>
        <w:t>Infrastructure Services</w:t>
      </w:r>
      <w:bookmarkEnd w:id="71"/>
    </w:p>
    <w:p w14:paraId="37DD33EB" w14:textId="77777777" w:rsidR="00FC3870" w:rsidRPr="0076571B" w:rsidRDefault="00FC3870" w:rsidP="00FC3870">
      <w:r w:rsidRPr="0076571B">
        <w:t>Kayapınar Neighborhood has access to essential infrastructure and public services that meet the current needs of the community. The electricity supply is available and reliable. Both drinking water and non-potable water are provided through a piped network; the water is clean, safe for consumption, and sufficient in quantity.</w:t>
      </w:r>
    </w:p>
    <w:p w14:paraId="3C1D7FC9" w14:textId="77777777" w:rsidR="00FC3870" w:rsidRPr="0076571B" w:rsidRDefault="00FC3870" w:rsidP="00FC3870">
      <w:r w:rsidRPr="0076571B">
        <w:t>Wastewater services are managed through a functioning sewerage system, which is adequate for the size and needs of the neighborhood. Solid waste is regularly collected by the municipal authority, and the current service level is considered sufficient.</w:t>
      </w:r>
    </w:p>
    <w:p w14:paraId="52BC0B73" w14:textId="77777777" w:rsidR="00FC3870" w:rsidRPr="0076571B" w:rsidRDefault="00FC3870" w:rsidP="00FC3870">
      <w:r w:rsidRPr="0076571B">
        <w:t>Heating is provided through natural gas, which is available to households and meets local demand. Communication infrastructure, including telephone and internet services, is accessible and functions adequately.</w:t>
      </w:r>
    </w:p>
    <w:p w14:paraId="131014EB" w14:textId="31EFDD86" w:rsidR="00FC3870" w:rsidRPr="0076571B" w:rsidRDefault="00FC3870" w:rsidP="00FC3870">
      <w:r w:rsidRPr="0076571B">
        <w:t xml:space="preserve">Transportation needs are supported by available and reliable road infrastructure, and public transportation services are in place and sufficient. </w:t>
      </w:r>
    </w:p>
    <w:p w14:paraId="3C17EF78" w14:textId="5DA90A7D" w:rsidR="00B76F4D" w:rsidRPr="0076571B" w:rsidRDefault="00FC3870" w:rsidP="00FC3870">
      <w:r w:rsidRPr="0076571B">
        <w:t>Overall, the basic infrastructure and services in Kayapınar Neighborhood are in good condition and are not expected to be negatively impacted by the implementation of the sub-project.</w:t>
      </w:r>
    </w:p>
    <w:p w14:paraId="39045393" w14:textId="23D1B676" w:rsidR="00FC3870" w:rsidRPr="0076571B" w:rsidRDefault="00FC3870" w:rsidP="00BE3004">
      <w:pPr>
        <w:pStyle w:val="Balk3"/>
        <w:rPr>
          <w:lang w:val="en-US"/>
        </w:rPr>
      </w:pPr>
      <w:bookmarkStart w:id="72" w:name="_Toc210816456"/>
      <w:r w:rsidRPr="0076571B">
        <w:rPr>
          <w:lang w:val="en-US"/>
        </w:rPr>
        <w:t>Vulnerable and Disadvantaged Individuals/Groups</w:t>
      </w:r>
      <w:bookmarkEnd w:id="72"/>
    </w:p>
    <w:p w14:paraId="31F96D6D" w14:textId="70B5F856" w:rsidR="00FC3870" w:rsidRPr="0076571B" w:rsidRDefault="00FC3870" w:rsidP="00FC3870">
      <w:r w:rsidRPr="0076571B">
        <w:t xml:space="preserve">During the construction phase of the sub-project, certain vulnerable and disadvantaged groups </w:t>
      </w:r>
      <w:r w:rsidR="00BE3004" w:rsidRPr="0076571B">
        <w:t>(</w:t>
      </w:r>
      <w:r w:rsidRPr="0076571B">
        <w:t xml:space="preserve"> such as elderly individuals, persons with disabilities, women, individuals relying on social aid, state or private assistance, and the unemployed </w:t>
      </w:r>
      <w:r w:rsidR="00BE3004" w:rsidRPr="0076571B">
        <w:t>)</w:t>
      </w:r>
      <w:r w:rsidRPr="0076571B">
        <w:t xml:space="preserve"> may face difficulties in participating in stakeholder engagement processes.</w:t>
      </w:r>
    </w:p>
    <w:p w14:paraId="48E7B614" w14:textId="77777777" w:rsidR="00FC3870" w:rsidRPr="0076571B" w:rsidRDefault="00FC3870" w:rsidP="00FC3870">
      <w:r w:rsidRPr="0076571B">
        <w:t>Elderly individuals living alone may experience mobility limitations and have limited access to social support networks, making them more susceptible to the impacts of project activities. Persons with physical or mental disabilities may require assistance or adapted communication materials to access project-related information and participate meaningfully. Female-headed households often face time constraints, heavy domestic responsibilities, and, in some cases, cultural barriers that limit their ability to engage in community consultations and project-related opportunities.</w:t>
      </w:r>
    </w:p>
    <w:p w14:paraId="7C41020A" w14:textId="77777777" w:rsidR="00FC3870" w:rsidRPr="0076571B" w:rsidRDefault="00FC3870" w:rsidP="00FC3870">
      <w:r w:rsidRPr="0076571B">
        <w:t>Individuals who rely on state or private assistance are considered vulnerable due to their economic dependence and restricted access to information and resources. This may limit their ability to benefit from services, opportunities, or information provided under the project. Similarly, unemployed individuals may experience financial hardship and be less able to engage with the project or benefit from temporary employment opportunities or social services offered during implementation, making them a key vulnerable group.</w:t>
      </w:r>
    </w:p>
    <w:p w14:paraId="64F84599" w14:textId="7DF13E66" w:rsidR="00FC3870" w:rsidRPr="0076571B" w:rsidRDefault="00FC3870" w:rsidP="00FC3870">
      <w:r w:rsidRPr="0076571B">
        <w:t xml:space="preserve">According to information obtained from the mukhtar of Kayapınar Neighborhood details on these vulnerable and disadvantaged groups are provided in </w:t>
      </w:r>
      <w:r w:rsidRPr="00946CD2">
        <w:fldChar w:fldCharType="begin"/>
      </w:r>
      <w:r w:rsidRPr="00946CD2">
        <w:instrText xml:space="preserve"> REF _Ref183101276 \h  \* MERGEFORMAT </w:instrText>
      </w:r>
      <w:r w:rsidRPr="00946CD2">
        <w:fldChar w:fldCharType="separate"/>
      </w:r>
      <w:r w:rsidR="00946CD2" w:rsidRPr="00946CD2">
        <w:t xml:space="preserve">Table </w:t>
      </w:r>
      <w:r w:rsidR="00946CD2" w:rsidRPr="00946CD2">
        <w:rPr>
          <w:noProof/>
        </w:rPr>
        <w:t>5</w:t>
      </w:r>
      <w:r w:rsidRPr="00946CD2">
        <w:fldChar w:fldCharType="end"/>
      </w:r>
      <w:r w:rsidRPr="0076571B">
        <w:t>.</w:t>
      </w:r>
    </w:p>
    <w:p w14:paraId="2392E41D" w14:textId="362F557A" w:rsidR="00FC3870" w:rsidRPr="0076571B" w:rsidRDefault="00FC3870" w:rsidP="00FC3870">
      <w:pPr>
        <w:pStyle w:val="ResimYazs"/>
        <w:keepNext/>
        <w:rPr>
          <w:rFonts w:cs="Arial"/>
          <w:lang w:eastAsia="zh-CN"/>
        </w:rPr>
      </w:pPr>
      <w:bookmarkStart w:id="73" w:name="_Ref183101276"/>
      <w:bookmarkStart w:id="74" w:name="_Toc202826927"/>
      <w:bookmarkStart w:id="75" w:name="_Toc204153565"/>
      <w:r w:rsidRPr="0076571B">
        <w:t xml:space="preserve">Table </w:t>
      </w:r>
      <w:fldSimple w:instr=" SEQ Table \* ARABIC ">
        <w:r w:rsidR="00EB68CB">
          <w:rPr>
            <w:noProof/>
          </w:rPr>
          <w:t>5</w:t>
        </w:r>
      </w:fldSimple>
      <w:bookmarkEnd w:id="73"/>
      <w:r w:rsidRPr="0076571B">
        <w:t xml:space="preserve">. Kayapınar Neighborhood </w:t>
      </w:r>
      <w:r w:rsidRPr="0076571B">
        <w:rPr>
          <w:rFonts w:cs="Arial"/>
          <w:lang w:eastAsia="zh-CN"/>
        </w:rPr>
        <w:t>vulnerable and disadvantage groups</w:t>
      </w:r>
      <w:bookmarkEnd w:id="74"/>
      <w:bookmarkEnd w:id="75"/>
    </w:p>
    <w:tbl>
      <w:tblPr>
        <w:tblStyle w:val="TabloKlavuzu"/>
        <w:tblW w:w="0" w:type="auto"/>
        <w:tblLook w:val="04A0" w:firstRow="1" w:lastRow="0" w:firstColumn="1" w:lastColumn="0" w:noHBand="0" w:noVBand="1"/>
      </w:tblPr>
      <w:tblGrid>
        <w:gridCol w:w="6941"/>
        <w:gridCol w:w="2410"/>
      </w:tblGrid>
      <w:tr w:rsidR="00FC3870" w:rsidRPr="0076571B" w14:paraId="34A4B558" w14:textId="77777777" w:rsidTr="00D275F1">
        <w:tc>
          <w:tcPr>
            <w:tcW w:w="6941" w:type="dxa"/>
            <w:shd w:val="clear" w:color="auto" w:fill="002060"/>
          </w:tcPr>
          <w:p w14:paraId="5545E4BB" w14:textId="77777777" w:rsidR="00FC3870" w:rsidRPr="0076571B" w:rsidRDefault="00FC3870" w:rsidP="00D275F1">
            <w:pPr>
              <w:pStyle w:val="Tabloii"/>
              <w:spacing w:after="0"/>
              <w:rPr>
                <w:b/>
                <w:bCs/>
                <w:lang w:val="en-US"/>
              </w:rPr>
            </w:pPr>
            <w:r w:rsidRPr="0076571B">
              <w:rPr>
                <w:b/>
                <w:bCs/>
                <w:lang w:val="en-US"/>
              </w:rPr>
              <w:t>Vulnerable and Disadvantage Groups</w:t>
            </w:r>
          </w:p>
        </w:tc>
        <w:tc>
          <w:tcPr>
            <w:tcW w:w="2410" w:type="dxa"/>
            <w:shd w:val="clear" w:color="auto" w:fill="002060"/>
          </w:tcPr>
          <w:p w14:paraId="7564BC9C" w14:textId="77777777" w:rsidR="00FC3870" w:rsidRPr="0076571B" w:rsidRDefault="00FC3870" w:rsidP="00D275F1">
            <w:pPr>
              <w:pStyle w:val="Tabloii"/>
              <w:spacing w:after="0"/>
              <w:rPr>
                <w:b/>
                <w:bCs/>
                <w:lang w:val="en-US"/>
              </w:rPr>
            </w:pPr>
            <w:r w:rsidRPr="0076571B">
              <w:rPr>
                <w:b/>
                <w:bCs/>
                <w:lang w:val="en-US"/>
              </w:rPr>
              <w:t>Number of People</w:t>
            </w:r>
          </w:p>
        </w:tc>
      </w:tr>
      <w:tr w:rsidR="00FC3870" w:rsidRPr="0076571B" w14:paraId="75C302E3" w14:textId="77777777" w:rsidTr="00D275F1">
        <w:tc>
          <w:tcPr>
            <w:tcW w:w="6941" w:type="dxa"/>
          </w:tcPr>
          <w:p w14:paraId="2DCDB06F" w14:textId="77777777" w:rsidR="00FC3870" w:rsidRPr="0076571B" w:rsidRDefault="00FC3870" w:rsidP="00D275F1">
            <w:pPr>
              <w:pStyle w:val="Tabloii"/>
              <w:spacing w:after="0"/>
              <w:rPr>
                <w:lang w:val="en-US"/>
              </w:rPr>
            </w:pPr>
            <w:bookmarkStart w:id="76" w:name="_Hlk198997463"/>
            <w:r w:rsidRPr="0076571B">
              <w:rPr>
                <w:lang w:val="en-US"/>
              </w:rPr>
              <w:t>Over 70 years of age and living alone</w:t>
            </w:r>
          </w:p>
        </w:tc>
        <w:tc>
          <w:tcPr>
            <w:tcW w:w="2410" w:type="dxa"/>
          </w:tcPr>
          <w:p w14:paraId="46F66665" w14:textId="77777777" w:rsidR="00FC3870" w:rsidRPr="0076571B" w:rsidRDefault="00FC3870" w:rsidP="00D275F1">
            <w:pPr>
              <w:pStyle w:val="Tabloii"/>
              <w:spacing w:after="0"/>
              <w:rPr>
                <w:lang w:val="en-US"/>
              </w:rPr>
            </w:pPr>
            <w:r w:rsidRPr="0076571B">
              <w:rPr>
                <w:lang w:val="en-US"/>
              </w:rPr>
              <w:t>1</w:t>
            </w:r>
          </w:p>
        </w:tc>
      </w:tr>
      <w:tr w:rsidR="00FC3870" w:rsidRPr="0076571B" w14:paraId="40E6BB93" w14:textId="77777777" w:rsidTr="00D275F1">
        <w:tc>
          <w:tcPr>
            <w:tcW w:w="6941" w:type="dxa"/>
          </w:tcPr>
          <w:p w14:paraId="5552A245" w14:textId="77777777" w:rsidR="00FC3870" w:rsidRPr="0076571B" w:rsidRDefault="00FC3870" w:rsidP="00D275F1">
            <w:pPr>
              <w:pStyle w:val="Tabloii"/>
              <w:spacing w:after="0"/>
              <w:rPr>
                <w:lang w:val="en-US"/>
              </w:rPr>
            </w:pPr>
            <w:r w:rsidRPr="0076571B">
              <w:rPr>
                <w:lang w:val="en-US"/>
              </w:rPr>
              <w:t>Mentally disable</w:t>
            </w:r>
          </w:p>
        </w:tc>
        <w:tc>
          <w:tcPr>
            <w:tcW w:w="2410" w:type="dxa"/>
          </w:tcPr>
          <w:p w14:paraId="5E2808CE" w14:textId="77777777" w:rsidR="00FC3870" w:rsidRPr="0076571B" w:rsidRDefault="00FC3870" w:rsidP="00D275F1">
            <w:pPr>
              <w:pStyle w:val="Tabloii"/>
              <w:spacing w:after="0"/>
              <w:rPr>
                <w:lang w:val="en-US"/>
              </w:rPr>
            </w:pPr>
            <w:r w:rsidRPr="0076571B">
              <w:rPr>
                <w:lang w:val="en-US"/>
              </w:rPr>
              <w:t>3</w:t>
            </w:r>
          </w:p>
        </w:tc>
      </w:tr>
      <w:tr w:rsidR="00FC3870" w:rsidRPr="0076571B" w14:paraId="72D0FFC5" w14:textId="77777777" w:rsidTr="00D275F1">
        <w:tc>
          <w:tcPr>
            <w:tcW w:w="6941" w:type="dxa"/>
          </w:tcPr>
          <w:p w14:paraId="6EB6D017" w14:textId="77777777" w:rsidR="00FC3870" w:rsidRPr="0076571B" w:rsidRDefault="00FC3870" w:rsidP="00D275F1">
            <w:pPr>
              <w:pStyle w:val="Tabloii"/>
              <w:spacing w:after="0"/>
              <w:rPr>
                <w:lang w:val="en-US"/>
              </w:rPr>
            </w:pPr>
            <w:r w:rsidRPr="0076571B">
              <w:rPr>
                <w:lang w:val="en-US"/>
              </w:rPr>
              <w:t>Physically disable</w:t>
            </w:r>
          </w:p>
        </w:tc>
        <w:tc>
          <w:tcPr>
            <w:tcW w:w="2410" w:type="dxa"/>
          </w:tcPr>
          <w:p w14:paraId="7659EC73" w14:textId="77777777" w:rsidR="00FC3870" w:rsidRPr="0076571B" w:rsidRDefault="00FC3870" w:rsidP="00D275F1">
            <w:pPr>
              <w:pStyle w:val="Tabloii"/>
              <w:spacing w:after="0"/>
              <w:rPr>
                <w:lang w:val="en-US"/>
              </w:rPr>
            </w:pPr>
            <w:r w:rsidRPr="0076571B">
              <w:rPr>
                <w:lang w:val="en-US"/>
              </w:rPr>
              <w:t>1</w:t>
            </w:r>
          </w:p>
        </w:tc>
      </w:tr>
      <w:tr w:rsidR="00FC3870" w:rsidRPr="0076571B" w14:paraId="43290A5A" w14:textId="77777777" w:rsidTr="00D275F1">
        <w:tc>
          <w:tcPr>
            <w:tcW w:w="6941" w:type="dxa"/>
          </w:tcPr>
          <w:p w14:paraId="56F11C7B" w14:textId="77777777" w:rsidR="00FC3870" w:rsidRPr="0076571B" w:rsidRDefault="00FC3870" w:rsidP="00D275F1">
            <w:pPr>
              <w:pStyle w:val="Tabloii"/>
              <w:spacing w:after="0"/>
              <w:rPr>
                <w:lang w:val="en-US"/>
              </w:rPr>
            </w:pPr>
            <w:r w:rsidRPr="0076571B">
              <w:rPr>
                <w:lang w:val="en-US"/>
              </w:rPr>
              <w:t>Surviving on social assistance from the state, associations or individuals</w:t>
            </w:r>
          </w:p>
        </w:tc>
        <w:tc>
          <w:tcPr>
            <w:tcW w:w="2410" w:type="dxa"/>
          </w:tcPr>
          <w:p w14:paraId="7ADE7485" w14:textId="77777777" w:rsidR="00FC3870" w:rsidRPr="0076571B" w:rsidRDefault="00FC3870" w:rsidP="00D275F1">
            <w:pPr>
              <w:pStyle w:val="Tabloii"/>
              <w:spacing w:after="0"/>
              <w:rPr>
                <w:lang w:val="en-US"/>
              </w:rPr>
            </w:pPr>
            <w:r w:rsidRPr="0076571B">
              <w:rPr>
                <w:lang w:val="en-US"/>
              </w:rPr>
              <w:t>40</w:t>
            </w:r>
          </w:p>
        </w:tc>
      </w:tr>
      <w:tr w:rsidR="00FC3870" w:rsidRPr="0076571B" w14:paraId="31202DE1" w14:textId="77777777" w:rsidTr="00D275F1">
        <w:tc>
          <w:tcPr>
            <w:tcW w:w="6941" w:type="dxa"/>
          </w:tcPr>
          <w:p w14:paraId="187EF83D" w14:textId="77777777" w:rsidR="00FC3870" w:rsidRPr="0076571B" w:rsidRDefault="00FC3870" w:rsidP="00D275F1">
            <w:pPr>
              <w:pStyle w:val="Tabloii"/>
              <w:spacing w:after="0"/>
              <w:rPr>
                <w:lang w:val="en-US"/>
              </w:rPr>
            </w:pPr>
            <w:r w:rsidRPr="0076571B">
              <w:rPr>
                <w:lang w:val="en-US"/>
              </w:rPr>
              <w:t>Female-headed household</w:t>
            </w:r>
          </w:p>
        </w:tc>
        <w:tc>
          <w:tcPr>
            <w:tcW w:w="2410" w:type="dxa"/>
          </w:tcPr>
          <w:p w14:paraId="5A05F1F5" w14:textId="77777777" w:rsidR="00FC3870" w:rsidRPr="0076571B" w:rsidRDefault="00FC3870" w:rsidP="00D275F1">
            <w:pPr>
              <w:pStyle w:val="Tabloii"/>
              <w:spacing w:after="0"/>
              <w:rPr>
                <w:lang w:val="en-US"/>
              </w:rPr>
            </w:pPr>
            <w:r w:rsidRPr="0076571B">
              <w:rPr>
                <w:lang w:val="en-US"/>
              </w:rPr>
              <w:t>5</w:t>
            </w:r>
          </w:p>
        </w:tc>
      </w:tr>
      <w:tr w:rsidR="00FC3870" w:rsidRPr="0076571B" w14:paraId="5DF19C36" w14:textId="77777777" w:rsidTr="00D275F1">
        <w:tc>
          <w:tcPr>
            <w:tcW w:w="6941" w:type="dxa"/>
          </w:tcPr>
          <w:p w14:paraId="3A8CDD77" w14:textId="77777777" w:rsidR="00FC3870" w:rsidRPr="0076571B" w:rsidRDefault="00FC3870" w:rsidP="00D275F1">
            <w:pPr>
              <w:pStyle w:val="Tabloii"/>
              <w:spacing w:after="0"/>
              <w:rPr>
                <w:lang w:val="en-US"/>
              </w:rPr>
            </w:pPr>
            <w:r w:rsidRPr="0076571B">
              <w:rPr>
                <w:lang w:val="en-US"/>
              </w:rPr>
              <w:t>Unemployed individuals actively seeking work but unable to find employment</w:t>
            </w:r>
          </w:p>
        </w:tc>
        <w:tc>
          <w:tcPr>
            <w:tcW w:w="2410" w:type="dxa"/>
          </w:tcPr>
          <w:p w14:paraId="4918F812" w14:textId="77777777" w:rsidR="00FC3870" w:rsidRPr="0076571B" w:rsidRDefault="00FC3870" w:rsidP="00D275F1">
            <w:pPr>
              <w:pStyle w:val="Tabloii"/>
              <w:spacing w:after="0"/>
              <w:rPr>
                <w:lang w:val="en-US"/>
              </w:rPr>
            </w:pPr>
            <w:r w:rsidRPr="0076571B">
              <w:rPr>
                <w:lang w:val="en-US"/>
              </w:rPr>
              <w:t>10</w:t>
            </w:r>
          </w:p>
        </w:tc>
      </w:tr>
      <w:bookmarkEnd w:id="76"/>
      <w:tr w:rsidR="00FC3870" w:rsidRPr="0076571B" w14:paraId="14C61365" w14:textId="77777777" w:rsidTr="00D275F1">
        <w:tc>
          <w:tcPr>
            <w:tcW w:w="6941" w:type="dxa"/>
          </w:tcPr>
          <w:p w14:paraId="19029D02" w14:textId="77777777" w:rsidR="00FC3870" w:rsidRPr="0076571B" w:rsidRDefault="00FC3870" w:rsidP="00D275F1">
            <w:pPr>
              <w:pStyle w:val="Tabloii"/>
              <w:spacing w:after="0"/>
              <w:rPr>
                <w:b/>
                <w:bCs/>
                <w:lang w:val="en-US"/>
              </w:rPr>
            </w:pPr>
            <w:r w:rsidRPr="0076571B">
              <w:rPr>
                <w:b/>
                <w:bCs/>
                <w:lang w:val="en-US"/>
              </w:rPr>
              <w:t>Total Vulnerable and Disadvantage Groups</w:t>
            </w:r>
          </w:p>
        </w:tc>
        <w:tc>
          <w:tcPr>
            <w:tcW w:w="2410" w:type="dxa"/>
          </w:tcPr>
          <w:p w14:paraId="144E23F4" w14:textId="77777777" w:rsidR="00FC3870" w:rsidRPr="0076571B" w:rsidRDefault="00FC3870" w:rsidP="00D275F1">
            <w:pPr>
              <w:pStyle w:val="Tabloii"/>
              <w:spacing w:after="0"/>
              <w:rPr>
                <w:b/>
                <w:bCs/>
                <w:lang w:val="en-US"/>
              </w:rPr>
            </w:pPr>
            <w:r w:rsidRPr="0076571B">
              <w:rPr>
                <w:b/>
                <w:bCs/>
                <w:lang w:val="en-US"/>
              </w:rPr>
              <w:t>60</w:t>
            </w:r>
          </w:p>
        </w:tc>
      </w:tr>
    </w:tbl>
    <w:p w14:paraId="0DE2D5AC" w14:textId="77777777" w:rsidR="00FC3870" w:rsidRPr="0076571B" w:rsidRDefault="00FC3870" w:rsidP="00D275F1">
      <w:pPr>
        <w:spacing w:before="0"/>
        <w:rPr>
          <w:rFonts w:cs="Arial"/>
          <w:b/>
          <w:bCs/>
          <w:i/>
          <w:iCs/>
          <w:sz w:val="12"/>
          <w:szCs w:val="12"/>
          <w:u w:val="single"/>
          <w:lang w:eastAsia="zh-CN"/>
        </w:rPr>
      </w:pPr>
      <w:r w:rsidRPr="0076571B">
        <w:rPr>
          <w:rFonts w:cs="Arial"/>
          <w:b/>
          <w:bCs/>
          <w:i/>
          <w:iCs/>
          <w:sz w:val="12"/>
          <w:szCs w:val="12"/>
          <w:u w:val="single"/>
          <w:lang w:eastAsia="zh-CN"/>
        </w:rPr>
        <w:t>Source:</w:t>
      </w:r>
      <w:r w:rsidRPr="0076571B">
        <w:rPr>
          <w:b/>
          <w:bCs/>
          <w:i/>
          <w:iCs/>
          <w:sz w:val="12"/>
          <w:szCs w:val="12"/>
          <w:u w:val="single"/>
        </w:rPr>
        <w:t xml:space="preserve"> Mukhtar</w:t>
      </w:r>
      <w:r w:rsidRPr="0076571B">
        <w:rPr>
          <w:rFonts w:cs="Arial"/>
          <w:b/>
          <w:bCs/>
          <w:i/>
          <w:iCs/>
          <w:sz w:val="12"/>
          <w:szCs w:val="12"/>
          <w:u w:val="single"/>
          <w:lang w:eastAsia="zh-CN"/>
        </w:rPr>
        <w:t xml:space="preserve"> and Local People Meetings, 2024.</w:t>
      </w:r>
    </w:p>
    <w:p w14:paraId="6549741D" w14:textId="47060D2F" w:rsidR="00FC3870" w:rsidRPr="0076571B" w:rsidRDefault="00FC3870" w:rsidP="00FC3870">
      <w:r w:rsidRPr="0076571B">
        <w:t>Informational materials will be prepared using visual aids and written in clear, simple language. If deemed necessary, home visits and small group meetings will be organized. Printed materials will be designed in a clear and easy-to-read format. To ensure broad public participation, meetings will be held in accessible venues that do not pose any barriers for persons with disabilities. Meeting times will be scheduled to accommodate the availability of women and working individuals. Transparent and consistent communication will be maintained throughout the process to ensure that participants do not experience a loss of trust.</w:t>
      </w:r>
    </w:p>
    <w:p w14:paraId="4E34A64E" w14:textId="35E38C67" w:rsidR="00FC3870" w:rsidRPr="0076571B" w:rsidRDefault="00D7675D" w:rsidP="00D275F1">
      <w:pPr>
        <w:pStyle w:val="Balk3"/>
        <w:rPr>
          <w:lang w:val="en-US"/>
        </w:rPr>
      </w:pPr>
      <w:bookmarkStart w:id="77" w:name="_Toc210816457"/>
      <w:r w:rsidRPr="0076571B">
        <w:rPr>
          <w:lang w:val="en-US"/>
        </w:rPr>
        <w:t>Education and Health Services</w:t>
      </w:r>
      <w:bookmarkEnd w:id="77"/>
    </w:p>
    <w:p w14:paraId="5A122EC0" w14:textId="77777777" w:rsidR="00D7675D" w:rsidRPr="0076571B" w:rsidRDefault="00D7675D" w:rsidP="00D7675D">
      <w:r w:rsidRPr="0076571B">
        <w:t xml:space="preserve">Educational services are provided by a primary school located within the neighborhood, while access to healthcare is ensured by </w:t>
      </w:r>
      <w:proofErr w:type="spellStart"/>
      <w:r w:rsidRPr="0076571B">
        <w:t>Sarıkaya</w:t>
      </w:r>
      <w:proofErr w:type="spellEnd"/>
      <w:r w:rsidRPr="0076571B">
        <w:t xml:space="preserve"> State Hospital, located approximately 3 km from the settlement.</w:t>
      </w:r>
    </w:p>
    <w:p w14:paraId="39DD4E5D" w14:textId="07C7A730" w:rsidR="00D7675D" w:rsidRPr="0076571B" w:rsidRDefault="00D7675D" w:rsidP="00D275F1">
      <w:pPr>
        <w:pStyle w:val="Balk3"/>
        <w:rPr>
          <w:lang w:val="en-US"/>
        </w:rPr>
      </w:pPr>
      <w:bookmarkStart w:id="78" w:name="_Toc210816458"/>
      <w:r w:rsidRPr="0076571B">
        <w:rPr>
          <w:lang w:val="en-US"/>
        </w:rPr>
        <w:t>Land Ownership Status and Land Use by Affected People</w:t>
      </w:r>
      <w:bookmarkEnd w:id="78"/>
    </w:p>
    <w:p w14:paraId="23C3C656" w14:textId="77777777" w:rsidR="00D7675D" w:rsidRPr="0076571B" w:rsidRDefault="00D7675D" w:rsidP="00D7675D">
      <w:r w:rsidRPr="0076571B">
        <w:t xml:space="preserve">The sub-project site is registered under the ownership of the General Directorate of National Real Estate. A pre-allocation of the land was granted to </w:t>
      </w:r>
      <w:proofErr w:type="spellStart"/>
      <w:r w:rsidRPr="0076571B">
        <w:t>Sarıkaya</w:t>
      </w:r>
      <w:proofErr w:type="spellEnd"/>
      <w:r w:rsidRPr="0076571B">
        <w:t xml:space="preserve"> Municipality on 21.10.2021 for project development purposes. Following the expiration of the initial allocation period, a renewed pre-allocation request was submitted on 06.11.2023, and a new two-year pre-allocation was formally approved on 22.01.2024.</w:t>
      </w:r>
    </w:p>
    <w:p w14:paraId="289CA7DC" w14:textId="093C87FA" w:rsidR="00D7675D" w:rsidRDefault="00D7675D" w:rsidP="00D7675D">
      <w:r w:rsidRPr="0076571B">
        <w:t xml:space="preserve">The designated sub-project area lies within a larger parcel that also includes a neighborhood-level picnic and park area developed by </w:t>
      </w:r>
      <w:proofErr w:type="spellStart"/>
      <w:r w:rsidRPr="0076571B">
        <w:t>Sarıkaya</w:t>
      </w:r>
      <w:proofErr w:type="spellEnd"/>
      <w:r w:rsidRPr="0076571B">
        <w:t xml:space="preserve"> Municipality. However, this recreational area is located outside the boundaries of the sub-project implementation zone and will not be impacted by the planned activities. </w:t>
      </w:r>
      <w:r w:rsidR="003A6551" w:rsidRPr="003A6551">
        <w:t>The recreation area is located outside the current sub-project boundaries. During implementation, necessary protection measures will be applied to prevent potential adverse impacts. In the event of any future modification or expansion of the sub-project design, potential impacts on the recreation area will be re-assessed in accordance with the requirements of ESS1 and ESS5.</w:t>
      </w:r>
      <w:r w:rsidRPr="0076571B">
        <w:t xml:space="preserve">The location of the park area in relation to the project footprint is shown in </w:t>
      </w:r>
      <w:r w:rsidR="0098015E">
        <w:rPr>
          <w:color w:val="FF0000"/>
        </w:rPr>
        <w:fldChar w:fldCharType="begin"/>
      </w:r>
      <w:r w:rsidR="0098015E">
        <w:instrText xml:space="preserve"> REF _Ref204109917 \h </w:instrText>
      </w:r>
      <w:r w:rsidR="0098015E">
        <w:rPr>
          <w:color w:val="FF0000"/>
        </w:rPr>
      </w:r>
      <w:r w:rsidR="0098015E">
        <w:rPr>
          <w:color w:val="FF0000"/>
        </w:rPr>
        <w:fldChar w:fldCharType="separate"/>
      </w:r>
      <w:r w:rsidR="0098015E" w:rsidRPr="0076571B">
        <w:t xml:space="preserve">Figure </w:t>
      </w:r>
      <w:r w:rsidR="0098015E">
        <w:rPr>
          <w:noProof/>
        </w:rPr>
        <w:t>9</w:t>
      </w:r>
      <w:r w:rsidR="0098015E">
        <w:rPr>
          <w:color w:val="FF0000"/>
        </w:rPr>
        <w:fldChar w:fldCharType="end"/>
      </w:r>
      <w:r w:rsidRPr="0076571B">
        <w:t>.</w:t>
      </w:r>
    </w:p>
    <w:p w14:paraId="600AA1C8" w14:textId="1A98F295" w:rsidR="004D7EDA" w:rsidRDefault="004D7EDA" w:rsidP="004D7EDA">
      <w:r>
        <w:t xml:space="preserve">In the sub-project area, agricultural use limited to </w:t>
      </w:r>
      <w:bookmarkStart w:id="79" w:name="_Hlk208793351"/>
      <w:r w:rsidR="004404E7" w:rsidRPr="004404E7">
        <w:t xml:space="preserve">agricultural spillovers </w:t>
      </w:r>
      <w:bookmarkEnd w:id="79"/>
      <w:r>
        <w:t xml:space="preserve">from neighboring parcels has been identified. Based on written statements obtained from landowners on 04.06.2025 and the site visit conducted on 26.06.2025, it has been confirmed that these activities do not constitute the households’ primary source of livelihood and that they are also engaged in trade outside of agriculture. The </w:t>
      </w:r>
      <w:r w:rsidR="004404E7" w:rsidRPr="004404E7">
        <w:t xml:space="preserve">agricultural spillovers </w:t>
      </w:r>
      <w:r>
        <w:t>areas have been excluded from the fenced boundaries of the power plant, and the project layout has been shifted southward without any change in capacity, thereby preventing agricultural areas from being included within the sub-project site. Commercial cultivation on neighboring parcels continues; however, these areas remain outside the sub-project boundaries and will not be affected.</w:t>
      </w:r>
    </w:p>
    <w:p w14:paraId="72393BF6" w14:textId="12ED61B5" w:rsidR="004D7EDA" w:rsidRPr="0076571B" w:rsidRDefault="004D7EDA" w:rsidP="004D7EDA">
      <w:r>
        <w:t>Therefore, no economic losses or adverse impacts on livelihoods are expected under the sub-project. Consequently, in line with the World Bank’s resettlement policies, no economic displacement is anticipated.</w:t>
      </w:r>
    </w:p>
    <w:p w14:paraId="276CAEEA" w14:textId="0A2C3FEE" w:rsidR="00D275F1" w:rsidRDefault="00D275F1" w:rsidP="00D275F1">
      <w:pPr>
        <w:keepNext/>
        <w:jc w:val="center"/>
      </w:pPr>
    </w:p>
    <w:p w14:paraId="70168889" w14:textId="24881063" w:rsidR="005B2B8E" w:rsidRPr="0076571B" w:rsidRDefault="005B2B8E" w:rsidP="00D275F1">
      <w:pPr>
        <w:keepNext/>
        <w:jc w:val="center"/>
      </w:pPr>
      <w:r w:rsidRPr="005B2B8E">
        <w:rPr>
          <w:noProof/>
        </w:rPr>
        <w:drawing>
          <wp:inline distT="0" distB="0" distL="0" distR="0" wp14:anchorId="12E95A0B" wp14:editId="277985E8">
            <wp:extent cx="5972810" cy="5624195"/>
            <wp:effectExtent l="0" t="0" r="889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72810" cy="5624195"/>
                    </a:xfrm>
                    <a:prstGeom prst="rect">
                      <a:avLst/>
                    </a:prstGeom>
                  </pic:spPr>
                </pic:pic>
              </a:graphicData>
            </a:graphic>
          </wp:inline>
        </w:drawing>
      </w:r>
    </w:p>
    <w:p w14:paraId="33A7D0D2" w14:textId="494BE94D" w:rsidR="00D7675D" w:rsidRPr="0076571B" w:rsidRDefault="00D275F1" w:rsidP="00D275F1">
      <w:pPr>
        <w:pStyle w:val="ResimYazs"/>
      </w:pPr>
      <w:bookmarkStart w:id="80" w:name="_Ref204109917"/>
      <w:bookmarkStart w:id="81" w:name="_Toc204153595"/>
      <w:r w:rsidRPr="0076571B">
        <w:t xml:space="preserve">Figure </w:t>
      </w:r>
      <w:fldSimple w:instr=" SEQ Figure \* ARABIC ">
        <w:r w:rsidR="00020012">
          <w:rPr>
            <w:noProof/>
          </w:rPr>
          <w:t>9</w:t>
        </w:r>
      </w:fldSimple>
      <w:bookmarkEnd w:id="80"/>
      <w:r w:rsidRPr="0076571B">
        <w:t>.</w:t>
      </w:r>
      <w:r w:rsidR="0098015E" w:rsidRPr="0098015E">
        <w:t xml:space="preserve"> Picnic/par</w:t>
      </w:r>
      <w:r w:rsidR="0098015E">
        <w:t>k</w:t>
      </w:r>
      <w:r w:rsidR="0098015E" w:rsidRPr="0098015E">
        <w:t xml:space="preserve"> area</w:t>
      </w:r>
      <w:bookmarkEnd w:id="81"/>
    </w:p>
    <w:p w14:paraId="484B39FC" w14:textId="79B87293" w:rsidR="00D7675D" w:rsidRPr="0076571B" w:rsidRDefault="00D7675D" w:rsidP="00D275F1">
      <w:pPr>
        <w:pStyle w:val="Balk3"/>
        <w:rPr>
          <w:lang w:val="en-US"/>
        </w:rPr>
      </w:pPr>
      <w:bookmarkStart w:id="82" w:name="_Toc210816459"/>
      <w:r w:rsidRPr="0076571B">
        <w:rPr>
          <w:lang w:val="en-US"/>
        </w:rPr>
        <w:t>Means of livelihood and Employment</w:t>
      </w:r>
      <w:bookmarkEnd w:id="82"/>
    </w:p>
    <w:p w14:paraId="4DB148F0" w14:textId="77777777" w:rsidR="00D7675D" w:rsidRPr="0076571B" w:rsidRDefault="00D7675D" w:rsidP="00D7675D">
      <w:r w:rsidRPr="0076571B">
        <w:t>The majority of Kayapınar Neighborhood residents derive their livelihoods from non-agricultural activities, with a significant portion being retirees. Based on local consultations, approximately 70 individuals are retired, 5 are employed as civil servants, and 5 work in the service sector. Additionally, 15 individuals are engaged in small-scale trade and commercial activities.</w:t>
      </w:r>
    </w:p>
    <w:p w14:paraId="2547FD86" w14:textId="77777777" w:rsidR="00D7675D" w:rsidRPr="0076571B" w:rsidRDefault="00D7675D" w:rsidP="00D7675D">
      <w:r w:rsidRPr="0076571B">
        <w:t>Primary production is present but limited in scope. Approximately 6 individuals are involved in agricultural activities, primarily to meet their own household food needs. Cultivation is done on a small scale, generally in home gardens or nearby plots, without commercial intent. Livestock breeding constitutes a more prominent livelihood source, with around 100 individuals engaged in small-scale animal husbandry. In addition, 2 individuals practice hunting as a supplementary activity.</w:t>
      </w:r>
    </w:p>
    <w:p w14:paraId="6734A080" w14:textId="52C38345" w:rsidR="00D7675D" w:rsidRPr="0076571B" w:rsidRDefault="003A7720" w:rsidP="00D7675D">
      <w:r w:rsidRPr="003A7720">
        <w:t>Inspections conducted at the sub</w:t>
      </w:r>
      <w:r>
        <w:t>-</w:t>
      </w:r>
      <w:r w:rsidRPr="003A7720">
        <w:t xml:space="preserve">project site indicated that small-scale agricultural activities, </w:t>
      </w:r>
      <w:r w:rsidR="00CD3803" w:rsidRPr="008A3D90">
        <w:t>confined to marginal spillover cultivation from adjacent parcels</w:t>
      </w:r>
      <w:r w:rsidR="00CD3803" w:rsidRPr="00CD3803">
        <w:t>,</w:t>
      </w:r>
      <w:r w:rsidRPr="003A7720">
        <w:t>, were present and did not constitute the primary source of income for households. It was determined that wheat production was taking place in parcels adjacent to the sub</w:t>
      </w:r>
      <w:r>
        <w:t>-</w:t>
      </w:r>
      <w:r w:rsidRPr="003A7720">
        <w:t xml:space="preserve">project site, and that the crops were being cultivated for larger-scale, market-oriented commercial purposes. However, since these areas are located outside the fenced boundaries of the power plant, commercial production activities will not be affected by the </w:t>
      </w:r>
      <w:r>
        <w:t>sub-</w:t>
      </w:r>
      <w:r w:rsidRPr="003A7720">
        <w:t>project. Based on statements received from landowners, it was understood that these lands were not the sole source of income, and that households also engaged in trade and other income-generating activities in addition to agriculture. Based on these assessments, no economic losses or adverse livelihood impacts are expected from the subproject.</w:t>
      </w:r>
    </w:p>
    <w:p w14:paraId="25CA5CE8" w14:textId="490A431B" w:rsidR="00D7675D" w:rsidRPr="0076571B" w:rsidRDefault="00103BF7" w:rsidP="00D275F1">
      <w:pPr>
        <w:pStyle w:val="Balk3"/>
        <w:rPr>
          <w:lang w:val="en-US"/>
        </w:rPr>
      </w:pPr>
      <w:bookmarkStart w:id="83" w:name="_Toc210816460"/>
      <w:r w:rsidRPr="0076571B">
        <w:rPr>
          <w:lang w:val="en-US"/>
        </w:rPr>
        <w:t>Transportation and traffic</w:t>
      </w:r>
      <w:bookmarkEnd w:id="83"/>
    </w:p>
    <w:p w14:paraId="535BE4CD" w14:textId="77777777" w:rsidR="00103BF7" w:rsidRPr="0076571B" w:rsidRDefault="00103BF7" w:rsidP="00103BF7">
      <w:r w:rsidRPr="0076571B">
        <w:t>The sub-project site is located in close proximity to a residential area, and access is provided via an existing road that passes through the neighborhood. During the construction phase, the transportation of heavy equipment and materials such as solar panels, steel structures, and transformers is expected. These activities will temporarily increase vehicle traffic within the settlement area.</w:t>
      </w:r>
    </w:p>
    <w:p w14:paraId="185E62DB" w14:textId="56F64989" w:rsidR="00103BF7" w:rsidRPr="0076571B" w:rsidRDefault="00103BF7" w:rsidP="00103BF7">
      <w:r w:rsidRPr="0076571B">
        <w:t>As the access route runs through residential zones, short-term impacts such as increased traffic density, noise, dust generation, and potential safety concerns for pedestrians may occur. However, no significant long-term traffic impacts are anticipated during the operational phase of the solar power plant, as operational traffic will be minimal and infrequent.</w:t>
      </w:r>
    </w:p>
    <w:p w14:paraId="1CE47C10" w14:textId="77777777" w:rsidR="00D275F1" w:rsidRPr="0076571B" w:rsidRDefault="00D275F1" w:rsidP="00103BF7">
      <w:pPr>
        <w:sectPr w:rsidR="00D275F1" w:rsidRPr="0076571B" w:rsidSect="00FF5792">
          <w:footerReference w:type="even" r:id="rId47"/>
          <w:footerReference w:type="default" r:id="rId48"/>
          <w:footerReference w:type="first" r:id="rId49"/>
          <w:pgSz w:w="11900" w:h="16840"/>
          <w:pgMar w:top="1134" w:right="1247" w:bottom="1247" w:left="1247" w:header="708" w:footer="708" w:gutter="0"/>
          <w:cols w:space="708"/>
          <w:titlePg/>
          <w:docGrid w:linePitch="360"/>
        </w:sectPr>
      </w:pPr>
    </w:p>
    <w:p w14:paraId="416FFE83" w14:textId="689AFCE3" w:rsidR="00103BF7" w:rsidRPr="0076571B" w:rsidRDefault="00103BF7" w:rsidP="00D275F1">
      <w:pPr>
        <w:pStyle w:val="Balk1"/>
      </w:pPr>
      <w:bookmarkStart w:id="86" w:name="_Toc210816461"/>
      <w:r w:rsidRPr="0076571B">
        <w:t>SUB-PROJECT ACTIVIES</w:t>
      </w:r>
      <w:bookmarkEnd w:id="86"/>
    </w:p>
    <w:p w14:paraId="527EBF12" w14:textId="318FC01D" w:rsidR="00103BF7" w:rsidRPr="0076571B" w:rsidRDefault="00103BF7" w:rsidP="00103BF7">
      <w:pPr>
        <w:rPr>
          <w:lang w:eastAsia="tr-TR"/>
        </w:rPr>
      </w:pPr>
      <w:r w:rsidRPr="0076571B">
        <w:rPr>
          <w:lang w:eastAsia="tr-TR"/>
        </w:rPr>
        <w:t xml:space="preserve">During the construction and operation phases of the sub-project, environmental and social impacts caused by project activities may occur. Potential impacts during the construction phase of the sub project will generally be of low to moderate magnitude that may be short-term and locally significant. These impacts generally relate to traffic, noise, vibration, air quality, soil degradation and contamination, waste management, community health and safety, and worker and working conditions (including occupational health and safety). Operation of the sub-project may create impacts related to noise, concentrated wastewater, storage and handling of chemicals, and soil contamination at sensitive receptors, and may create occupational health and safety risks that may be considered significant, especially if not properly managed, during maintenance and repair operations. Maintenance and repair of sub project components may have minor environmental impacts such as soil contamination and noise, waste. These impacts will be local, short-term, and </w:t>
      </w:r>
      <w:r w:rsidR="00C608FA" w:rsidRPr="00C608FA">
        <w:rPr>
          <w:lang w:eastAsia="tr-TR"/>
        </w:rPr>
        <w:t>not expected to cause significant adverse impacts</w:t>
      </w:r>
      <w:r w:rsidR="00C608FA">
        <w:rPr>
          <w:lang w:eastAsia="tr-TR"/>
        </w:rPr>
        <w:t>.</w:t>
      </w:r>
    </w:p>
    <w:p w14:paraId="190C750E" w14:textId="1F21EA1C" w:rsidR="00103BF7" w:rsidRPr="0076571B" w:rsidRDefault="00103BF7" w:rsidP="00103BF7">
      <w:r w:rsidRPr="0076571B">
        <w:t>Construction activities will be completed in 4-5 months. Detailed implementation schedule envisaged for the construction phase activities (including provisional acceptance) is presented in</w:t>
      </w:r>
      <w:r w:rsidR="0098015E">
        <w:t xml:space="preserve"> section</w:t>
      </w:r>
      <w:r w:rsidRPr="0076571B">
        <w:t xml:space="preserve"> </w:t>
      </w:r>
      <w:r w:rsidR="0098015E">
        <w:rPr>
          <w:color w:val="FF0000"/>
        </w:rPr>
        <w:fldChar w:fldCharType="begin"/>
      </w:r>
      <w:r w:rsidR="0098015E">
        <w:instrText xml:space="preserve"> REF _Ref204109949 \r \h </w:instrText>
      </w:r>
      <w:r w:rsidR="0098015E">
        <w:rPr>
          <w:color w:val="FF0000"/>
        </w:rPr>
      </w:r>
      <w:r w:rsidR="0098015E">
        <w:rPr>
          <w:color w:val="FF0000"/>
        </w:rPr>
        <w:fldChar w:fldCharType="separate"/>
      </w:r>
      <w:r w:rsidR="0098015E">
        <w:t>6</w:t>
      </w:r>
      <w:r w:rsidR="0098015E">
        <w:rPr>
          <w:color w:val="FF0000"/>
        </w:rPr>
        <w:fldChar w:fldCharType="end"/>
      </w:r>
      <w:r w:rsidR="0098015E">
        <w:rPr>
          <w:color w:val="FF0000"/>
        </w:rPr>
        <w:t>.</w:t>
      </w:r>
    </w:p>
    <w:p w14:paraId="0DF34FF6" w14:textId="77777777" w:rsidR="00103BF7" w:rsidRPr="0076571B" w:rsidRDefault="00103BF7" w:rsidP="00103BF7">
      <w:pPr>
        <w:spacing w:before="240" w:after="240"/>
      </w:pPr>
      <w:r w:rsidRPr="0076571B">
        <w:t>Construction phase activities are briefly described below:</w:t>
      </w:r>
    </w:p>
    <w:p w14:paraId="4A4F5AD8" w14:textId="77777777" w:rsidR="00103BF7" w:rsidRPr="0076571B" w:rsidRDefault="00103BF7" w:rsidP="00731F97">
      <w:pPr>
        <w:rPr>
          <w:i/>
          <w:iCs/>
          <w:u w:val="single"/>
        </w:rPr>
      </w:pPr>
      <w:r w:rsidRPr="0076571B">
        <w:rPr>
          <w:i/>
          <w:iCs/>
          <w:u w:val="single"/>
        </w:rPr>
        <w:t>Pre-construction activities:</w:t>
      </w:r>
    </w:p>
    <w:p w14:paraId="615CFF70" w14:textId="77777777" w:rsidR="00103BF7" w:rsidRPr="0076571B" w:rsidRDefault="00103BF7" w:rsidP="00731F97">
      <w:r w:rsidRPr="0076571B">
        <w:t>Land leveling will be conducted before starting the power plant construction and installation. Approximately 10 cm of topsoil and stones on the land will be cleared and the land will be prepared flat.</w:t>
      </w:r>
    </w:p>
    <w:p w14:paraId="47C045E7" w14:textId="2314C66A" w:rsidR="00103BF7" w:rsidRPr="0076571B" w:rsidRDefault="00103BF7" w:rsidP="00731F97">
      <w:r w:rsidRPr="0076571B">
        <w:t>Before the construction, the survey engineer will determine the points where the columns and the wire fence for land security will be installed. The determined points will be marked appropriately and deviations in the column assembly will be prevented. Topsoil resulting from the surface stripping process will be used for landscaping purposes in SPP fields</w:t>
      </w:r>
      <w:r w:rsidR="00731F97" w:rsidRPr="0076571B">
        <w:t>.</w:t>
      </w:r>
    </w:p>
    <w:p w14:paraId="36467D12" w14:textId="77777777" w:rsidR="00103BF7" w:rsidRPr="0076571B" w:rsidRDefault="00103BF7" w:rsidP="00731F97">
      <w:pPr>
        <w:rPr>
          <w:i/>
          <w:iCs/>
          <w:u w:val="single"/>
        </w:rPr>
      </w:pPr>
      <w:r w:rsidRPr="0076571B">
        <w:rPr>
          <w:i/>
          <w:iCs/>
          <w:u w:val="single"/>
        </w:rPr>
        <w:t xml:space="preserve">Construction/ installation activities: </w:t>
      </w:r>
    </w:p>
    <w:p w14:paraId="4938E053" w14:textId="77777777" w:rsidR="00103BF7" w:rsidRPr="0076571B" w:rsidRDefault="00103BF7" w:rsidP="00103BF7">
      <w:pPr>
        <w:rPr>
          <w:color w:val="FF0000"/>
        </w:rPr>
      </w:pPr>
      <w:r w:rsidRPr="0076571B">
        <w:t xml:space="preserve">Pile driving operations will be carried out to place the panel feet. </w:t>
      </w:r>
    </w:p>
    <w:p w14:paraId="2602A041" w14:textId="77777777" w:rsidR="00103BF7" w:rsidRPr="0076571B" w:rsidRDefault="00103BF7" w:rsidP="00731F97">
      <w:pPr>
        <w:rPr>
          <w:i/>
          <w:iCs/>
          <w:u w:val="single"/>
        </w:rPr>
      </w:pPr>
      <w:r w:rsidRPr="0076571B">
        <w:rPr>
          <w:i/>
          <w:iCs/>
          <w:u w:val="single"/>
        </w:rPr>
        <w:t>Construction machinery and equipment:</w:t>
      </w:r>
    </w:p>
    <w:p w14:paraId="4DCA97C2" w14:textId="77777777" w:rsidR="00103BF7" w:rsidRPr="0076571B" w:rsidRDefault="00103BF7" w:rsidP="00103BF7">
      <w:r w:rsidRPr="0076571B">
        <w:t>1 truck, 1 excavator, 1 crane, 1 pile driver and 1 tanker will be used during the construction process.</w:t>
      </w:r>
    </w:p>
    <w:p w14:paraId="702CC584" w14:textId="77777777" w:rsidR="00103BF7" w:rsidRPr="0076571B" w:rsidRDefault="00103BF7" w:rsidP="00731F97">
      <w:pPr>
        <w:rPr>
          <w:i/>
          <w:iCs/>
          <w:u w:val="single"/>
        </w:rPr>
      </w:pPr>
      <w:r w:rsidRPr="0076571B">
        <w:rPr>
          <w:i/>
          <w:iCs/>
          <w:u w:val="single"/>
        </w:rPr>
        <w:t xml:space="preserve">Water use and waste water management: </w:t>
      </w:r>
    </w:p>
    <w:p w14:paraId="36695450" w14:textId="018AD3EC" w:rsidR="00EB68CB" w:rsidRDefault="00EB68CB" w:rsidP="00EB68CB">
      <w:r>
        <w:t>Water consumption at the sub-project site will primarily arise from irrigation activities and meeting the basic needs of the personnel working in the construction area. During the construction phase, the provision and use of water will be under the responsibility of the contractor.</w:t>
      </w:r>
    </w:p>
    <w:p w14:paraId="01D45E0D" w14:textId="2D1A9EDC" w:rsidR="00EB68CB" w:rsidRDefault="00EB68CB" w:rsidP="00EB68CB">
      <w:r>
        <w:t xml:space="preserve">Domestic-type wastewater generated by personnel will be collected in a septic tank located on the sub-project site. This system will be constructed in an isolated manner to prevent any environmental contamination, and it will be regularly monitored and maintained. The accumulated wastewater in the septic tank will be periodically removed by the </w:t>
      </w:r>
      <w:proofErr w:type="spellStart"/>
      <w:r>
        <w:t>Sarıkaya</w:t>
      </w:r>
      <w:proofErr w:type="spellEnd"/>
      <w:r>
        <w:t xml:space="preserve"> Municipality using vacuum trucks and disposed of appropriately.</w:t>
      </w:r>
    </w:p>
    <w:p w14:paraId="6BF8EB3E" w14:textId="7992D6A7" w:rsidR="00103BF7" w:rsidRPr="0076571B" w:rsidRDefault="00EB68CB" w:rsidP="00EB68CB">
      <w:r>
        <w:t>Water used for irrigation and cleaning will be managed in a controlled manner to prevent any harm to the environment, and efficient use of water resources will be prioritized.</w:t>
      </w:r>
    </w:p>
    <w:p w14:paraId="4765A30F" w14:textId="77777777" w:rsidR="00103BF7" w:rsidRPr="0076571B" w:rsidRDefault="00103BF7" w:rsidP="00731F97">
      <w:pPr>
        <w:rPr>
          <w:i/>
          <w:iCs/>
          <w:u w:val="single"/>
        </w:rPr>
      </w:pPr>
      <w:r w:rsidRPr="0076571B">
        <w:rPr>
          <w:i/>
          <w:iCs/>
          <w:u w:val="single"/>
        </w:rPr>
        <w:t>Waste and hazardous materials management:</w:t>
      </w:r>
    </w:p>
    <w:p w14:paraId="61FAFDBA" w14:textId="72C9EE66" w:rsidR="00103BF7" w:rsidRPr="0076571B" w:rsidRDefault="00103BF7" w:rsidP="00D275F1">
      <w:r w:rsidRPr="0076571B">
        <w:t xml:space="preserve">During the construction phase of the sub-project, activities such as vegetation clearance, leveling, construction and assembly of main operating and auxiliary units, supply, transportation and assembly of units and equipment will be carried out. The types of solid waste expected to be generated within the scope of these activities are municipal waste, packaging waste of system equipment (e.g. wood, cardboard, plastic, etc.), hazardous waste, excavation and construction waste (e.g. scrap metal, wood, concrete waste, etc.) and waste system equipment (PV monocrystalline panels, cables, electronic components). </w:t>
      </w:r>
      <w:bookmarkStart w:id="87" w:name="_Hlk208745459"/>
      <w:r w:rsidRPr="0076571B">
        <w:t xml:space="preserve">Panel waste generated during maintenance and repair </w:t>
      </w:r>
      <w:r w:rsidR="00485C61" w:rsidRPr="00485C61">
        <w:t>activities</w:t>
      </w:r>
      <w:r w:rsidR="00485C61" w:rsidRPr="0076571B">
        <w:t xml:space="preserve"> </w:t>
      </w:r>
      <w:r w:rsidRPr="0076571B">
        <w:t>on sites will be delivered to licensed companies</w:t>
      </w:r>
      <w:r w:rsidR="00485C61" w:rsidRPr="00485C61">
        <w:t xml:space="preserve"> in accordance with the Waste Management Regulation (Official Gazette Date: 02.04.2015, Official Gazette No: 29314)</w:t>
      </w:r>
      <w:r w:rsidRPr="0076571B">
        <w:t xml:space="preserve">. Until the panels </w:t>
      </w:r>
      <w:r w:rsidR="00485C61" w:rsidRPr="00485C61">
        <w:t>stored in a covered area on site to prevent environmental contamination.</w:t>
      </w:r>
      <w:r w:rsidRPr="0076571B">
        <w:t xml:space="preserve"> The points where the disposal of cells containing crystalline silicon is included in the legislation are limited and are in the form of conventional waste disposal. </w:t>
      </w:r>
      <w:bookmarkEnd w:id="87"/>
      <w:r w:rsidRPr="0076571B">
        <w:t>This includes recycling the reusable parts of the waste from PV panels and then disposing of them in regular landfills or removing them through general waste processing. Since the maintenance of the equipment to be used during the construction phase of the activity will be carried out by the authorized service, there will be no hazardous waste generation originating from the machinery and equipment in the activity area.  The food needs of the personnel working within the scope of the sub-project will be met by the subcontractor company and there will be no generation of vegetable waste oil. If no subcontractor company is used, vegetable waste oils will be collected separately from other wastes and stored in the temporary waste storage area to be located in the sub-project area and sent to licensed facilities in accordance with the provisions of the "Vegetable Waste Oil Control Regulation" published in the Official Gazette dated 06.06.2015 and numbered 29378.</w:t>
      </w:r>
    </w:p>
    <w:p w14:paraId="74E4AD59" w14:textId="77777777" w:rsidR="00103BF7" w:rsidRPr="0076571B" w:rsidRDefault="00103BF7" w:rsidP="00731F97">
      <w:pPr>
        <w:spacing w:line="276" w:lineRule="auto"/>
        <w:ind w:left="66"/>
        <w:rPr>
          <w:rFonts w:cs="Arial"/>
          <w:i/>
          <w:iCs/>
          <w:szCs w:val="20"/>
          <w:u w:val="single"/>
        </w:rPr>
      </w:pPr>
      <w:r w:rsidRPr="0076571B">
        <w:rPr>
          <w:rFonts w:cs="Arial"/>
          <w:i/>
          <w:iCs/>
          <w:szCs w:val="20"/>
          <w:u w:val="single"/>
        </w:rPr>
        <w:t xml:space="preserve">Use of other resources and materials: </w:t>
      </w:r>
    </w:p>
    <w:p w14:paraId="03DB14F0" w14:textId="0CF045A7" w:rsidR="00103BF7" w:rsidRPr="0076571B" w:rsidRDefault="00103BF7" w:rsidP="00D275F1">
      <w:r w:rsidRPr="0076571B">
        <w:t xml:space="preserve">Material, energy, water and land use have been and will be optimized throughout the life cycle of the </w:t>
      </w:r>
      <w:proofErr w:type="spellStart"/>
      <w:r w:rsidR="00D275F1" w:rsidRPr="0076571B">
        <w:t>Sarıkaya</w:t>
      </w:r>
      <w:proofErr w:type="spellEnd"/>
      <w:r w:rsidRPr="0076571B">
        <w:t xml:space="preserve"> Municipality </w:t>
      </w:r>
      <w:r w:rsidR="00D275F1" w:rsidRPr="0076571B">
        <w:t xml:space="preserve">1,962 kWp/1,600 kWe </w:t>
      </w:r>
      <w:r w:rsidRPr="0076571B">
        <w:t>Solar Power Plant. Key measures for implementing resource efficiency that can help minimize negative environmental impacts, reduce costs and maintain the environmental, social and economic sustainability of solar energy production are as follows:</w:t>
      </w:r>
    </w:p>
    <w:p w14:paraId="06BEFA5B" w14:textId="77777777" w:rsidR="00103BF7" w:rsidRPr="0076571B" w:rsidRDefault="00103BF7" w:rsidP="00072F74">
      <w:pPr>
        <w:numPr>
          <w:ilvl w:val="0"/>
          <w:numId w:val="4"/>
        </w:numPr>
      </w:pPr>
      <w:r w:rsidRPr="0076571B">
        <w:t>Optimized Design and Layout: Site selection and design optimization have been carried out to maximize solar energy capture while minimizing land use and environmental impacts. This includes consideration of factors such as availability of solar resources, terrain structure, land use patterns and potential environmental constraints.</w:t>
      </w:r>
    </w:p>
    <w:p w14:paraId="67972D41" w14:textId="77777777" w:rsidR="00103BF7" w:rsidRPr="0076571B" w:rsidRDefault="00103BF7" w:rsidP="00072F74">
      <w:pPr>
        <w:numPr>
          <w:ilvl w:val="0"/>
          <w:numId w:val="4"/>
        </w:numPr>
      </w:pPr>
      <w:r w:rsidRPr="0076571B">
        <w:t>Within the scope of the project, a small amount of concrete   will be used during the construction of the foundations of the panels. Within the scope of the project, the SPP field will be covered with gravel. The ready-mixed concrete needed at this stage will be purchased from the market. In this way, it will contribute to the regional economy. The field coating is the responsibility of the contractor company.</w:t>
      </w:r>
    </w:p>
    <w:p w14:paraId="2DAFF94C" w14:textId="77777777" w:rsidR="00103BF7" w:rsidRPr="0076571B" w:rsidRDefault="00103BF7" w:rsidP="00072F74">
      <w:pPr>
        <w:numPr>
          <w:ilvl w:val="0"/>
          <w:numId w:val="4"/>
        </w:numPr>
      </w:pPr>
      <w:r w:rsidRPr="0076571B">
        <w:t>In addition, it is planned to pour concrete to ensure sealing within the waste panel accumulation area.</w:t>
      </w:r>
    </w:p>
    <w:p w14:paraId="52FB948D" w14:textId="77777777" w:rsidR="00103BF7" w:rsidRPr="0076571B" w:rsidRDefault="00103BF7" w:rsidP="00072F74">
      <w:pPr>
        <w:numPr>
          <w:ilvl w:val="0"/>
          <w:numId w:val="4"/>
        </w:numPr>
      </w:pPr>
      <w:r w:rsidRPr="0076571B">
        <w:t>Advanced Solar Panel Technologies: Investments are planned for high-efficiency solar panels that increase energy output per unit area, reduce the ecological footprint and material requirements for a given power output.</w:t>
      </w:r>
    </w:p>
    <w:p w14:paraId="187ECB0E" w14:textId="6D2B5F29" w:rsidR="00103BF7" w:rsidRPr="0076571B" w:rsidRDefault="00103BF7" w:rsidP="00072F74">
      <w:pPr>
        <w:numPr>
          <w:ilvl w:val="0"/>
          <w:numId w:val="4"/>
        </w:numPr>
      </w:pPr>
      <w:r w:rsidRPr="0076571B">
        <w:t xml:space="preserve">Recycling and Circular Economy Applications: A Recycling Plan   will be developed by the contractor during the construction phase and by the </w:t>
      </w:r>
      <w:proofErr w:type="spellStart"/>
      <w:r w:rsidR="00D275F1" w:rsidRPr="0076571B">
        <w:t>Sarıkaya</w:t>
      </w:r>
      <w:proofErr w:type="spellEnd"/>
      <w:r w:rsidRPr="0076571B">
        <w:t xml:space="preserve"> Municipality during the operation phase for damaged or end-of-life solar panels and components to recover valuable materials such as silicon, glass and metals for reuse in production. The implementation of the recycling plan will be ensured throughout the life cycle of the proposed PV power plant. Adoption of circular economy principles will minimize waste generation and resource depletion.</w:t>
      </w:r>
    </w:p>
    <w:p w14:paraId="534085CB" w14:textId="77777777" w:rsidR="00103BF7" w:rsidRPr="0076571B" w:rsidRDefault="00103BF7" w:rsidP="00731F97">
      <w:pPr>
        <w:rPr>
          <w:i/>
          <w:iCs/>
          <w:u w:val="single"/>
        </w:rPr>
      </w:pPr>
      <w:r w:rsidRPr="0076571B">
        <w:rPr>
          <w:i/>
          <w:iCs/>
          <w:u w:val="single"/>
        </w:rPr>
        <w:t xml:space="preserve">Supply of materials and equipment: </w:t>
      </w:r>
    </w:p>
    <w:p w14:paraId="6D598EF1" w14:textId="77777777" w:rsidR="00103BF7" w:rsidRPr="0076571B" w:rsidRDefault="00103BF7" w:rsidP="00731F97">
      <w:pPr>
        <w:rPr>
          <w:rFonts w:eastAsia="Times New Roman"/>
        </w:rPr>
      </w:pPr>
      <w:r w:rsidRPr="0076571B">
        <w:rPr>
          <w:rFonts w:eastAsia="Times New Roman"/>
        </w:rPr>
        <w:t>Local companies will be given priority in the procurement of panels, steel construction, inverters and other electrical equipment to be used in the sub-project.</w:t>
      </w:r>
    </w:p>
    <w:p w14:paraId="1FCD975C" w14:textId="77777777" w:rsidR="00103BF7" w:rsidRPr="0076571B" w:rsidRDefault="00103BF7" w:rsidP="00731F97">
      <w:pPr>
        <w:rPr>
          <w:bCs/>
          <w:i/>
          <w:iCs/>
          <w:u w:val="single"/>
        </w:rPr>
      </w:pPr>
      <w:r w:rsidRPr="0076571B">
        <w:rPr>
          <w:bCs/>
          <w:i/>
          <w:iCs/>
          <w:u w:val="single"/>
        </w:rPr>
        <w:t>Test and commissioning</w:t>
      </w:r>
    </w:p>
    <w:p w14:paraId="2D3455CD" w14:textId="77777777" w:rsidR="00103BF7" w:rsidRPr="0076571B" w:rsidRDefault="00103BF7" w:rsidP="00D275F1">
      <w:r w:rsidRPr="0076571B">
        <w:t xml:space="preserve">The contractor, selected through a competitive bidding process, is responsible for the construction, logistics, design, test and commissioning, and provisional acceptance of the solar plant. </w:t>
      </w:r>
    </w:p>
    <w:p w14:paraId="4BCC67D9" w14:textId="33047957" w:rsidR="00103BF7" w:rsidRPr="0076571B" w:rsidRDefault="00103BF7" w:rsidP="00D275F1">
      <w:r w:rsidRPr="0076571B">
        <w:t xml:space="preserve">Since there will be no accommodation at the </w:t>
      </w:r>
      <w:r w:rsidR="00731F97" w:rsidRPr="0076571B">
        <w:t>s</w:t>
      </w:r>
      <w:r w:rsidRPr="0076571B">
        <w:t xml:space="preserve">ub-project site, temporary construction facilities will not be established. There are no activities related to the </w:t>
      </w:r>
      <w:r w:rsidR="00731F97" w:rsidRPr="0076571B">
        <w:t>s</w:t>
      </w:r>
      <w:r w:rsidRPr="0076571B">
        <w:t>ub-</w:t>
      </w:r>
      <w:r w:rsidR="00731F97" w:rsidRPr="0076571B">
        <w:t>p</w:t>
      </w:r>
      <w:r w:rsidRPr="0076571B">
        <w:t>roject that are outside the scope of the proposed financing.</w:t>
      </w:r>
    </w:p>
    <w:p w14:paraId="7BB8C985" w14:textId="77777777" w:rsidR="00103BF7" w:rsidRPr="0076571B" w:rsidRDefault="00103BF7" w:rsidP="00D275F1">
      <w:pPr>
        <w:pStyle w:val="Balk3"/>
        <w:rPr>
          <w:lang w:val="en-US"/>
        </w:rPr>
      </w:pPr>
      <w:bookmarkStart w:id="88" w:name="_Toc197918970"/>
      <w:bookmarkStart w:id="89" w:name="_Toc210816462"/>
      <w:r w:rsidRPr="0076571B">
        <w:rPr>
          <w:lang w:val="en-US"/>
        </w:rPr>
        <w:t>Construction Facilities</w:t>
      </w:r>
      <w:bookmarkEnd w:id="88"/>
      <w:bookmarkEnd w:id="89"/>
    </w:p>
    <w:p w14:paraId="7B17DD69" w14:textId="2222A10F" w:rsidR="00103BF7" w:rsidRPr="0076571B" w:rsidRDefault="00103BF7" w:rsidP="00103BF7">
      <w:pPr>
        <w:rPr>
          <w:highlight w:val="yellow"/>
        </w:rPr>
      </w:pPr>
      <w:r w:rsidRPr="0076571B">
        <w:t>Construction facilities to be used during construction activities are listed in</w:t>
      </w:r>
      <w:r w:rsidR="00EB68CB">
        <w:t xml:space="preserve"> </w:t>
      </w:r>
      <w:r w:rsidR="00EB68CB">
        <w:rPr>
          <w:color w:val="FF0000"/>
        </w:rPr>
        <w:fldChar w:fldCharType="begin"/>
      </w:r>
      <w:r w:rsidR="00EB68CB">
        <w:instrText xml:space="preserve"> REF _Ref204092588 \h </w:instrText>
      </w:r>
      <w:r w:rsidR="00EB68CB">
        <w:rPr>
          <w:color w:val="FF0000"/>
        </w:rPr>
      </w:r>
      <w:r w:rsidR="00EB68CB">
        <w:rPr>
          <w:color w:val="FF0000"/>
        </w:rPr>
        <w:fldChar w:fldCharType="separate"/>
      </w:r>
      <w:r w:rsidR="00EB68CB" w:rsidRPr="0076571B">
        <w:t xml:space="preserve">Table </w:t>
      </w:r>
      <w:r w:rsidR="00EB68CB">
        <w:rPr>
          <w:noProof/>
        </w:rPr>
        <w:t>6</w:t>
      </w:r>
      <w:r w:rsidR="00EB68CB">
        <w:rPr>
          <w:color w:val="FF0000"/>
        </w:rPr>
        <w:fldChar w:fldCharType="end"/>
      </w:r>
      <w:r w:rsidRPr="0076571B">
        <w:t xml:space="preserve">. </w:t>
      </w:r>
    </w:p>
    <w:p w14:paraId="140B87D2" w14:textId="3C23E53F" w:rsidR="00731F97" w:rsidRPr="0076571B" w:rsidRDefault="00731F97" w:rsidP="00731F97">
      <w:pPr>
        <w:pStyle w:val="ResimYazs"/>
        <w:keepNext/>
      </w:pPr>
      <w:bookmarkStart w:id="90" w:name="_Ref204092588"/>
      <w:bookmarkStart w:id="91" w:name="_Toc204153566"/>
      <w:r w:rsidRPr="0076571B">
        <w:t xml:space="preserve">Table </w:t>
      </w:r>
      <w:fldSimple w:instr=" SEQ Table \* ARABIC ">
        <w:r w:rsidR="00EB68CB">
          <w:rPr>
            <w:noProof/>
          </w:rPr>
          <w:t>6</w:t>
        </w:r>
      </w:fldSimple>
      <w:bookmarkEnd w:id="90"/>
      <w:r w:rsidRPr="0076571B">
        <w:t>. Construction Facilities</w:t>
      </w:r>
      <w:bookmarkEnd w:id="91"/>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3"/>
        <w:gridCol w:w="1994"/>
        <w:gridCol w:w="1147"/>
        <w:gridCol w:w="4262"/>
      </w:tblGrid>
      <w:tr w:rsidR="00103BF7" w:rsidRPr="0076571B" w14:paraId="58D64A09" w14:textId="77777777" w:rsidTr="00D275F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61" w:type="pct"/>
            <w:shd w:val="clear" w:color="auto" w:fill="002060"/>
          </w:tcPr>
          <w:p w14:paraId="6082EBA1" w14:textId="77777777" w:rsidR="00103BF7" w:rsidRPr="0076571B" w:rsidRDefault="00103BF7" w:rsidP="00D275F1">
            <w:pPr>
              <w:pStyle w:val="Tabloii"/>
              <w:rPr>
                <w:lang w:val="en-US"/>
              </w:rPr>
            </w:pPr>
            <w:r w:rsidRPr="0076571B">
              <w:rPr>
                <w:lang w:val="en-US"/>
              </w:rPr>
              <w:t>Type</w:t>
            </w:r>
          </w:p>
        </w:tc>
        <w:tc>
          <w:tcPr>
            <w:tcW w:w="1061" w:type="pct"/>
            <w:shd w:val="clear" w:color="auto" w:fill="002060"/>
          </w:tcPr>
          <w:p w14:paraId="19965941" w14:textId="77777777" w:rsidR="00103BF7" w:rsidRPr="0076571B" w:rsidRDefault="00103BF7" w:rsidP="00D275F1">
            <w:pPr>
              <w:pStyle w:val="Tabloii"/>
              <w:cnfStyle w:val="100000000000" w:firstRow="1" w:lastRow="0" w:firstColumn="0" w:lastColumn="0" w:oddVBand="0" w:evenVBand="0" w:oddHBand="0" w:evenHBand="0" w:firstRowFirstColumn="0" w:firstRowLastColumn="0" w:lastRowFirstColumn="0" w:lastRowLastColumn="0"/>
              <w:rPr>
                <w:lang w:val="en-US"/>
              </w:rPr>
            </w:pPr>
            <w:r w:rsidRPr="0076571B">
              <w:rPr>
                <w:lang w:val="en-US"/>
              </w:rPr>
              <w:t>On-site or Off-site</w:t>
            </w:r>
          </w:p>
        </w:tc>
        <w:tc>
          <w:tcPr>
            <w:tcW w:w="610" w:type="pct"/>
            <w:shd w:val="clear" w:color="auto" w:fill="002060"/>
          </w:tcPr>
          <w:p w14:paraId="37EADD51" w14:textId="77777777" w:rsidR="00103BF7" w:rsidRPr="0076571B" w:rsidRDefault="00103BF7" w:rsidP="00D275F1">
            <w:pPr>
              <w:pStyle w:val="Tabloii"/>
              <w:cnfStyle w:val="100000000000" w:firstRow="1" w:lastRow="0" w:firstColumn="0" w:lastColumn="0" w:oddVBand="0" w:evenVBand="0" w:oddHBand="0" w:evenHBand="0" w:firstRowFirstColumn="0" w:firstRowLastColumn="0" w:lastRowFirstColumn="0" w:lastRowLastColumn="0"/>
              <w:rPr>
                <w:lang w:val="en-US"/>
              </w:rPr>
            </w:pPr>
            <w:r w:rsidRPr="0076571B">
              <w:rPr>
                <w:lang w:val="en-US"/>
              </w:rPr>
              <w:t>Temporary or Permanent</w:t>
            </w:r>
          </w:p>
        </w:tc>
        <w:tc>
          <w:tcPr>
            <w:tcW w:w="2268" w:type="pct"/>
            <w:shd w:val="clear" w:color="auto" w:fill="002060"/>
          </w:tcPr>
          <w:p w14:paraId="483949F0" w14:textId="77777777" w:rsidR="00103BF7" w:rsidRPr="0076571B" w:rsidRDefault="00103BF7" w:rsidP="00D275F1">
            <w:pPr>
              <w:pStyle w:val="Tabloii"/>
              <w:cnfStyle w:val="100000000000" w:firstRow="1" w:lastRow="0" w:firstColumn="0" w:lastColumn="0" w:oddVBand="0" w:evenVBand="0" w:oddHBand="0" w:evenHBand="0" w:firstRowFirstColumn="0" w:firstRowLastColumn="0" w:lastRowFirstColumn="0" w:lastRowLastColumn="0"/>
              <w:rPr>
                <w:b w:val="0"/>
                <w:bCs w:val="0"/>
                <w:lang w:val="en-US"/>
              </w:rPr>
            </w:pPr>
            <w:r w:rsidRPr="0076571B">
              <w:rPr>
                <w:lang w:val="en-US"/>
              </w:rPr>
              <w:t>List of Facilities</w:t>
            </w:r>
          </w:p>
        </w:tc>
      </w:tr>
      <w:tr w:rsidR="00103BF7" w:rsidRPr="0076571B" w14:paraId="57520637"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1" w:type="pct"/>
          </w:tcPr>
          <w:p w14:paraId="2FE330E9" w14:textId="77777777" w:rsidR="00103BF7" w:rsidRPr="0076571B" w:rsidRDefault="00103BF7" w:rsidP="00D275F1">
            <w:pPr>
              <w:pStyle w:val="Tabloii"/>
              <w:rPr>
                <w:lang w:val="en-US"/>
              </w:rPr>
            </w:pPr>
            <w:r w:rsidRPr="0076571B">
              <w:rPr>
                <w:lang w:val="en-US"/>
              </w:rPr>
              <w:t>Temporary waste storage areas</w:t>
            </w:r>
          </w:p>
        </w:tc>
        <w:tc>
          <w:tcPr>
            <w:tcW w:w="1061" w:type="pct"/>
          </w:tcPr>
          <w:p w14:paraId="39D814DD" w14:textId="77777777" w:rsidR="00103BF7" w:rsidRPr="0076571B" w:rsidRDefault="00103BF7" w:rsidP="00D275F1">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 xml:space="preserve">On-site </w:t>
            </w:r>
          </w:p>
        </w:tc>
        <w:tc>
          <w:tcPr>
            <w:tcW w:w="610" w:type="pct"/>
          </w:tcPr>
          <w:p w14:paraId="31A5414C" w14:textId="77777777" w:rsidR="00103BF7" w:rsidRPr="0076571B" w:rsidRDefault="00103BF7" w:rsidP="00D275F1">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Temporary</w:t>
            </w:r>
          </w:p>
        </w:tc>
        <w:tc>
          <w:tcPr>
            <w:tcW w:w="2268" w:type="pct"/>
          </w:tcPr>
          <w:p w14:paraId="2BC6C060" w14:textId="77777777" w:rsidR="00103BF7" w:rsidRPr="0076571B" w:rsidRDefault="00103BF7" w:rsidP="00D275F1">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Hazardous waste</w:t>
            </w:r>
          </w:p>
          <w:p w14:paraId="02CEEC75" w14:textId="77777777" w:rsidR="00103BF7" w:rsidRPr="0076571B" w:rsidRDefault="00103BF7" w:rsidP="00D275F1">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p>
        </w:tc>
      </w:tr>
      <w:tr w:rsidR="00103BF7" w:rsidRPr="0076571B" w14:paraId="1138919B" w14:textId="77777777" w:rsidTr="00FF5792">
        <w:tc>
          <w:tcPr>
            <w:cnfStyle w:val="001000000000" w:firstRow="0" w:lastRow="0" w:firstColumn="1" w:lastColumn="0" w:oddVBand="0" w:evenVBand="0" w:oddHBand="0" w:evenHBand="0" w:firstRowFirstColumn="0" w:firstRowLastColumn="0" w:lastRowFirstColumn="0" w:lastRowLastColumn="0"/>
            <w:tcW w:w="1061" w:type="pct"/>
          </w:tcPr>
          <w:p w14:paraId="00C5514A" w14:textId="77777777" w:rsidR="00103BF7" w:rsidRPr="0076571B" w:rsidRDefault="00103BF7" w:rsidP="00D275F1">
            <w:pPr>
              <w:pStyle w:val="Tabloii"/>
              <w:rPr>
                <w:lang w:val="en-US"/>
              </w:rPr>
            </w:pPr>
            <w:r w:rsidRPr="0076571B">
              <w:rPr>
                <w:lang w:val="en-US"/>
              </w:rPr>
              <w:t>Security hut</w:t>
            </w:r>
          </w:p>
        </w:tc>
        <w:tc>
          <w:tcPr>
            <w:tcW w:w="1061" w:type="pct"/>
          </w:tcPr>
          <w:p w14:paraId="2CCC3E2E" w14:textId="77777777" w:rsidR="00103BF7" w:rsidRPr="0076571B" w:rsidRDefault="00103BF7" w:rsidP="00D275F1">
            <w:pPr>
              <w:pStyle w:val="Tabloii"/>
              <w:cnfStyle w:val="000000000000" w:firstRow="0" w:lastRow="0" w:firstColumn="0" w:lastColumn="0" w:oddVBand="0" w:evenVBand="0" w:oddHBand="0" w:evenHBand="0" w:firstRowFirstColumn="0" w:firstRowLastColumn="0" w:lastRowFirstColumn="0" w:lastRowLastColumn="0"/>
              <w:rPr>
                <w:lang w:val="en-US"/>
              </w:rPr>
            </w:pPr>
            <w:r w:rsidRPr="0076571B">
              <w:rPr>
                <w:lang w:val="en-US"/>
              </w:rPr>
              <w:t xml:space="preserve">On-site </w:t>
            </w:r>
          </w:p>
        </w:tc>
        <w:tc>
          <w:tcPr>
            <w:tcW w:w="610" w:type="pct"/>
          </w:tcPr>
          <w:p w14:paraId="327A2A54" w14:textId="77777777" w:rsidR="00103BF7" w:rsidRPr="0076571B" w:rsidRDefault="00103BF7" w:rsidP="00D275F1">
            <w:pPr>
              <w:pStyle w:val="Tabloii"/>
              <w:cnfStyle w:val="000000000000" w:firstRow="0" w:lastRow="0" w:firstColumn="0" w:lastColumn="0" w:oddVBand="0" w:evenVBand="0" w:oddHBand="0" w:evenHBand="0" w:firstRowFirstColumn="0" w:firstRowLastColumn="0" w:lastRowFirstColumn="0" w:lastRowLastColumn="0"/>
              <w:rPr>
                <w:lang w:val="en-US"/>
              </w:rPr>
            </w:pPr>
            <w:r w:rsidRPr="0076571B">
              <w:rPr>
                <w:lang w:val="en-US"/>
              </w:rPr>
              <w:t>Permanent</w:t>
            </w:r>
          </w:p>
        </w:tc>
        <w:tc>
          <w:tcPr>
            <w:tcW w:w="2268" w:type="pct"/>
          </w:tcPr>
          <w:p w14:paraId="13B69FAA" w14:textId="77777777" w:rsidR="00103BF7" w:rsidRPr="0076571B" w:rsidRDefault="00103BF7" w:rsidP="00D275F1">
            <w:pPr>
              <w:pStyle w:val="Tabloii"/>
              <w:cnfStyle w:val="000000000000" w:firstRow="0" w:lastRow="0" w:firstColumn="0" w:lastColumn="0" w:oddVBand="0" w:evenVBand="0" w:oddHBand="0" w:evenHBand="0" w:firstRowFirstColumn="0" w:firstRowLastColumn="0" w:lastRowFirstColumn="0" w:lastRowLastColumn="0"/>
              <w:rPr>
                <w:lang w:val="en-US"/>
              </w:rPr>
            </w:pPr>
            <w:r w:rsidRPr="0076571B">
              <w:rPr>
                <w:lang w:val="en-US"/>
              </w:rPr>
              <w:t>For personnel responsible for the security of the sub-project site</w:t>
            </w:r>
          </w:p>
          <w:p w14:paraId="6017EEFF" w14:textId="77777777" w:rsidR="00103BF7" w:rsidRPr="0076571B" w:rsidRDefault="00103BF7" w:rsidP="00D275F1">
            <w:pPr>
              <w:pStyle w:val="Tabloii"/>
              <w:cnfStyle w:val="000000000000" w:firstRow="0" w:lastRow="0" w:firstColumn="0" w:lastColumn="0" w:oddVBand="0" w:evenVBand="0" w:oddHBand="0" w:evenHBand="0" w:firstRowFirstColumn="0" w:firstRowLastColumn="0" w:lastRowFirstColumn="0" w:lastRowLastColumn="0"/>
              <w:rPr>
                <w:rFonts w:eastAsia="SimSun"/>
                <w:lang w:val="en-US" w:eastAsia="en-US"/>
              </w:rPr>
            </w:pPr>
          </w:p>
        </w:tc>
      </w:tr>
      <w:tr w:rsidR="00EB68CB" w:rsidRPr="0076571B" w14:paraId="3DA0B416"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1" w:type="pct"/>
          </w:tcPr>
          <w:p w14:paraId="66C8789A" w14:textId="52BA8F27" w:rsidR="00EB68CB" w:rsidRPr="0076571B" w:rsidRDefault="00EB68CB" w:rsidP="00D275F1">
            <w:pPr>
              <w:pStyle w:val="Tabloii"/>
              <w:rPr>
                <w:lang w:val="en-US"/>
              </w:rPr>
            </w:pPr>
            <w:r w:rsidRPr="00EB68CB">
              <w:rPr>
                <w:lang w:val="en-US"/>
              </w:rPr>
              <w:t xml:space="preserve">Day-Use </w:t>
            </w:r>
            <w:r w:rsidR="00717703">
              <w:rPr>
                <w:lang w:val="en-US"/>
              </w:rPr>
              <w:t>Rest</w:t>
            </w:r>
            <w:r w:rsidR="00717703" w:rsidRPr="00EB68CB">
              <w:rPr>
                <w:lang w:val="en-US"/>
              </w:rPr>
              <w:t xml:space="preserve"> </w:t>
            </w:r>
            <w:r w:rsidRPr="00EB68CB">
              <w:rPr>
                <w:lang w:val="en-US"/>
              </w:rPr>
              <w:t>Container</w:t>
            </w:r>
          </w:p>
        </w:tc>
        <w:tc>
          <w:tcPr>
            <w:tcW w:w="1061" w:type="pct"/>
          </w:tcPr>
          <w:p w14:paraId="33C7AA93" w14:textId="40389A0D" w:rsidR="00EB68CB" w:rsidRPr="0076571B" w:rsidRDefault="00EB68CB" w:rsidP="00D275F1">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On-site</w:t>
            </w:r>
          </w:p>
        </w:tc>
        <w:tc>
          <w:tcPr>
            <w:tcW w:w="610" w:type="pct"/>
          </w:tcPr>
          <w:p w14:paraId="0DE7A232" w14:textId="16314CC6" w:rsidR="00EB68CB" w:rsidRPr="0076571B" w:rsidRDefault="00EB68CB" w:rsidP="00D275F1">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Temporary</w:t>
            </w:r>
          </w:p>
        </w:tc>
        <w:tc>
          <w:tcPr>
            <w:tcW w:w="2268" w:type="pct"/>
          </w:tcPr>
          <w:p w14:paraId="0A461502" w14:textId="076E0102" w:rsidR="00EB68CB" w:rsidRPr="0076571B" w:rsidRDefault="00EB68CB" w:rsidP="00D275F1">
            <w:pPr>
              <w:pStyle w:val="Tabloii"/>
              <w:cnfStyle w:val="000000100000" w:firstRow="0" w:lastRow="0" w:firstColumn="0" w:lastColumn="0" w:oddVBand="0" w:evenVBand="0" w:oddHBand="1" w:evenHBand="0" w:firstRowFirstColumn="0" w:firstRowLastColumn="0" w:lastRowFirstColumn="0" w:lastRowLastColumn="0"/>
              <w:rPr>
                <w:lang w:val="en-US"/>
              </w:rPr>
            </w:pPr>
            <w:r w:rsidRPr="00EB68CB">
              <w:rPr>
                <w:lang w:val="en-US"/>
              </w:rPr>
              <w:t>A day-use welfare container will be placed on the project site to meet the daily needs of the personnel during working hours.</w:t>
            </w:r>
          </w:p>
        </w:tc>
      </w:tr>
      <w:tr w:rsidR="005B5A98" w:rsidRPr="0076571B" w14:paraId="1DD9B467" w14:textId="77777777" w:rsidTr="00FF5792">
        <w:tc>
          <w:tcPr>
            <w:cnfStyle w:val="001000000000" w:firstRow="0" w:lastRow="0" w:firstColumn="1" w:lastColumn="0" w:oddVBand="0" w:evenVBand="0" w:oddHBand="0" w:evenHBand="0" w:firstRowFirstColumn="0" w:firstRowLastColumn="0" w:lastRowFirstColumn="0" w:lastRowLastColumn="0"/>
            <w:tcW w:w="1061" w:type="pct"/>
          </w:tcPr>
          <w:p w14:paraId="558E8D34" w14:textId="5E7449A9" w:rsidR="005B5A98" w:rsidRPr="00EB68CB" w:rsidRDefault="005B5A98" w:rsidP="005B5A98">
            <w:pPr>
              <w:pStyle w:val="Tabloii"/>
              <w:rPr>
                <w:lang w:val="en-US"/>
              </w:rPr>
            </w:pPr>
            <w:r w:rsidRPr="001C55F1">
              <w:rPr>
                <w:lang w:val="en-US"/>
              </w:rPr>
              <w:t>Administrative Building</w:t>
            </w:r>
          </w:p>
        </w:tc>
        <w:tc>
          <w:tcPr>
            <w:tcW w:w="1061" w:type="pct"/>
          </w:tcPr>
          <w:p w14:paraId="58CBDC4E" w14:textId="45CE5C7B" w:rsidR="005B5A98" w:rsidRPr="0076571B" w:rsidRDefault="005B5A98" w:rsidP="005B5A98">
            <w:pPr>
              <w:pStyle w:val="Tabloii"/>
              <w:cnfStyle w:val="000000000000" w:firstRow="0" w:lastRow="0" w:firstColumn="0" w:lastColumn="0" w:oddVBand="0" w:evenVBand="0" w:oddHBand="0" w:evenHBand="0" w:firstRowFirstColumn="0" w:firstRowLastColumn="0" w:lastRowFirstColumn="0" w:lastRowLastColumn="0"/>
              <w:rPr>
                <w:lang w:val="en-US"/>
              </w:rPr>
            </w:pPr>
            <w:r w:rsidRPr="0076571B">
              <w:rPr>
                <w:lang w:val="en-US"/>
              </w:rPr>
              <w:t>On-site</w:t>
            </w:r>
          </w:p>
        </w:tc>
        <w:tc>
          <w:tcPr>
            <w:tcW w:w="610" w:type="pct"/>
          </w:tcPr>
          <w:p w14:paraId="1FCF8311" w14:textId="05F7AB3A" w:rsidR="005B5A98" w:rsidRPr="0076571B" w:rsidRDefault="005B5A98" w:rsidP="005B5A98">
            <w:pPr>
              <w:pStyle w:val="Tabloii"/>
              <w:cnfStyle w:val="000000000000" w:firstRow="0" w:lastRow="0" w:firstColumn="0" w:lastColumn="0" w:oddVBand="0" w:evenVBand="0" w:oddHBand="0" w:evenHBand="0" w:firstRowFirstColumn="0" w:firstRowLastColumn="0" w:lastRowFirstColumn="0" w:lastRowLastColumn="0"/>
              <w:rPr>
                <w:lang w:val="en-US"/>
              </w:rPr>
            </w:pPr>
            <w:r w:rsidRPr="0076571B">
              <w:rPr>
                <w:lang w:val="en-US"/>
              </w:rPr>
              <w:t>Permanent</w:t>
            </w:r>
          </w:p>
        </w:tc>
        <w:tc>
          <w:tcPr>
            <w:tcW w:w="2268" w:type="pct"/>
          </w:tcPr>
          <w:p w14:paraId="76E3D7C6" w14:textId="1771C996" w:rsidR="005B5A98" w:rsidRPr="00EB68CB" w:rsidRDefault="005B5A98" w:rsidP="005B5A98">
            <w:pPr>
              <w:pStyle w:val="Tabloii"/>
              <w:cnfStyle w:val="000000000000" w:firstRow="0" w:lastRow="0" w:firstColumn="0" w:lastColumn="0" w:oddVBand="0" w:evenVBand="0" w:oddHBand="0" w:evenHBand="0" w:firstRowFirstColumn="0" w:firstRowLastColumn="0" w:lastRowFirstColumn="0" w:lastRowLastColumn="0"/>
              <w:rPr>
                <w:lang w:val="en-US"/>
              </w:rPr>
            </w:pPr>
            <w:r w:rsidRPr="001C55F1">
              <w:rPr>
                <w:lang w:val="en-US"/>
              </w:rPr>
              <w:t>It will be used for the operation and management activities of the facility.</w:t>
            </w:r>
          </w:p>
        </w:tc>
      </w:tr>
    </w:tbl>
    <w:p w14:paraId="4236A4C0" w14:textId="19CADBB2" w:rsidR="00103BF7" w:rsidRDefault="001C55F1" w:rsidP="00103BF7">
      <w:pPr>
        <w:rPr>
          <w:rFonts w:cs="Arial"/>
        </w:rPr>
      </w:pPr>
      <w:r w:rsidRPr="001C55F1">
        <w:rPr>
          <w:rFonts w:cs="Arial"/>
        </w:rPr>
        <w:t xml:space="preserve">The planned layouts of the facilities within the site are shown in </w:t>
      </w:r>
      <w:r w:rsidR="00020012">
        <w:rPr>
          <w:rFonts w:cs="Arial"/>
        </w:rPr>
        <w:fldChar w:fldCharType="begin"/>
      </w:r>
      <w:r w:rsidR="00020012">
        <w:rPr>
          <w:rFonts w:cs="Arial"/>
        </w:rPr>
        <w:instrText xml:space="preserve"> REF _Ref204107368 \h </w:instrText>
      </w:r>
      <w:r w:rsidR="00020012">
        <w:rPr>
          <w:rFonts w:cs="Arial"/>
        </w:rPr>
      </w:r>
      <w:r w:rsidR="00020012">
        <w:rPr>
          <w:rFonts w:cs="Arial"/>
        </w:rPr>
        <w:fldChar w:fldCharType="separate"/>
      </w:r>
      <w:r w:rsidR="00020012">
        <w:t xml:space="preserve">Figure </w:t>
      </w:r>
      <w:r w:rsidR="00020012">
        <w:rPr>
          <w:noProof/>
        </w:rPr>
        <w:t>10</w:t>
      </w:r>
      <w:r w:rsidR="00020012">
        <w:rPr>
          <w:rFonts w:cs="Arial"/>
        </w:rPr>
        <w:fldChar w:fldCharType="end"/>
      </w:r>
      <w:r w:rsidRPr="001C55F1">
        <w:rPr>
          <w:rFonts w:cs="Arial"/>
        </w:rPr>
        <w:t>.</w:t>
      </w:r>
    </w:p>
    <w:p w14:paraId="15F50A8E" w14:textId="5A12AFF2" w:rsidR="00020012" w:rsidRDefault="00020012" w:rsidP="00020012">
      <w:pPr>
        <w:keepNext/>
      </w:pPr>
    </w:p>
    <w:p w14:paraId="12D951D2" w14:textId="485647B5" w:rsidR="005B2B8E" w:rsidRDefault="005B2B8E" w:rsidP="00020012">
      <w:pPr>
        <w:keepNext/>
      </w:pPr>
      <w:r w:rsidRPr="005B2B8E">
        <w:rPr>
          <w:noProof/>
        </w:rPr>
        <w:drawing>
          <wp:inline distT="0" distB="0" distL="0" distR="0" wp14:anchorId="3109D7A0" wp14:editId="49FCA684">
            <wp:extent cx="5972810" cy="5260340"/>
            <wp:effectExtent l="0" t="0" r="889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72810" cy="5260340"/>
                    </a:xfrm>
                    <a:prstGeom prst="rect">
                      <a:avLst/>
                    </a:prstGeom>
                  </pic:spPr>
                </pic:pic>
              </a:graphicData>
            </a:graphic>
          </wp:inline>
        </w:drawing>
      </w:r>
    </w:p>
    <w:p w14:paraId="38A437F5" w14:textId="46829B17" w:rsidR="001C55F1" w:rsidRPr="0076571B" w:rsidRDefault="00020012" w:rsidP="00020012">
      <w:pPr>
        <w:pStyle w:val="ResimYazs"/>
        <w:rPr>
          <w:rFonts w:cs="Arial"/>
        </w:rPr>
      </w:pPr>
      <w:bookmarkStart w:id="92" w:name="_Ref204107368"/>
      <w:bookmarkStart w:id="93" w:name="_Toc204153596"/>
      <w:r>
        <w:t xml:space="preserve">Figure </w:t>
      </w:r>
      <w:fldSimple w:instr=" SEQ Figure \* ARABIC ">
        <w:r>
          <w:rPr>
            <w:noProof/>
          </w:rPr>
          <w:t>10</w:t>
        </w:r>
      </w:fldSimple>
      <w:bookmarkEnd w:id="92"/>
      <w:r>
        <w:t xml:space="preserve">. </w:t>
      </w:r>
      <w:r w:rsidRPr="001C55F1">
        <w:rPr>
          <w:rFonts w:cs="Arial"/>
        </w:rPr>
        <w:t>The planned layouts of the facilities within the site</w:t>
      </w:r>
      <w:bookmarkEnd w:id="93"/>
    </w:p>
    <w:p w14:paraId="455B317E" w14:textId="77777777" w:rsidR="00103BF7" w:rsidRPr="00EB68CB" w:rsidRDefault="00103BF7" w:rsidP="00EB68CB">
      <w:pPr>
        <w:pStyle w:val="Balk2"/>
      </w:pPr>
      <w:bookmarkStart w:id="94" w:name="_Toc197918971"/>
      <w:bookmarkStart w:id="95" w:name="_Toc210816463"/>
      <w:r w:rsidRPr="00EB68CB">
        <w:t>Operation Phase</w:t>
      </w:r>
      <w:bookmarkEnd w:id="94"/>
      <w:bookmarkEnd w:id="95"/>
    </w:p>
    <w:p w14:paraId="56867D26" w14:textId="7677A665" w:rsidR="00103BF7" w:rsidRPr="0076571B" w:rsidRDefault="00103BF7" w:rsidP="00103BF7">
      <w:pPr>
        <w:pStyle w:val="Balk3"/>
        <w:rPr>
          <w:rFonts w:cs="Arial"/>
          <w:lang w:val="en-US"/>
        </w:rPr>
      </w:pPr>
      <w:bookmarkStart w:id="96" w:name="_Toc197918972"/>
      <w:bookmarkStart w:id="97" w:name="_Toc210816464"/>
      <w:r w:rsidRPr="0076571B">
        <w:rPr>
          <w:rFonts w:cs="Arial"/>
          <w:lang w:val="en-US"/>
        </w:rPr>
        <w:t>Operation Activities</w:t>
      </w:r>
      <w:bookmarkEnd w:id="96"/>
      <w:bookmarkEnd w:id="97"/>
    </w:p>
    <w:p w14:paraId="007BF480" w14:textId="50E3FC95" w:rsidR="00103BF7" w:rsidRPr="0076571B" w:rsidRDefault="00103BF7" w:rsidP="00103BF7">
      <w:pPr>
        <w:spacing w:after="240"/>
      </w:pPr>
      <w:r w:rsidRPr="0076571B">
        <w:t xml:space="preserve">The sub-project area will be surrounded by wire fencing and illuminated with lighting poles. There will be security cameras and motion sensors on the lighting poles. There will be a </w:t>
      </w:r>
      <w:r w:rsidR="00D275F1" w:rsidRPr="0076571B">
        <w:t>hut with</w:t>
      </w:r>
      <w:r w:rsidRPr="0076571B">
        <w:t xml:space="preserve"> security personnel and a monitoring room in the sub-project area. </w:t>
      </w:r>
    </w:p>
    <w:p w14:paraId="2E5F6FE0" w14:textId="3AEE5030" w:rsidR="00103BF7" w:rsidRPr="0076571B" w:rsidRDefault="00103BF7" w:rsidP="00731F97">
      <w:pPr>
        <w:rPr>
          <w:i/>
          <w:iCs/>
          <w:u w:val="single"/>
        </w:rPr>
      </w:pPr>
      <w:r w:rsidRPr="0076571B">
        <w:rPr>
          <w:i/>
          <w:iCs/>
          <w:u w:val="single"/>
        </w:rPr>
        <w:t>Water use and wastewater management:</w:t>
      </w:r>
    </w:p>
    <w:p w14:paraId="1E539FA6" w14:textId="25350E06" w:rsidR="00103BF7" w:rsidRDefault="00103BF7" w:rsidP="00103BF7">
      <w:pPr>
        <w:spacing w:after="240"/>
      </w:pPr>
      <w:r w:rsidRPr="0076571B">
        <w:t>No chemicals will be used for panel cleaning during the operation phase. The panels will be cleaned with deionized water. Panel cleaning will be done twice a year and approximately 4 m</w:t>
      </w:r>
      <w:r w:rsidRPr="0076571B">
        <w:rPr>
          <w:vertAlign w:val="superscript"/>
        </w:rPr>
        <w:t>3</w:t>
      </w:r>
      <w:r w:rsidRPr="0076571B">
        <w:t>/ha water will be used.</w:t>
      </w:r>
      <w:r w:rsidR="0098681E">
        <w:t xml:space="preserve"> </w:t>
      </w:r>
      <w:r w:rsidR="0098681E" w:rsidRPr="0098681E">
        <w:t xml:space="preserve">Based on the total </w:t>
      </w:r>
      <w:r w:rsidR="0098681E">
        <w:t>panel</w:t>
      </w:r>
      <w:r w:rsidR="0098681E" w:rsidRPr="0098681E">
        <w:t xml:space="preserve"> area, the water requirement can be calculated as follows:</w:t>
      </w:r>
    </w:p>
    <w:p w14:paraId="7A5BD161" w14:textId="79527A71" w:rsidR="0098681E" w:rsidRDefault="0098681E" w:rsidP="00103BF7">
      <w:pPr>
        <w:spacing w:after="240"/>
      </w:pPr>
      <w:r>
        <w:t>2.24 ha * 4 m</w:t>
      </w:r>
      <w:r>
        <w:rPr>
          <w:vertAlign w:val="superscript"/>
        </w:rPr>
        <w:t>3</w:t>
      </w:r>
      <w:r>
        <w:t>/ha=8.96 m</w:t>
      </w:r>
      <w:r>
        <w:rPr>
          <w:vertAlign w:val="superscript"/>
        </w:rPr>
        <w:t>3</w:t>
      </w:r>
    </w:p>
    <w:p w14:paraId="6C30472C" w14:textId="5B4CC6D1" w:rsidR="0098681E" w:rsidRPr="0098681E" w:rsidRDefault="0098681E" w:rsidP="00103BF7">
      <w:pPr>
        <w:spacing w:after="240"/>
      </w:pPr>
      <w:r>
        <w:t>8,96 m</w:t>
      </w:r>
      <w:r>
        <w:rPr>
          <w:vertAlign w:val="superscript"/>
        </w:rPr>
        <w:t>3</w:t>
      </w:r>
      <w:r>
        <w:t>= 8,960 L</w:t>
      </w:r>
    </w:p>
    <w:p w14:paraId="092055EC" w14:textId="77777777" w:rsidR="00103BF7" w:rsidRPr="0076571B" w:rsidRDefault="00103BF7" w:rsidP="00103BF7">
      <w:pPr>
        <w:spacing w:after="240"/>
      </w:pPr>
      <w:r w:rsidRPr="0076571B">
        <w:t>Panel waste generated during maintenance and repair on sites will be delivered to licensed companies. Until the panels are delivered, they will be kept under cover in case they need to be kept on site. The points where the disposal of cells containing crystalline silicon is included in the legislation are limited and are in the form of conventional waste disposal. This includes recycling the reusable parts of the waste from PV panels and then disposing of them in regular landfills or removing them through general waste processing.</w:t>
      </w:r>
    </w:p>
    <w:p w14:paraId="388CF9D1" w14:textId="5C2556E1" w:rsidR="00103BF7" w:rsidRPr="0076571B" w:rsidRDefault="00103BF7" w:rsidP="00731F97">
      <w:pPr>
        <w:rPr>
          <w:i/>
          <w:iCs/>
          <w:u w:val="single"/>
        </w:rPr>
      </w:pPr>
      <w:r w:rsidRPr="0076571B">
        <w:rPr>
          <w:i/>
          <w:iCs/>
          <w:u w:val="single"/>
        </w:rPr>
        <w:t>Waste and hazardous materials management:</w:t>
      </w:r>
    </w:p>
    <w:p w14:paraId="1358962A" w14:textId="77777777" w:rsidR="00103BF7" w:rsidRPr="0076571B" w:rsidRDefault="00103BF7" w:rsidP="00103BF7">
      <w:pPr>
        <w:spacing w:after="240"/>
      </w:pPr>
      <w:r w:rsidRPr="0076571B">
        <w:t>During the operation phase, there may be waste generation from damaged, faulty or end-of-life equipment and materials that can be replaced or checked during maintenance and repair activities to be carried out periodically or in the event of a malfunction. In addition, the supply of new equipment, parts and others will also cause the generation of packaging waste. In addition, personal protective equipment, clothing and cloths used during maintenance and repair activities may also cause limited waste generation. During the operation phase of the sub-project, there will be a limited amount of waste oil generation due to the oil change needs of the equipment. The impact from waste generation is assessed as direct and negative, short-term, local and of low importance.</w:t>
      </w:r>
    </w:p>
    <w:p w14:paraId="48859323" w14:textId="0DC8DCE9" w:rsidR="00103BF7" w:rsidRPr="0076571B" w:rsidRDefault="00103BF7" w:rsidP="00103BF7">
      <w:pPr>
        <w:spacing w:after="240"/>
      </w:pPr>
      <w:r w:rsidRPr="0076571B">
        <w:t xml:space="preserve">The facility will be decommissioned at the end of its 25-year economic life. In cases where the panels have reached the end of their lifespan or need to be replaced, the old panels will be revised and new panels will be positioned. The panels will classified as hazardous waste. </w:t>
      </w:r>
      <w:r w:rsidR="00485C61" w:rsidRPr="0076571B">
        <w:t xml:space="preserve">The panels will classified as hazardous waste. Accordingly, the dismantled panels will be sent to licensed disposal facilities. </w:t>
      </w:r>
      <w:r w:rsidR="000113FC">
        <w:t>O</w:t>
      </w:r>
      <w:r w:rsidR="00485C61" w:rsidRPr="0076571B">
        <w:t xml:space="preserve">nce the service period is over, the </w:t>
      </w:r>
      <w:r w:rsidR="000113FC">
        <w:t xml:space="preserve">sub-project </w:t>
      </w:r>
      <w:proofErr w:type="spellStart"/>
      <w:r w:rsidR="000113FC">
        <w:t>area</w:t>
      </w:r>
      <w:r w:rsidR="00485C61" w:rsidRPr="0076571B">
        <w:t>will</w:t>
      </w:r>
      <w:proofErr w:type="spellEnd"/>
      <w:r w:rsidR="00485C61" w:rsidRPr="0076571B">
        <w:t xml:space="preserve"> be restored to its former state.</w:t>
      </w:r>
      <w:r w:rsidR="00485C61">
        <w:t xml:space="preserve">  </w:t>
      </w:r>
      <w:r w:rsidRPr="0076571B">
        <w:t>Sub-project once the service period is over, the land will be restored to its former state.</w:t>
      </w:r>
    </w:p>
    <w:p w14:paraId="476A834D" w14:textId="77777777" w:rsidR="00103BF7" w:rsidRPr="0076571B" w:rsidRDefault="00103BF7" w:rsidP="00103BF7">
      <w:pPr>
        <w:pStyle w:val="Balk3"/>
        <w:rPr>
          <w:rFonts w:cs="Arial"/>
          <w:lang w:val="en-US"/>
        </w:rPr>
      </w:pPr>
      <w:bookmarkStart w:id="98" w:name="_Toc197918973"/>
      <w:bookmarkStart w:id="99" w:name="_Toc210816465"/>
      <w:r w:rsidRPr="0076571B">
        <w:rPr>
          <w:rFonts w:cs="Arial"/>
          <w:lang w:val="en-US"/>
        </w:rPr>
        <w:t>Operation Facilities</w:t>
      </w:r>
      <w:bookmarkEnd w:id="98"/>
      <w:bookmarkEnd w:id="99"/>
    </w:p>
    <w:p w14:paraId="5C3BF5CA" w14:textId="67E54417" w:rsidR="00103BF7" w:rsidRPr="0076571B" w:rsidRDefault="00103BF7" w:rsidP="00103BF7">
      <w:pPr>
        <w:spacing w:after="240"/>
      </w:pPr>
      <w:r w:rsidRPr="0076571B">
        <w:t>Operation facilities are described in</w:t>
      </w:r>
      <w:r w:rsidR="00EB68CB">
        <w:t xml:space="preserve"> </w:t>
      </w:r>
      <w:r w:rsidR="00EB68CB">
        <w:rPr>
          <w:color w:val="FF0000"/>
        </w:rPr>
        <w:fldChar w:fldCharType="begin"/>
      </w:r>
      <w:r w:rsidR="00EB68CB">
        <w:instrText xml:space="preserve"> REF _Ref204092991 \h </w:instrText>
      </w:r>
      <w:r w:rsidR="00EB68CB">
        <w:rPr>
          <w:color w:val="FF0000"/>
        </w:rPr>
      </w:r>
      <w:r w:rsidR="00EB68CB">
        <w:rPr>
          <w:color w:val="FF0000"/>
        </w:rPr>
        <w:fldChar w:fldCharType="separate"/>
      </w:r>
      <w:r w:rsidR="00EB68CB" w:rsidRPr="0076571B">
        <w:t xml:space="preserve">Table </w:t>
      </w:r>
      <w:r w:rsidR="00EB68CB" w:rsidRPr="0076571B">
        <w:rPr>
          <w:noProof/>
        </w:rPr>
        <w:t>7</w:t>
      </w:r>
      <w:r w:rsidR="00EB68CB">
        <w:rPr>
          <w:color w:val="FF0000"/>
        </w:rPr>
        <w:fldChar w:fldCharType="end"/>
      </w:r>
      <w:r w:rsidRPr="0076571B">
        <w:t>.</w:t>
      </w:r>
    </w:p>
    <w:p w14:paraId="13EEA8A7" w14:textId="11AFEBAC" w:rsidR="00731F97" w:rsidRPr="0076571B" w:rsidRDefault="00731F97" w:rsidP="00731F97">
      <w:pPr>
        <w:pStyle w:val="ResimYazs"/>
        <w:keepNext/>
      </w:pPr>
      <w:bookmarkStart w:id="100" w:name="_Ref204092991"/>
      <w:bookmarkStart w:id="101" w:name="_Toc204153567"/>
      <w:r w:rsidRPr="0076571B">
        <w:t xml:space="preserve">Table </w:t>
      </w:r>
      <w:fldSimple w:instr=" SEQ Table \* ARABIC ">
        <w:r w:rsidR="00EB68CB">
          <w:rPr>
            <w:noProof/>
          </w:rPr>
          <w:t>7</w:t>
        </w:r>
      </w:fldSimple>
      <w:bookmarkEnd w:id="100"/>
      <w:r w:rsidRPr="0076571B">
        <w:t>. Operation Facilities</w:t>
      </w:r>
      <w:bookmarkEnd w:id="101"/>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9"/>
        <w:gridCol w:w="6887"/>
      </w:tblGrid>
      <w:tr w:rsidR="00103BF7" w:rsidRPr="0076571B" w14:paraId="151D7BCB" w14:textId="77777777" w:rsidTr="00731F9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35" w:type="pct"/>
            <w:shd w:val="clear" w:color="auto" w:fill="002060"/>
          </w:tcPr>
          <w:p w14:paraId="5DDA5383" w14:textId="77777777" w:rsidR="00103BF7" w:rsidRPr="0076571B" w:rsidRDefault="00103BF7" w:rsidP="00731F97">
            <w:pPr>
              <w:pStyle w:val="Tabloii"/>
              <w:rPr>
                <w:lang w:val="en-US"/>
              </w:rPr>
            </w:pPr>
            <w:r w:rsidRPr="0076571B">
              <w:rPr>
                <w:lang w:val="en-US"/>
              </w:rPr>
              <w:t>Component</w:t>
            </w:r>
          </w:p>
        </w:tc>
        <w:tc>
          <w:tcPr>
            <w:tcW w:w="3665" w:type="pct"/>
            <w:shd w:val="clear" w:color="auto" w:fill="002060"/>
          </w:tcPr>
          <w:p w14:paraId="1BC2A415" w14:textId="77777777" w:rsidR="00103BF7" w:rsidRPr="0076571B" w:rsidRDefault="00103BF7" w:rsidP="00731F97">
            <w:pPr>
              <w:pStyle w:val="Tabloii"/>
              <w:cnfStyle w:val="100000000000" w:firstRow="1" w:lastRow="0" w:firstColumn="0" w:lastColumn="0" w:oddVBand="0" w:evenVBand="0" w:oddHBand="0" w:evenHBand="0" w:firstRowFirstColumn="0" w:firstRowLastColumn="0" w:lastRowFirstColumn="0" w:lastRowLastColumn="0"/>
              <w:rPr>
                <w:lang w:val="en-US"/>
              </w:rPr>
            </w:pPr>
            <w:r w:rsidRPr="0076571B">
              <w:rPr>
                <w:lang w:val="en-US"/>
              </w:rPr>
              <w:t xml:space="preserve">Characteristics </w:t>
            </w:r>
          </w:p>
        </w:tc>
      </w:tr>
      <w:tr w:rsidR="00103BF7" w:rsidRPr="0076571B" w14:paraId="00452311"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Pr>
          <w:p w14:paraId="2722DD22" w14:textId="77777777" w:rsidR="00103BF7" w:rsidRPr="0076571B" w:rsidRDefault="00103BF7" w:rsidP="00731F97">
            <w:pPr>
              <w:pStyle w:val="Tabloii"/>
              <w:rPr>
                <w:lang w:val="en-US"/>
              </w:rPr>
            </w:pPr>
            <w:r w:rsidRPr="0076571B">
              <w:rPr>
                <w:lang w:val="en-US"/>
              </w:rPr>
              <w:t xml:space="preserve">Solar panels </w:t>
            </w:r>
          </w:p>
          <w:p w14:paraId="7F8A38A4" w14:textId="77777777" w:rsidR="00103BF7" w:rsidRPr="0076571B" w:rsidRDefault="00103BF7" w:rsidP="00731F97">
            <w:pPr>
              <w:pStyle w:val="Tabloii"/>
              <w:rPr>
                <w:b w:val="0"/>
                <w:bCs w:val="0"/>
                <w:lang w:val="en-US"/>
              </w:rPr>
            </w:pPr>
          </w:p>
        </w:tc>
        <w:tc>
          <w:tcPr>
            <w:tcW w:w="3665" w:type="pct"/>
          </w:tcPr>
          <w:p w14:paraId="74ABDCDE" w14:textId="77777777" w:rsidR="00103BF7" w:rsidRPr="0076571B" w:rsidRDefault="00103BF7" w:rsidP="00731F97">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color w:val="000000" w:themeColor="text1"/>
                <w:lang w:val="en-US"/>
              </w:rPr>
              <w:t>580 Wp</w:t>
            </w:r>
            <w:r w:rsidRPr="0076571B">
              <w:rPr>
                <w:color w:val="000000" w:themeColor="text1"/>
                <w:spacing w:val="1"/>
                <w:lang w:val="en-US"/>
              </w:rPr>
              <w:t xml:space="preserve"> </w:t>
            </w:r>
            <w:r w:rsidRPr="0076571B">
              <w:rPr>
                <w:color w:val="000000" w:themeColor="text1"/>
                <w:lang w:val="en-US"/>
              </w:rPr>
              <w:t>(</w:t>
            </w:r>
            <w:r w:rsidRPr="0076571B">
              <w:rPr>
                <w:lang w:val="en-US" w:eastAsia="en-US"/>
              </w:rPr>
              <w:t>monocrystalline</w:t>
            </w:r>
            <w:r w:rsidRPr="0076571B">
              <w:rPr>
                <w:color w:val="000000" w:themeColor="text1"/>
                <w:spacing w:val="-1"/>
                <w:lang w:val="en-US"/>
              </w:rPr>
              <w:t xml:space="preserve"> </w:t>
            </w:r>
            <w:r w:rsidRPr="0076571B">
              <w:rPr>
                <w:color w:val="000000" w:themeColor="text1"/>
                <w:lang w:val="en-US"/>
              </w:rPr>
              <w:t>panel)</w:t>
            </w:r>
          </w:p>
        </w:tc>
      </w:tr>
      <w:tr w:rsidR="00103BF7" w:rsidRPr="0076571B" w14:paraId="70CC52D3" w14:textId="77777777" w:rsidTr="00FF5792">
        <w:tc>
          <w:tcPr>
            <w:cnfStyle w:val="001000000000" w:firstRow="0" w:lastRow="0" w:firstColumn="1" w:lastColumn="0" w:oddVBand="0" w:evenVBand="0" w:oddHBand="0" w:evenHBand="0" w:firstRowFirstColumn="0" w:firstRowLastColumn="0" w:lastRowFirstColumn="0" w:lastRowLastColumn="0"/>
            <w:tcW w:w="1335" w:type="pct"/>
          </w:tcPr>
          <w:p w14:paraId="775F04BC" w14:textId="77777777" w:rsidR="00103BF7" w:rsidRPr="0076571B" w:rsidRDefault="00103BF7" w:rsidP="00731F97">
            <w:pPr>
              <w:pStyle w:val="Tabloii"/>
              <w:rPr>
                <w:b w:val="0"/>
                <w:bCs w:val="0"/>
                <w:lang w:val="en-US"/>
              </w:rPr>
            </w:pPr>
            <w:r w:rsidRPr="0076571B">
              <w:rPr>
                <w:lang w:val="en-US"/>
              </w:rPr>
              <w:t>Mounting structures</w:t>
            </w:r>
          </w:p>
        </w:tc>
        <w:tc>
          <w:tcPr>
            <w:tcW w:w="3665" w:type="pct"/>
          </w:tcPr>
          <w:p w14:paraId="13459E08" w14:textId="77777777" w:rsidR="00103BF7" w:rsidRPr="0076571B" w:rsidRDefault="00103BF7" w:rsidP="00731F97">
            <w:pPr>
              <w:pStyle w:val="Tabloii"/>
              <w:cnfStyle w:val="000000000000" w:firstRow="0" w:lastRow="0" w:firstColumn="0" w:lastColumn="0" w:oddVBand="0" w:evenVBand="0" w:oddHBand="0" w:evenHBand="0" w:firstRowFirstColumn="0" w:firstRowLastColumn="0" w:lastRowFirstColumn="0" w:lastRowLastColumn="0"/>
              <w:rPr>
                <w:lang w:val="en-US"/>
              </w:rPr>
            </w:pPr>
          </w:p>
        </w:tc>
      </w:tr>
      <w:tr w:rsidR="00103BF7" w:rsidRPr="0076571B" w14:paraId="4088C6E8"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Pr>
          <w:p w14:paraId="69925226" w14:textId="77777777" w:rsidR="00103BF7" w:rsidRPr="0076571B" w:rsidRDefault="00103BF7" w:rsidP="00731F97">
            <w:pPr>
              <w:pStyle w:val="Tabloii"/>
              <w:rPr>
                <w:lang w:val="en-US"/>
              </w:rPr>
            </w:pPr>
            <w:r w:rsidRPr="0076571B">
              <w:rPr>
                <w:lang w:val="en-US"/>
              </w:rPr>
              <w:t>Inverters, transformers, etc.</w:t>
            </w:r>
          </w:p>
          <w:p w14:paraId="2D66726B" w14:textId="77777777" w:rsidR="00103BF7" w:rsidRPr="0076571B" w:rsidRDefault="00103BF7" w:rsidP="00731F97">
            <w:pPr>
              <w:pStyle w:val="Tabloii"/>
              <w:rPr>
                <w:b w:val="0"/>
                <w:bCs w:val="0"/>
                <w:lang w:val="en-US"/>
              </w:rPr>
            </w:pPr>
          </w:p>
        </w:tc>
        <w:tc>
          <w:tcPr>
            <w:tcW w:w="3665" w:type="pct"/>
          </w:tcPr>
          <w:p w14:paraId="4E403AF4" w14:textId="77777777" w:rsidR="00103BF7" w:rsidRPr="0076571B" w:rsidRDefault="00103BF7" w:rsidP="00731F97">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 xml:space="preserve">Transformers (1 piece/1250 </w:t>
            </w:r>
            <w:proofErr w:type="spellStart"/>
            <w:r w:rsidRPr="0076571B">
              <w:rPr>
                <w:lang w:val="en-US"/>
              </w:rPr>
              <w:t>kVa</w:t>
            </w:r>
            <w:proofErr w:type="spellEnd"/>
            <w:r w:rsidRPr="0076571B">
              <w:rPr>
                <w:lang w:val="en-US"/>
              </w:rPr>
              <w:t>)</w:t>
            </w:r>
          </w:p>
          <w:p w14:paraId="11227271" w14:textId="77777777" w:rsidR="00103BF7" w:rsidRPr="0076571B" w:rsidRDefault="00103BF7" w:rsidP="00731F97">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 xml:space="preserve">Transformers (3 piece/1600 </w:t>
            </w:r>
            <w:proofErr w:type="spellStart"/>
            <w:r w:rsidRPr="0076571B">
              <w:rPr>
                <w:lang w:val="en-US"/>
              </w:rPr>
              <w:t>kVa</w:t>
            </w:r>
            <w:proofErr w:type="spellEnd"/>
            <w:r w:rsidRPr="0076571B">
              <w:rPr>
                <w:lang w:val="en-US"/>
              </w:rPr>
              <w:t>)</w:t>
            </w:r>
          </w:p>
          <w:p w14:paraId="718D1DAF" w14:textId="77777777" w:rsidR="00103BF7" w:rsidRPr="0076571B" w:rsidRDefault="00103BF7" w:rsidP="00731F97">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Inverters: 320 kW (10 pieces)</w:t>
            </w:r>
          </w:p>
          <w:p w14:paraId="4DB8AB19" w14:textId="77777777" w:rsidR="00103BF7" w:rsidRPr="0076571B" w:rsidRDefault="00103BF7" w:rsidP="00731F97">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Inverters: 315 kW (5 pieces)</w:t>
            </w:r>
          </w:p>
        </w:tc>
      </w:tr>
      <w:tr w:rsidR="00103BF7" w:rsidRPr="0076571B" w14:paraId="23ABDBC4" w14:textId="77777777" w:rsidTr="00FF5792">
        <w:tc>
          <w:tcPr>
            <w:cnfStyle w:val="001000000000" w:firstRow="0" w:lastRow="0" w:firstColumn="1" w:lastColumn="0" w:oddVBand="0" w:evenVBand="0" w:oddHBand="0" w:evenHBand="0" w:firstRowFirstColumn="0" w:firstRowLastColumn="0" w:lastRowFirstColumn="0" w:lastRowLastColumn="0"/>
            <w:tcW w:w="1335" w:type="pct"/>
          </w:tcPr>
          <w:p w14:paraId="5A43908A" w14:textId="77777777" w:rsidR="00103BF7" w:rsidRPr="0076571B" w:rsidRDefault="00103BF7" w:rsidP="00731F97">
            <w:pPr>
              <w:pStyle w:val="Tabloii"/>
              <w:rPr>
                <w:b w:val="0"/>
                <w:bCs w:val="0"/>
                <w:lang w:val="en-US"/>
              </w:rPr>
            </w:pPr>
            <w:r w:rsidRPr="0076571B">
              <w:rPr>
                <w:lang w:val="en-US"/>
              </w:rPr>
              <w:t>Control room, building, system, etc.</w:t>
            </w:r>
          </w:p>
        </w:tc>
        <w:tc>
          <w:tcPr>
            <w:tcW w:w="3665" w:type="pct"/>
          </w:tcPr>
          <w:p w14:paraId="6D0CEB4D" w14:textId="77777777" w:rsidR="00103BF7" w:rsidRPr="0076571B" w:rsidRDefault="00103BF7" w:rsidP="00731F97">
            <w:pPr>
              <w:pStyle w:val="Tabloii"/>
              <w:cnfStyle w:val="000000000000" w:firstRow="0" w:lastRow="0" w:firstColumn="0" w:lastColumn="0" w:oddVBand="0" w:evenVBand="0" w:oddHBand="0" w:evenHBand="0" w:firstRowFirstColumn="0" w:firstRowLastColumn="0" w:lastRowFirstColumn="0" w:lastRowLastColumn="0"/>
              <w:rPr>
                <w:highlight w:val="yellow"/>
                <w:lang w:val="en-US"/>
              </w:rPr>
            </w:pPr>
            <w:r w:rsidRPr="0076571B">
              <w:rPr>
                <w:lang w:val="en-US"/>
              </w:rPr>
              <w:t>RS-485</w:t>
            </w:r>
          </w:p>
        </w:tc>
      </w:tr>
      <w:tr w:rsidR="00103BF7" w:rsidRPr="0076571B" w14:paraId="546EDD2F"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Pr>
          <w:p w14:paraId="131AAC2C" w14:textId="77777777" w:rsidR="00103BF7" w:rsidRPr="0076571B" w:rsidRDefault="00103BF7" w:rsidP="00731F97">
            <w:pPr>
              <w:pStyle w:val="Tabloii"/>
              <w:rPr>
                <w:b w:val="0"/>
                <w:bCs w:val="0"/>
                <w:lang w:val="en-US"/>
              </w:rPr>
            </w:pPr>
            <w:r w:rsidRPr="0076571B">
              <w:rPr>
                <w:lang w:val="en-US"/>
              </w:rPr>
              <w:t>Energy monitoring system</w:t>
            </w:r>
          </w:p>
        </w:tc>
        <w:tc>
          <w:tcPr>
            <w:tcW w:w="3665" w:type="pct"/>
          </w:tcPr>
          <w:p w14:paraId="014BCFC8" w14:textId="77777777" w:rsidR="00103BF7" w:rsidRPr="0076571B" w:rsidRDefault="00103BF7" w:rsidP="00731F97">
            <w:pPr>
              <w:pStyle w:val="Tabloii"/>
              <w:cnfStyle w:val="000000100000" w:firstRow="0" w:lastRow="0" w:firstColumn="0" w:lastColumn="0" w:oddVBand="0" w:evenVBand="0" w:oddHBand="1" w:evenHBand="0" w:firstRowFirstColumn="0" w:firstRowLastColumn="0" w:lastRowFirstColumn="0" w:lastRowLastColumn="0"/>
              <w:rPr>
                <w:highlight w:val="yellow"/>
                <w:lang w:val="en-US"/>
              </w:rPr>
            </w:pPr>
            <w:r w:rsidRPr="0076571B">
              <w:rPr>
                <w:lang w:val="en-US"/>
              </w:rPr>
              <w:t>SCADA System</w:t>
            </w:r>
          </w:p>
        </w:tc>
      </w:tr>
      <w:tr w:rsidR="00103BF7" w:rsidRPr="0076571B" w14:paraId="47A7CE35" w14:textId="77777777" w:rsidTr="00FF5792">
        <w:tc>
          <w:tcPr>
            <w:cnfStyle w:val="001000000000" w:firstRow="0" w:lastRow="0" w:firstColumn="1" w:lastColumn="0" w:oddVBand="0" w:evenVBand="0" w:oddHBand="0" w:evenHBand="0" w:firstRowFirstColumn="0" w:firstRowLastColumn="0" w:lastRowFirstColumn="0" w:lastRowLastColumn="0"/>
            <w:tcW w:w="1335" w:type="pct"/>
          </w:tcPr>
          <w:p w14:paraId="3C283063" w14:textId="77777777" w:rsidR="00103BF7" w:rsidRPr="0076571B" w:rsidRDefault="00103BF7" w:rsidP="00731F97">
            <w:pPr>
              <w:pStyle w:val="Tabloii"/>
              <w:rPr>
                <w:b w:val="0"/>
                <w:lang w:val="en-US"/>
              </w:rPr>
            </w:pPr>
            <w:r w:rsidRPr="0076571B">
              <w:rPr>
                <w:lang w:val="en-US"/>
              </w:rPr>
              <w:t>Grounding system</w:t>
            </w:r>
          </w:p>
        </w:tc>
        <w:tc>
          <w:tcPr>
            <w:tcW w:w="3665" w:type="pct"/>
          </w:tcPr>
          <w:p w14:paraId="6CD522E0" w14:textId="77777777" w:rsidR="00103BF7" w:rsidRPr="0076571B" w:rsidRDefault="00103BF7" w:rsidP="00731F97">
            <w:pPr>
              <w:pStyle w:val="Tabloii"/>
              <w:cnfStyle w:val="000000000000" w:firstRow="0" w:lastRow="0" w:firstColumn="0" w:lastColumn="0" w:oddVBand="0" w:evenVBand="0" w:oddHBand="0" w:evenHBand="0" w:firstRowFirstColumn="0" w:firstRowLastColumn="0" w:lastRowFirstColumn="0" w:lastRowLastColumn="0"/>
              <w:rPr>
                <w:highlight w:val="yellow"/>
                <w:lang w:val="en-US"/>
              </w:rPr>
            </w:pPr>
            <w:r w:rsidRPr="0076571B">
              <w:rPr>
                <w:color w:val="000000" w:themeColor="text1"/>
                <w:lang w:val="en-US"/>
              </w:rPr>
              <w:t>A grounding system designed in accordance with IEEE 80 2000 will be installed to prevent step and touch voltages that may occur due to short circuit fault currents.</w:t>
            </w:r>
          </w:p>
        </w:tc>
      </w:tr>
      <w:tr w:rsidR="00103BF7" w:rsidRPr="0076571B" w14:paraId="68E80FE5"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Pr>
          <w:p w14:paraId="0B9E9136" w14:textId="77777777" w:rsidR="00103BF7" w:rsidRPr="0076571B" w:rsidRDefault="00103BF7" w:rsidP="00731F97">
            <w:pPr>
              <w:pStyle w:val="Tabloii"/>
              <w:rPr>
                <w:b w:val="0"/>
                <w:lang w:val="en-US"/>
              </w:rPr>
            </w:pPr>
            <w:r w:rsidRPr="0076571B">
              <w:rPr>
                <w:lang w:val="en-US"/>
              </w:rPr>
              <w:t>Lightning protection system</w:t>
            </w:r>
          </w:p>
        </w:tc>
        <w:tc>
          <w:tcPr>
            <w:tcW w:w="3665" w:type="pct"/>
          </w:tcPr>
          <w:p w14:paraId="5D3582CE" w14:textId="77777777" w:rsidR="00103BF7" w:rsidRPr="0076571B" w:rsidRDefault="00103BF7" w:rsidP="00731F97">
            <w:pPr>
              <w:pStyle w:val="Tabloii"/>
              <w:cnfStyle w:val="000000100000" w:firstRow="0" w:lastRow="0" w:firstColumn="0" w:lastColumn="0" w:oddVBand="0" w:evenVBand="0" w:oddHBand="1" w:evenHBand="0" w:firstRowFirstColumn="0" w:firstRowLastColumn="0" w:lastRowFirstColumn="0" w:lastRowLastColumn="0"/>
              <w:rPr>
                <w:highlight w:val="yellow"/>
                <w:lang w:val="en-US"/>
              </w:rPr>
            </w:pPr>
            <w:r w:rsidRPr="0076571B">
              <w:rPr>
                <w:lang w:val="en-US"/>
              </w:rPr>
              <w:t>Lightning protection will be provided to these areas with the capturing ends to be placed and length determined according to the protection angle in the panels to be installed. These capturing ends will be connected to each other with a conductor and connected to the grounding network.</w:t>
            </w:r>
          </w:p>
        </w:tc>
      </w:tr>
      <w:tr w:rsidR="00103BF7" w:rsidRPr="0076571B" w14:paraId="157D22D9" w14:textId="77777777" w:rsidTr="00731F97">
        <w:trPr>
          <w:trHeight w:val="459"/>
        </w:trPr>
        <w:tc>
          <w:tcPr>
            <w:cnfStyle w:val="001000000000" w:firstRow="0" w:lastRow="0" w:firstColumn="1" w:lastColumn="0" w:oddVBand="0" w:evenVBand="0" w:oddHBand="0" w:evenHBand="0" w:firstRowFirstColumn="0" w:firstRowLastColumn="0" w:lastRowFirstColumn="0" w:lastRowLastColumn="0"/>
            <w:tcW w:w="1335" w:type="pct"/>
          </w:tcPr>
          <w:p w14:paraId="61742110" w14:textId="03135AC5" w:rsidR="00103BF7" w:rsidRPr="0076571B" w:rsidRDefault="00103BF7" w:rsidP="00731F97">
            <w:pPr>
              <w:pStyle w:val="Tabloii"/>
              <w:rPr>
                <w:lang w:val="en-US"/>
              </w:rPr>
            </w:pPr>
            <w:r w:rsidRPr="0076571B">
              <w:rPr>
                <w:lang w:val="en-US"/>
              </w:rPr>
              <w:t>Fire preparedness and firefighting facilities</w:t>
            </w:r>
          </w:p>
        </w:tc>
        <w:tc>
          <w:tcPr>
            <w:tcW w:w="3665" w:type="pct"/>
          </w:tcPr>
          <w:p w14:paraId="3F25500F" w14:textId="1F088B09" w:rsidR="00103BF7" w:rsidRPr="0076571B" w:rsidRDefault="00103BF7" w:rsidP="00731F97">
            <w:pPr>
              <w:pStyle w:val="Tabloii"/>
              <w:cnfStyle w:val="000000000000" w:firstRow="0" w:lastRow="0" w:firstColumn="0" w:lastColumn="0" w:oddVBand="0" w:evenVBand="0" w:oddHBand="0" w:evenHBand="0" w:firstRowFirstColumn="0" w:firstRowLastColumn="0" w:lastRowFirstColumn="0" w:lastRowLastColumn="0"/>
              <w:rPr>
                <w:highlight w:val="yellow"/>
                <w:lang w:val="en-US"/>
              </w:rPr>
            </w:pPr>
            <w:r w:rsidRPr="0076571B">
              <w:rPr>
                <w:lang w:val="en-US"/>
              </w:rPr>
              <w:t>Fire extinguisher 6 kg (</w:t>
            </w:r>
            <w:r w:rsidR="00EB68CB">
              <w:rPr>
                <w:lang w:val="en-US"/>
              </w:rPr>
              <w:t>17</w:t>
            </w:r>
            <w:r w:rsidRPr="0076571B">
              <w:rPr>
                <w:lang w:val="en-US"/>
              </w:rPr>
              <w:t xml:space="preserve"> pieces)</w:t>
            </w:r>
          </w:p>
        </w:tc>
      </w:tr>
      <w:tr w:rsidR="00103BF7" w:rsidRPr="0076571B" w14:paraId="6E3BE8AE"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Pr>
          <w:p w14:paraId="7CAE98AC" w14:textId="77777777" w:rsidR="00103BF7" w:rsidRPr="0076571B" w:rsidRDefault="00103BF7" w:rsidP="00731F97">
            <w:pPr>
              <w:pStyle w:val="Tabloii"/>
              <w:rPr>
                <w:lang w:val="en-US"/>
              </w:rPr>
            </w:pPr>
            <w:r w:rsidRPr="0076571B">
              <w:rPr>
                <w:lang w:val="en-US"/>
              </w:rPr>
              <w:t>Security facilities</w:t>
            </w:r>
          </w:p>
        </w:tc>
        <w:tc>
          <w:tcPr>
            <w:tcW w:w="3665" w:type="pct"/>
          </w:tcPr>
          <w:p w14:paraId="51240761" w14:textId="77777777" w:rsidR="00103BF7" w:rsidRPr="0076571B" w:rsidRDefault="00103BF7" w:rsidP="00731F97">
            <w:pPr>
              <w:pStyle w:val="Tabloii"/>
              <w:cnfStyle w:val="000000100000" w:firstRow="0" w:lastRow="0" w:firstColumn="0" w:lastColumn="0" w:oddVBand="0" w:evenVBand="0" w:oddHBand="1" w:evenHBand="0" w:firstRowFirstColumn="0" w:firstRowLastColumn="0" w:lastRowFirstColumn="0" w:lastRowLastColumn="0"/>
              <w:rPr>
                <w:lang w:val="en-US"/>
              </w:rPr>
            </w:pPr>
            <w:r w:rsidRPr="0076571B">
              <w:rPr>
                <w:lang w:val="en-US"/>
              </w:rPr>
              <w:t>CCTV, Security hut</w:t>
            </w:r>
          </w:p>
        </w:tc>
      </w:tr>
    </w:tbl>
    <w:p w14:paraId="0B5A5041" w14:textId="77777777" w:rsidR="00103BF7" w:rsidRPr="0076571B" w:rsidRDefault="00103BF7" w:rsidP="00103BF7">
      <w:pPr>
        <w:rPr>
          <w:rFonts w:cs="Arial"/>
        </w:rPr>
      </w:pPr>
    </w:p>
    <w:p w14:paraId="22C5769A" w14:textId="77777777" w:rsidR="00103BF7" w:rsidRPr="0076571B" w:rsidRDefault="00103BF7" w:rsidP="00103BF7">
      <w:pPr>
        <w:pStyle w:val="Balk2"/>
      </w:pPr>
      <w:bookmarkStart w:id="102" w:name="_Toc197918974"/>
      <w:bookmarkStart w:id="103" w:name="_Toc210816466"/>
      <w:r w:rsidRPr="0076571B">
        <w:t>Labor Requirements</w:t>
      </w:r>
      <w:bookmarkEnd w:id="102"/>
      <w:bookmarkEnd w:id="103"/>
    </w:p>
    <w:p w14:paraId="67DBFA3D" w14:textId="02999BE3" w:rsidR="00103BF7" w:rsidRPr="0076571B" w:rsidRDefault="000B344A" w:rsidP="00731F97">
      <w:r w:rsidRPr="000B344A">
        <w:t xml:space="preserve">The number of workers (at peak) who will be on-site during the construction and operation phases of the sub-project is provided in </w:t>
      </w:r>
      <w:r w:rsidRPr="00EB68CB">
        <w:fldChar w:fldCharType="begin"/>
      </w:r>
      <w:r w:rsidRPr="00EB68CB">
        <w:instrText xml:space="preserve"> REF _Ref187036733 \h  \* MERGEFORMAT </w:instrText>
      </w:r>
      <w:r w:rsidRPr="00EB68CB">
        <w:fldChar w:fldCharType="separate"/>
      </w:r>
      <w:r w:rsidRPr="00EB68CB">
        <w:t xml:space="preserve">Table </w:t>
      </w:r>
      <w:r w:rsidRPr="00EB68CB">
        <w:rPr>
          <w:noProof/>
        </w:rPr>
        <w:t>8</w:t>
      </w:r>
      <w:r w:rsidRPr="00EB68CB">
        <w:fldChar w:fldCharType="end"/>
      </w:r>
      <w:r w:rsidRPr="000B344A">
        <w:t xml:space="preserve">. Transportation of personnel during the construction phase will be the responsibility of the contractor company. For personnel working during the operational phase, transportation costs will be covered by </w:t>
      </w:r>
      <w:proofErr w:type="spellStart"/>
      <w:r w:rsidRPr="000B344A">
        <w:t>Sarıkaya</w:t>
      </w:r>
      <w:proofErr w:type="spellEnd"/>
      <w:r w:rsidRPr="000B344A">
        <w:t xml:space="preserve"> Municipality. During the operational phase, there will be two unarmed security guards on duty.</w:t>
      </w:r>
    </w:p>
    <w:p w14:paraId="7D1BDCA9" w14:textId="6DE58CF0" w:rsidR="00103BF7" w:rsidRPr="0076571B" w:rsidRDefault="00103BF7" w:rsidP="00103BF7">
      <w:pPr>
        <w:pStyle w:val="ResimYazs"/>
      </w:pPr>
      <w:bookmarkStart w:id="104" w:name="_Ref187036733"/>
      <w:bookmarkStart w:id="105" w:name="_Toc191946605"/>
      <w:bookmarkStart w:id="106" w:name="_Toc204153568"/>
      <w:r w:rsidRPr="0076571B">
        <w:t xml:space="preserve">Table </w:t>
      </w:r>
      <w:fldSimple w:instr=" SEQ Table \* ARABIC ">
        <w:r w:rsidR="00EB68CB">
          <w:rPr>
            <w:noProof/>
          </w:rPr>
          <w:t>8</w:t>
        </w:r>
      </w:fldSimple>
      <w:bookmarkEnd w:id="104"/>
      <w:r w:rsidRPr="0076571B">
        <w:t>. Labor Requirements of the Subproject</w:t>
      </w:r>
      <w:bookmarkEnd w:id="105"/>
      <w:bookmarkEnd w:id="106"/>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2"/>
        <w:gridCol w:w="3133"/>
        <w:gridCol w:w="3131"/>
      </w:tblGrid>
      <w:tr w:rsidR="00103BF7" w:rsidRPr="0076571B" w14:paraId="4BAA0065" w14:textId="77777777" w:rsidTr="00731F9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67" w:type="pct"/>
            <w:shd w:val="clear" w:color="auto" w:fill="002060"/>
          </w:tcPr>
          <w:p w14:paraId="30ED2BD1" w14:textId="77777777" w:rsidR="00103BF7" w:rsidRPr="0076571B" w:rsidRDefault="00103BF7" w:rsidP="00731F97">
            <w:pPr>
              <w:pStyle w:val="Tabloii"/>
              <w:rPr>
                <w:lang w:val="en-US"/>
              </w:rPr>
            </w:pPr>
            <w:r w:rsidRPr="0076571B">
              <w:rPr>
                <w:lang w:val="en-US"/>
              </w:rPr>
              <w:t>Phase</w:t>
            </w:r>
          </w:p>
        </w:tc>
        <w:tc>
          <w:tcPr>
            <w:tcW w:w="1667" w:type="pct"/>
            <w:shd w:val="clear" w:color="auto" w:fill="002060"/>
          </w:tcPr>
          <w:p w14:paraId="15B6C479" w14:textId="77777777" w:rsidR="00103BF7" w:rsidRPr="0076571B" w:rsidRDefault="00103BF7" w:rsidP="00731F97">
            <w:pPr>
              <w:pStyle w:val="Tabloii"/>
              <w:cnfStyle w:val="100000000000" w:firstRow="1" w:lastRow="0" w:firstColumn="0" w:lastColumn="0" w:oddVBand="0" w:evenVBand="0" w:oddHBand="0" w:evenHBand="0" w:firstRowFirstColumn="0" w:firstRowLastColumn="0" w:lastRowFirstColumn="0" w:lastRowLastColumn="0"/>
              <w:rPr>
                <w:b w:val="0"/>
                <w:bCs w:val="0"/>
                <w:lang w:val="en-US"/>
              </w:rPr>
            </w:pPr>
            <w:r w:rsidRPr="0076571B">
              <w:rPr>
                <w:lang w:val="en-US"/>
              </w:rPr>
              <w:t xml:space="preserve">Number of Workers </w:t>
            </w:r>
          </w:p>
          <w:p w14:paraId="1F9C1DBE" w14:textId="77777777" w:rsidR="00103BF7" w:rsidRPr="0076571B" w:rsidRDefault="00103BF7" w:rsidP="00731F97">
            <w:pPr>
              <w:pStyle w:val="Tabloii"/>
              <w:cnfStyle w:val="100000000000" w:firstRow="1" w:lastRow="0" w:firstColumn="0" w:lastColumn="0" w:oddVBand="0" w:evenVBand="0" w:oddHBand="0" w:evenHBand="0" w:firstRowFirstColumn="0" w:firstRowLastColumn="0" w:lastRowFirstColumn="0" w:lastRowLastColumn="0"/>
              <w:rPr>
                <w:b w:val="0"/>
                <w:bCs w:val="0"/>
                <w:lang w:val="en-US"/>
              </w:rPr>
            </w:pPr>
            <w:r w:rsidRPr="0076571B">
              <w:rPr>
                <w:b w:val="0"/>
                <w:bCs w:val="0"/>
                <w:lang w:val="en-US"/>
              </w:rPr>
              <w:t xml:space="preserve">(including contractors and subcontractors) </w:t>
            </w:r>
          </w:p>
        </w:tc>
        <w:tc>
          <w:tcPr>
            <w:tcW w:w="1666" w:type="pct"/>
            <w:shd w:val="clear" w:color="auto" w:fill="002060"/>
          </w:tcPr>
          <w:p w14:paraId="432DB5F3" w14:textId="77777777" w:rsidR="00103BF7" w:rsidRPr="0076571B" w:rsidRDefault="00103BF7" w:rsidP="00731F97">
            <w:pPr>
              <w:pStyle w:val="Tabloii"/>
              <w:cnfStyle w:val="100000000000" w:firstRow="1" w:lastRow="0" w:firstColumn="0" w:lastColumn="0" w:oddVBand="0" w:evenVBand="0" w:oddHBand="0" w:evenHBand="0" w:firstRowFirstColumn="0" w:firstRowLastColumn="0" w:lastRowFirstColumn="0" w:lastRowLastColumn="0"/>
              <w:rPr>
                <w:lang w:val="en-US"/>
              </w:rPr>
            </w:pPr>
            <w:r w:rsidRPr="0076571B">
              <w:rPr>
                <w:lang w:val="en-US"/>
              </w:rPr>
              <w:t>Planned Accommodation Arrangement</w:t>
            </w:r>
          </w:p>
        </w:tc>
      </w:tr>
      <w:tr w:rsidR="00103BF7" w:rsidRPr="0076571B" w14:paraId="2F5C8DF2" w14:textId="77777777" w:rsidTr="00FF5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53DE09B8" w14:textId="77777777" w:rsidR="00103BF7" w:rsidRPr="0076571B" w:rsidRDefault="00103BF7" w:rsidP="00731F97">
            <w:pPr>
              <w:pStyle w:val="Tabloii"/>
              <w:rPr>
                <w:b w:val="0"/>
                <w:bCs w:val="0"/>
                <w:lang w:val="en-US"/>
              </w:rPr>
            </w:pPr>
            <w:r w:rsidRPr="0076571B">
              <w:rPr>
                <w:b w:val="0"/>
                <w:bCs w:val="0"/>
                <w:lang w:val="en-US"/>
              </w:rPr>
              <w:t>Construction Workers (at peak)</w:t>
            </w:r>
          </w:p>
        </w:tc>
        <w:tc>
          <w:tcPr>
            <w:tcW w:w="1667" w:type="pct"/>
          </w:tcPr>
          <w:p w14:paraId="0827A852" w14:textId="062135C9" w:rsidR="00103BF7" w:rsidRPr="0076571B" w:rsidRDefault="000B344A" w:rsidP="00731F97">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r>
              <w:rPr>
                <w:rFonts w:eastAsia="SimSun"/>
                <w:lang w:val="en-US"/>
              </w:rPr>
              <w:t>15</w:t>
            </w:r>
          </w:p>
        </w:tc>
        <w:tc>
          <w:tcPr>
            <w:tcW w:w="1666" w:type="pct"/>
          </w:tcPr>
          <w:p w14:paraId="74710869" w14:textId="77777777" w:rsidR="00103BF7" w:rsidRPr="0076571B" w:rsidRDefault="00103BF7" w:rsidP="00731F97">
            <w:pPr>
              <w:pStyle w:val="Tabloii"/>
              <w:cnfStyle w:val="000000100000" w:firstRow="0" w:lastRow="0" w:firstColumn="0" w:lastColumn="0" w:oddVBand="0" w:evenVBand="0" w:oddHBand="1" w:evenHBand="0" w:firstRowFirstColumn="0" w:firstRowLastColumn="0" w:lastRowFirstColumn="0" w:lastRowLastColumn="0"/>
              <w:rPr>
                <w:rFonts w:eastAsia="SimSun"/>
                <w:lang w:val="en-US"/>
              </w:rPr>
            </w:pPr>
            <w:r w:rsidRPr="0076571B">
              <w:rPr>
                <w:rFonts w:eastAsia="SimSun"/>
                <w:lang w:val="en-US"/>
              </w:rPr>
              <w:t>Off-site Accommodation</w:t>
            </w:r>
          </w:p>
        </w:tc>
      </w:tr>
      <w:tr w:rsidR="00103BF7" w:rsidRPr="0076571B" w14:paraId="62DABF1A" w14:textId="77777777" w:rsidTr="00FF5792">
        <w:tc>
          <w:tcPr>
            <w:cnfStyle w:val="001000000000" w:firstRow="0" w:lastRow="0" w:firstColumn="1" w:lastColumn="0" w:oddVBand="0" w:evenVBand="0" w:oddHBand="0" w:evenHBand="0" w:firstRowFirstColumn="0" w:firstRowLastColumn="0" w:lastRowFirstColumn="0" w:lastRowLastColumn="0"/>
            <w:tcW w:w="1667" w:type="pct"/>
          </w:tcPr>
          <w:p w14:paraId="0CBE42AD" w14:textId="77777777" w:rsidR="00103BF7" w:rsidRPr="0076571B" w:rsidRDefault="00103BF7" w:rsidP="00731F97">
            <w:pPr>
              <w:pStyle w:val="Tabloii"/>
              <w:rPr>
                <w:b w:val="0"/>
                <w:bCs w:val="0"/>
                <w:lang w:val="en-US"/>
              </w:rPr>
            </w:pPr>
            <w:r w:rsidRPr="0076571B">
              <w:rPr>
                <w:b w:val="0"/>
                <w:bCs w:val="0"/>
                <w:lang w:val="en-US"/>
              </w:rPr>
              <w:t>Operation Workers (at peak)</w:t>
            </w:r>
          </w:p>
        </w:tc>
        <w:tc>
          <w:tcPr>
            <w:tcW w:w="1667" w:type="pct"/>
          </w:tcPr>
          <w:p w14:paraId="7A109E71" w14:textId="77777777" w:rsidR="00103BF7" w:rsidRPr="0076571B" w:rsidRDefault="00103BF7" w:rsidP="00731F97">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r w:rsidRPr="0076571B">
              <w:rPr>
                <w:rFonts w:eastAsia="SimSun"/>
                <w:lang w:val="en-US"/>
              </w:rPr>
              <w:t>2</w:t>
            </w:r>
          </w:p>
        </w:tc>
        <w:tc>
          <w:tcPr>
            <w:tcW w:w="1666" w:type="pct"/>
          </w:tcPr>
          <w:p w14:paraId="6A9B4CB6" w14:textId="21258C37" w:rsidR="00103BF7" w:rsidRPr="0076571B" w:rsidRDefault="00103BF7" w:rsidP="00731F97">
            <w:pPr>
              <w:pStyle w:val="Tabloii"/>
              <w:cnfStyle w:val="000000000000" w:firstRow="0" w:lastRow="0" w:firstColumn="0" w:lastColumn="0" w:oddVBand="0" w:evenVBand="0" w:oddHBand="0" w:evenHBand="0" w:firstRowFirstColumn="0" w:firstRowLastColumn="0" w:lastRowFirstColumn="0" w:lastRowLastColumn="0"/>
              <w:rPr>
                <w:rFonts w:eastAsia="SimSun"/>
                <w:lang w:val="en-US"/>
              </w:rPr>
            </w:pPr>
            <w:r w:rsidRPr="0076571B">
              <w:rPr>
                <w:rFonts w:eastAsia="SimSun"/>
                <w:lang w:val="en-US"/>
              </w:rPr>
              <w:t xml:space="preserve">On-site </w:t>
            </w:r>
            <w:r w:rsidR="000B344A" w:rsidRPr="0076571B">
              <w:rPr>
                <w:rFonts w:eastAsia="SimSun"/>
                <w:lang w:val="en-US"/>
              </w:rPr>
              <w:t>Accommodation</w:t>
            </w:r>
          </w:p>
        </w:tc>
      </w:tr>
    </w:tbl>
    <w:p w14:paraId="4C71BB6B" w14:textId="77777777" w:rsidR="00103BF7" w:rsidRPr="0076571B" w:rsidRDefault="00103BF7" w:rsidP="00103BF7"/>
    <w:p w14:paraId="2D5104C5" w14:textId="4E4198E8" w:rsidR="00D7675D" w:rsidRPr="0076571B" w:rsidRDefault="00103BF7" w:rsidP="00731F97">
      <w:pPr>
        <w:pStyle w:val="Balk2"/>
      </w:pPr>
      <w:bookmarkStart w:id="107" w:name="_Toc210816467"/>
      <w:r w:rsidRPr="0076571B">
        <w:t>Land Acquisit</w:t>
      </w:r>
      <w:r w:rsidR="00F9002D" w:rsidRPr="0076571B">
        <w:t>ion Status</w:t>
      </w:r>
      <w:bookmarkEnd w:id="107"/>
    </w:p>
    <w:p w14:paraId="593A422D" w14:textId="77777777" w:rsidR="00F9002D" w:rsidRPr="0076571B" w:rsidRDefault="00F9002D" w:rsidP="00F9002D">
      <w:r w:rsidRPr="0076571B">
        <w:t xml:space="preserve">The ownership of the sub-project site belongs to the General Directorate of National Real Estate. An initial pre-allocation was granted to </w:t>
      </w:r>
      <w:proofErr w:type="spellStart"/>
      <w:r w:rsidRPr="0076571B">
        <w:t>Sarıkaya</w:t>
      </w:r>
      <w:proofErr w:type="spellEnd"/>
      <w:r w:rsidRPr="0076571B">
        <w:t xml:space="preserve"> Municipality on 21.10.2021 to enable project development. Upon expiration of this allocation, a new pre-allocation request was submitted on 06.11.2023, and a two-year pre-allocation was approved on 22.01.2024.</w:t>
      </w:r>
    </w:p>
    <w:p w14:paraId="2B09A72B" w14:textId="77777777" w:rsidR="00F9002D" w:rsidRPr="0076571B" w:rsidRDefault="00F9002D" w:rsidP="00F9002D">
      <w:r w:rsidRPr="0076571B">
        <w:t xml:space="preserve">The sub-project site is situated within a parcel that also contains a neighborhood-level picnic and park area established by </w:t>
      </w:r>
      <w:proofErr w:type="spellStart"/>
      <w:r w:rsidRPr="0076571B">
        <w:t>Sarıkaya</w:t>
      </w:r>
      <w:proofErr w:type="spellEnd"/>
      <w:r w:rsidRPr="0076571B">
        <w:t xml:space="preserve"> Municipality. However, this recreational area lies outside the boundaries of the designated sub-project implementation zone and will not be affected by the project activities.</w:t>
      </w:r>
    </w:p>
    <w:p w14:paraId="7198F4BF" w14:textId="1090A69D" w:rsidR="008C4F7E" w:rsidRDefault="008C4F7E" w:rsidP="008C4F7E">
      <w:r>
        <w:t xml:space="preserve">There are minor indications of </w:t>
      </w:r>
      <w:r w:rsidR="004404E7" w:rsidRPr="004404E7">
        <w:t xml:space="preserve">agricultural spillovers </w:t>
      </w:r>
      <w:r>
        <w:t xml:space="preserve">from privately owned parcels adjacent to the project area. Since these </w:t>
      </w:r>
      <w:r w:rsidR="004404E7" w:rsidRPr="004404E7">
        <w:t>agricultural spillovers</w:t>
      </w:r>
      <w:r>
        <w:t xml:space="preserve"> will be located outside the sub-project area, no land acquisition is required.</w:t>
      </w:r>
    </w:p>
    <w:p w14:paraId="4593ED59" w14:textId="0E6EA00C" w:rsidR="00F9002D" w:rsidRPr="0076571B" w:rsidRDefault="008C4F7E" w:rsidP="00F9002D">
      <w:r>
        <w:t>The sub</w:t>
      </w:r>
      <w:r w:rsidR="004B44CD">
        <w:t>-</w:t>
      </w:r>
      <w:r>
        <w:t>project does not envisage any physical or economic displacement. The land acquisition process is limited to previously allocated municipal lands, and no mandatory resettlement or compensation requirements are anticipated.</w:t>
      </w:r>
    </w:p>
    <w:p w14:paraId="3AE18734" w14:textId="7CD3FD2E" w:rsidR="00F9002D" w:rsidRPr="0076571B" w:rsidRDefault="00F9002D" w:rsidP="00731F97">
      <w:pPr>
        <w:pStyle w:val="Balk2"/>
      </w:pPr>
      <w:bookmarkStart w:id="108" w:name="_Toc210816468"/>
      <w:r w:rsidRPr="0076571B">
        <w:t>Permitting Status</w:t>
      </w:r>
      <w:bookmarkEnd w:id="108"/>
    </w:p>
    <w:p w14:paraId="348F3FD8" w14:textId="5F6B41F8" w:rsidR="00F9002D" w:rsidRPr="0076571B" w:rsidRDefault="00F9002D" w:rsidP="00F9002D">
      <w:r w:rsidRPr="0076571B">
        <w:t xml:space="preserve">The sub-project area is under the ownership of the General Directorate of National Real Estate, with the relevant Allocation Document provided in </w:t>
      </w:r>
      <w:r w:rsidR="0098015E">
        <w:rPr>
          <w:color w:val="FF0000"/>
        </w:rPr>
        <w:fldChar w:fldCharType="begin"/>
      </w:r>
      <w:r w:rsidR="0098015E">
        <w:instrText xml:space="preserve"> REF _Ref204091730 \r \h </w:instrText>
      </w:r>
      <w:r w:rsidR="0098015E">
        <w:rPr>
          <w:color w:val="FF0000"/>
        </w:rPr>
      </w:r>
      <w:r w:rsidR="0098015E">
        <w:rPr>
          <w:color w:val="FF0000"/>
        </w:rPr>
        <w:fldChar w:fldCharType="separate"/>
      </w:r>
      <w:r w:rsidR="0098015E">
        <w:t>Annex C</w:t>
      </w:r>
      <w:r w:rsidR="0098015E">
        <w:rPr>
          <w:color w:val="FF0000"/>
        </w:rPr>
        <w:fldChar w:fldCharType="end"/>
      </w:r>
      <w:r w:rsidRPr="0076571B">
        <w:t xml:space="preserve">. The site is covered by a zoning plan approved with decision number 26 dated 06.02.2020 (see </w:t>
      </w:r>
      <w:r w:rsidR="0098015E">
        <w:rPr>
          <w:color w:val="FF0000"/>
        </w:rPr>
        <w:fldChar w:fldCharType="begin"/>
      </w:r>
      <w:r w:rsidR="0098015E">
        <w:instrText xml:space="preserve"> REF _Ref204091703 \r \h </w:instrText>
      </w:r>
      <w:r w:rsidR="0098015E">
        <w:rPr>
          <w:color w:val="FF0000"/>
        </w:rPr>
      </w:r>
      <w:r w:rsidR="0098015E">
        <w:rPr>
          <w:color w:val="FF0000"/>
        </w:rPr>
        <w:fldChar w:fldCharType="separate"/>
      </w:r>
      <w:r w:rsidR="0098015E">
        <w:t>Annex B</w:t>
      </w:r>
      <w:r w:rsidR="0098015E">
        <w:rPr>
          <w:color w:val="FF0000"/>
        </w:rPr>
        <w:fldChar w:fldCharType="end"/>
      </w:r>
      <w:r w:rsidRPr="0076571B">
        <w:t>).</w:t>
      </w:r>
    </w:p>
    <w:p w14:paraId="76910D8E" w14:textId="71F4A321" w:rsidR="00F9002D" w:rsidRPr="0076571B" w:rsidRDefault="00F9002D" w:rsidP="00F9002D">
      <w:r w:rsidRPr="0076571B">
        <w:t xml:space="preserve">In accordance with the Environmental Impact Assessment (EIA) Regulation published in the Official Gazette dated 25.11.2014 and numbered 29186, the </w:t>
      </w:r>
      <w:proofErr w:type="spellStart"/>
      <w:r w:rsidRPr="0076571B">
        <w:t>Yozgat</w:t>
      </w:r>
      <w:proofErr w:type="spellEnd"/>
      <w:r w:rsidRPr="0076571B">
        <w:t xml:space="preserve"> Governorship Environment, Urbanization and Climate Change Provincial Directorate has issued a decision numbered 32572110 220-02 E-202510 dated 05.03.2025, stating that an EIA is not required for the sub-project (see </w:t>
      </w:r>
      <w:r w:rsidR="0098015E">
        <w:rPr>
          <w:color w:val="FF0000"/>
        </w:rPr>
        <w:fldChar w:fldCharType="begin"/>
      </w:r>
      <w:r w:rsidR="0098015E">
        <w:instrText xml:space="preserve"> REF _Ref204091703 \r \h </w:instrText>
      </w:r>
      <w:r w:rsidR="0098015E">
        <w:rPr>
          <w:color w:val="FF0000"/>
        </w:rPr>
      </w:r>
      <w:r w:rsidR="0098015E">
        <w:rPr>
          <w:color w:val="FF0000"/>
        </w:rPr>
        <w:fldChar w:fldCharType="separate"/>
      </w:r>
      <w:r w:rsidR="0098015E">
        <w:t>Annex B</w:t>
      </w:r>
      <w:r w:rsidR="0098015E">
        <w:rPr>
          <w:color w:val="FF0000"/>
        </w:rPr>
        <w:fldChar w:fldCharType="end"/>
      </w:r>
      <w:r w:rsidRPr="0076571B">
        <w:t>).</w:t>
      </w:r>
    </w:p>
    <w:p w14:paraId="6BA4BD6D" w14:textId="77583D73" w:rsidR="00F9002D" w:rsidRPr="0076571B" w:rsidRDefault="00F9002D" w:rsidP="00F9002D">
      <w:r w:rsidRPr="0076571B">
        <w:t>All necessary permits and approvals relevant to the sub-project have been obtained or are in the process of being secured in compliance with applicable national legislation and regulatory requirements.</w:t>
      </w:r>
    </w:p>
    <w:p w14:paraId="0F3A5D44" w14:textId="77FE0988" w:rsidR="00F9002D" w:rsidRPr="0076571B" w:rsidRDefault="00F9002D" w:rsidP="00F9002D">
      <w:pPr>
        <w:rPr>
          <w:i/>
          <w:iCs/>
          <w:u w:val="single"/>
        </w:rPr>
      </w:pPr>
      <w:r w:rsidRPr="0076571B">
        <w:rPr>
          <w:i/>
          <w:iCs/>
          <w:u w:val="single"/>
        </w:rPr>
        <w:t>Resource Efficiency</w:t>
      </w:r>
    </w:p>
    <w:p w14:paraId="3C976CC8" w14:textId="77777777" w:rsidR="00F9002D" w:rsidRPr="0076571B" w:rsidRDefault="00F9002D" w:rsidP="00F9002D">
      <w:r w:rsidRPr="0076571B">
        <w:t xml:space="preserve">Material, energy, water, and land use have been and will continue to be optimized throughout the life cycle of the </w:t>
      </w:r>
      <w:proofErr w:type="spellStart"/>
      <w:r w:rsidRPr="0076571B">
        <w:t>Sarıkaya</w:t>
      </w:r>
      <w:proofErr w:type="spellEnd"/>
      <w:r w:rsidRPr="0076571B">
        <w:t xml:space="preserve"> Municipality 1,962 kWp / 1,600 kWe Solar (Photovoltaic) Power Plant sub-project. Key measures to enhance resource efficiency, minimize environmental impacts, reduce costs, and ensure environmental, social, and economic sustainability of solar energy production include:</w:t>
      </w:r>
    </w:p>
    <w:p w14:paraId="183519BD" w14:textId="77777777" w:rsidR="00F9002D" w:rsidRPr="0076571B" w:rsidRDefault="00F9002D" w:rsidP="00F9002D">
      <w:r w:rsidRPr="00EB68CB">
        <w:rPr>
          <w:i/>
          <w:iCs/>
        </w:rPr>
        <w:t>Optimized Design and Layout:</w:t>
      </w:r>
      <w:r w:rsidRPr="0076571B">
        <w:t xml:space="preserve"> Site selection and layout design have been carefully planned to maximize solar energy capture while minimizing land use and potential environmental impacts. Factors such as solar resource availability, terrain characteristics, existing land use, and environmental constraints have been taken into account.</w:t>
      </w:r>
    </w:p>
    <w:p w14:paraId="48291C69" w14:textId="77777777" w:rsidR="00F9002D" w:rsidRPr="0076571B" w:rsidRDefault="00F9002D" w:rsidP="00F9002D">
      <w:r w:rsidRPr="00EB68CB">
        <w:rPr>
          <w:i/>
          <w:iCs/>
        </w:rPr>
        <w:t>Advanced Solar Panel Technologies:</w:t>
      </w:r>
      <w:r w:rsidRPr="0076571B">
        <w:t xml:space="preserve"> The project will incorporate high-efficiency solar panels to increase energy output per unit area, thereby reducing the material footprint and land requirements for the desired power capacity.</w:t>
      </w:r>
    </w:p>
    <w:p w14:paraId="6C33BD30" w14:textId="77777777" w:rsidR="00F9002D" w:rsidRPr="0076571B" w:rsidRDefault="00F9002D" w:rsidP="00F9002D">
      <w:r w:rsidRPr="00EB68CB">
        <w:rPr>
          <w:i/>
          <w:iCs/>
        </w:rPr>
        <w:t>Energy Efficiency:</w:t>
      </w:r>
      <w:r w:rsidRPr="0076571B">
        <w:t xml:space="preserve"> Energy-efficient equipment will be used throughout the construction and operation phases. Measures to optimize energy consumption during transportation, installation, and plant operation will help reduce greenhouse gas emissions associated with the project.</w:t>
      </w:r>
    </w:p>
    <w:p w14:paraId="67C095AC" w14:textId="16186EE2" w:rsidR="00F9002D" w:rsidRPr="0076571B" w:rsidRDefault="00F9002D" w:rsidP="00F9002D">
      <w:r w:rsidRPr="00EB68CB">
        <w:rPr>
          <w:i/>
          <w:iCs/>
        </w:rPr>
        <w:t>Community Engagement and Social Sustainability:</w:t>
      </w:r>
      <w:r w:rsidRPr="0076571B">
        <w:t xml:space="preserve"> Continuous engagement with local communities and stakeholders will be maintained throughout the project life cycle. This approach aims to address community concerns, maximize local benefits, and foster social acceptance, contributing to the overall sustainability and success of the solar power plant.</w:t>
      </w:r>
    </w:p>
    <w:p w14:paraId="18CA4965" w14:textId="77777777" w:rsidR="00731F97" w:rsidRPr="0076571B" w:rsidRDefault="00731F97" w:rsidP="000E5168">
      <w:pPr>
        <w:sectPr w:rsidR="00731F97" w:rsidRPr="0076571B" w:rsidSect="00FF5792">
          <w:footerReference w:type="even" r:id="rId51"/>
          <w:footerReference w:type="default" r:id="rId52"/>
          <w:footerReference w:type="first" r:id="rId53"/>
          <w:pgSz w:w="11900" w:h="16840"/>
          <w:pgMar w:top="1134" w:right="1247" w:bottom="1247" w:left="1247" w:header="708" w:footer="708" w:gutter="0"/>
          <w:cols w:space="708"/>
          <w:titlePg/>
          <w:docGrid w:linePitch="360"/>
        </w:sectPr>
      </w:pPr>
    </w:p>
    <w:p w14:paraId="668CA53B" w14:textId="55682E6F" w:rsidR="000E5168" w:rsidRPr="0076571B" w:rsidRDefault="000E5168" w:rsidP="00731F97">
      <w:pPr>
        <w:pStyle w:val="Balk1"/>
      </w:pPr>
      <w:bookmarkStart w:id="111" w:name="_Ref204110797"/>
      <w:bookmarkStart w:id="112" w:name="_Toc210816469"/>
      <w:r w:rsidRPr="0076571B">
        <w:t>ESMP MATRIX: RISK AND IMPACTS, MITIGATION, MONITORING</w:t>
      </w:r>
      <w:bookmarkEnd w:id="111"/>
      <w:bookmarkEnd w:id="112"/>
      <w:r w:rsidRPr="0076571B">
        <w:t xml:space="preserve"> </w:t>
      </w:r>
    </w:p>
    <w:p w14:paraId="3CABC484" w14:textId="77777777" w:rsidR="000E5168" w:rsidRPr="0076571B" w:rsidRDefault="000E5168" w:rsidP="000E5168">
      <w:r w:rsidRPr="0076571B">
        <w:t xml:space="preserve">As the sub-project involves both construction and operation activities, the ESMP consist of two components applicable to respective subproject phase, as follows: </w:t>
      </w:r>
    </w:p>
    <w:p w14:paraId="249ED977" w14:textId="77777777" w:rsidR="000E5168" w:rsidRPr="0076571B" w:rsidRDefault="000E5168" w:rsidP="000E5168">
      <w:r w:rsidRPr="0076571B">
        <w:t>•</w:t>
      </w:r>
      <w:r w:rsidRPr="0076571B">
        <w:tab/>
        <w:t>Pre-Construction and Construction ESMP Matrix</w:t>
      </w:r>
    </w:p>
    <w:p w14:paraId="7D097814" w14:textId="77777777" w:rsidR="000E5168" w:rsidRPr="0076571B" w:rsidRDefault="000E5168" w:rsidP="000E5168">
      <w:r w:rsidRPr="0076571B">
        <w:t>•</w:t>
      </w:r>
      <w:r w:rsidRPr="0076571B">
        <w:tab/>
        <w:t>Operation ESMP Matrix</w:t>
      </w:r>
    </w:p>
    <w:p w14:paraId="6F508CE7" w14:textId="33C3CC44" w:rsidR="000E5168" w:rsidRPr="0076571B" w:rsidRDefault="000E5168" w:rsidP="000E5168">
      <w:r w:rsidRPr="0076571B">
        <w:t>Roles and responsibilities related to implementation of this ESMP is defined in</w:t>
      </w:r>
      <w:r w:rsidR="0098015E">
        <w:t xml:space="preserve"> section</w:t>
      </w:r>
      <w:r w:rsidRPr="0076571B">
        <w:t xml:space="preserve"> </w:t>
      </w:r>
      <w:r w:rsidR="0098015E">
        <w:rPr>
          <w:color w:val="FF0000"/>
        </w:rPr>
        <w:fldChar w:fldCharType="begin"/>
      </w:r>
      <w:r w:rsidR="0098015E">
        <w:instrText xml:space="preserve"> REF _Ref204110045 \r \h </w:instrText>
      </w:r>
      <w:r w:rsidR="0098015E">
        <w:rPr>
          <w:color w:val="FF0000"/>
        </w:rPr>
      </w:r>
      <w:r w:rsidR="0098015E">
        <w:rPr>
          <w:color w:val="FF0000"/>
        </w:rPr>
        <w:fldChar w:fldCharType="separate"/>
      </w:r>
      <w:r w:rsidR="0098015E">
        <w:t>5.2</w:t>
      </w:r>
      <w:r w:rsidR="0098015E">
        <w:rPr>
          <w:color w:val="FF0000"/>
        </w:rPr>
        <w:fldChar w:fldCharType="end"/>
      </w:r>
      <w:r w:rsidR="0098015E">
        <w:rPr>
          <w:color w:val="FF0000"/>
        </w:rPr>
        <w:t>.</w:t>
      </w:r>
    </w:p>
    <w:p w14:paraId="003A5AA8" w14:textId="79801D53" w:rsidR="000E5168" w:rsidRPr="0076571B" w:rsidRDefault="000E5168" w:rsidP="000E5168">
      <w:r w:rsidRPr="0076571B">
        <w:t>Implementation arrangements for ESMP implementation are described in</w:t>
      </w:r>
      <w:r w:rsidR="0098015E">
        <w:t xml:space="preserve"> Section</w:t>
      </w:r>
      <w:r w:rsidRPr="0076571B">
        <w:t xml:space="preserve"> </w:t>
      </w:r>
      <w:r w:rsidR="0098015E">
        <w:rPr>
          <w:color w:val="FF0000"/>
        </w:rPr>
        <w:fldChar w:fldCharType="begin"/>
      </w:r>
      <w:r w:rsidR="0098015E">
        <w:instrText xml:space="preserve"> REF _Ref204110065 \r \h </w:instrText>
      </w:r>
      <w:r w:rsidR="0098015E">
        <w:rPr>
          <w:color w:val="FF0000"/>
        </w:rPr>
      </w:r>
      <w:r w:rsidR="0098015E">
        <w:rPr>
          <w:color w:val="FF0000"/>
        </w:rPr>
        <w:fldChar w:fldCharType="separate"/>
      </w:r>
      <w:r w:rsidR="0098015E">
        <w:t>1.5</w:t>
      </w:r>
      <w:r w:rsidR="0098015E">
        <w:rPr>
          <w:color w:val="FF0000"/>
        </w:rPr>
        <w:fldChar w:fldCharType="end"/>
      </w:r>
      <w:r w:rsidR="0098015E">
        <w:rPr>
          <w:color w:val="FF0000"/>
        </w:rPr>
        <w:t>.</w:t>
      </w:r>
    </w:p>
    <w:p w14:paraId="59B47F53" w14:textId="4C8FE10F" w:rsidR="000E5168" w:rsidRPr="0076571B" w:rsidRDefault="000E5168" w:rsidP="000E5168">
      <w:r w:rsidRPr="0076571B">
        <w:t>Contractor’s E&amp;S management plans and procedures that will support implementation of the E&amp;S assessment documents are listed in</w:t>
      </w:r>
      <w:r w:rsidR="0098015E">
        <w:t xml:space="preserve"> section</w:t>
      </w:r>
      <w:r w:rsidRPr="0076571B">
        <w:t xml:space="preserve"> </w:t>
      </w:r>
      <w:r w:rsidR="0098015E">
        <w:rPr>
          <w:color w:val="FF0000"/>
        </w:rPr>
        <w:fldChar w:fldCharType="begin"/>
      </w:r>
      <w:r w:rsidR="0098015E">
        <w:instrText xml:space="preserve"> REF _Ref204110099 \r \h </w:instrText>
      </w:r>
      <w:r w:rsidR="0098015E">
        <w:rPr>
          <w:color w:val="FF0000"/>
        </w:rPr>
      </w:r>
      <w:r w:rsidR="0098015E">
        <w:rPr>
          <w:color w:val="FF0000"/>
        </w:rPr>
        <w:fldChar w:fldCharType="separate"/>
      </w:r>
      <w:r w:rsidR="0098015E">
        <w:t>4.5</w:t>
      </w:r>
      <w:r w:rsidR="0098015E">
        <w:rPr>
          <w:color w:val="FF0000"/>
        </w:rPr>
        <w:fldChar w:fldCharType="end"/>
      </w:r>
      <w:r w:rsidRPr="0076571B">
        <w:t>.</w:t>
      </w:r>
    </w:p>
    <w:p w14:paraId="7C857801" w14:textId="7BFCA703" w:rsidR="000E5168" w:rsidRPr="0076571B" w:rsidRDefault="000E5168" w:rsidP="000E5168">
      <w:r w:rsidRPr="0076571B">
        <w:t>A stand-alone sub-project specific Stakeholder Engagement Plan (SEP), including Grievance Mechanism</w:t>
      </w:r>
      <w:r w:rsidR="00731F97" w:rsidRPr="0076571B">
        <w:t xml:space="preserve"> (GM)</w:t>
      </w:r>
      <w:r w:rsidRPr="0076571B">
        <w:t xml:space="preserve">, has also been developed and will be implemented for the sub-project throughout the sub-financing agreement life cycle. </w:t>
      </w:r>
    </w:p>
    <w:p w14:paraId="2759B953" w14:textId="1A62D4D6" w:rsidR="000E5168" w:rsidRPr="0076571B" w:rsidRDefault="000E5168" w:rsidP="000E5168">
      <w:r w:rsidRPr="0076571B">
        <w:t xml:space="preserve">As the sub-project owner, it is </w:t>
      </w:r>
      <w:proofErr w:type="spellStart"/>
      <w:r w:rsidR="00731F97" w:rsidRPr="0076571B">
        <w:t>Sarıkaya</w:t>
      </w:r>
      <w:proofErr w:type="spellEnd"/>
      <w:r w:rsidR="00731F97" w:rsidRPr="0076571B">
        <w:t xml:space="preserve"> </w:t>
      </w:r>
      <w:r w:rsidRPr="0076571B">
        <w:t>Municipality's responsibility to manage the environmental and social issues of the sub-project and ensure that the necessary mechanisms are developed and implemented by the Contractor and/or Sub-Contractor.</w:t>
      </w:r>
    </w:p>
    <w:p w14:paraId="38275B7A" w14:textId="17F577E7" w:rsidR="000E5168" w:rsidRPr="0076571B" w:rsidRDefault="000E5168" w:rsidP="000E5168">
      <w:r w:rsidRPr="0076571B">
        <w:t xml:space="preserve">It is anticipated that some environmental and social impacts may occur during the pre-construction, land preparation, construction and operation phases of the </w:t>
      </w:r>
      <w:proofErr w:type="spellStart"/>
      <w:r w:rsidR="00731F97" w:rsidRPr="0076571B">
        <w:t>Sarıkaya</w:t>
      </w:r>
      <w:proofErr w:type="spellEnd"/>
      <w:r w:rsidRPr="0076571B">
        <w:t xml:space="preserve"> Municipality </w:t>
      </w:r>
      <w:r w:rsidR="00731F97" w:rsidRPr="0076571B">
        <w:t xml:space="preserve">1,962 kWp / 1,600 kWe </w:t>
      </w:r>
      <w:r w:rsidRPr="0076571B">
        <w:t>Solar Power Plant Project planned within the scope of the project.</w:t>
      </w:r>
    </w:p>
    <w:p w14:paraId="58ED253F" w14:textId="0081702B" w:rsidR="000E5168" w:rsidRPr="0076571B" w:rsidRDefault="000E5168" w:rsidP="000E5168">
      <w:r w:rsidRPr="0076571B">
        <w:t xml:space="preserve">The management of the risks and impacts that may occur on the environmental and social components during the pre-construction, land preparation, construction and operation phases and the relevant mitigation measures defined for these impacts are </w:t>
      </w:r>
      <w:r w:rsidRPr="0098015E">
        <w:t xml:space="preserve">given in Section </w:t>
      </w:r>
      <w:r w:rsidR="0098015E" w:rsidRPr="0098015E">
        <w:fldChar w:fldCharType="begin"/>
      </w:r>
      <w:r w:rsidR="0098015E" w:rsidRPr="0098015E">
        <w:instrText xml:space="preserve"> REF _Ref182783395 \r \h </w:instrText>
      </w:r>
      <w:r w:rsidR="0098015E" w:rsidRPr="0098015E">
        <w:fldChar w:fldCharType="separate"/>
      </w:r>
      <w:r w:rsidR="0098015E" w:rsidRPr="0098015E">
        <w:t>4.2</w:t>
      </w:r>
      <w:r w:rsidR="0098015E" w:rsidRPr="0098015E">
        <w:fldChar w:fldCharType="end"/>
      </w:r>
      <w:r w:rsidR="0098015E" w:rsidRPr="0098015E">
        <w:t xml:space="preserve"> </w:t>
      </w:r>
      <w:r w:rsidRPr="0098015E">
        <w:t xml:space="preserve">and </w:t>
      </w:r>
      <w:r w:rsidR="0098015E" w:rsidRPr="0098015E">
        <w:fldChar w:fldCharType="begin"/>
      </w:r>
      <w:r w:rsidR="0098015E" w:rsidRPr="0098015E">
        <w:instrText xml:space="preserve"> REF _Ref182783400 \r \h </w:instrText>
      </w:r>
      <w:r w:rsidR="0098015E" w:rsidRPr="0098015E">
        <w:fldChar w:fldCharType="separate"/>
      </w:r>
      <w:r w:rsidR="0098015E" w:rsidRPr="0098015E">
        <w:t>4.3</w:t>
      </w:r>
      <w:r w:rsidR="0098015E" w:rsidRPr="0098015E">
        <w:fldChar w:fldCharType="end"/>
      </w:r>
      <w:r w:rsidRPr="0098015E">
        <w:t>.</w:t>
      </w:r>
    </w:p>
    <w:p w14:paraId="1CBAB822" w14:textId="332F57DC" w:rsidR="000E5168" w:rsidRPr="0076571B" w:rsidRDefault="000E5168" w:rsidP="000E5168">
      <w:r w:rsidRPr="0076571B">
        <w:t xml:space="preserve">It should be noted that </w:t>
      </w:r>
      <w:r w:rsidR="00485C61">
        <w:t>in</w:t>
      </w:r>
      <w:r w:rsidR="00485C61" w:rsidRPr="0076571B">
        <w:t xml:space="preserve"> </w:t>
      </w:r>
      <w:r w:rsidRPr="0076571B">
        <w:t xml:space="preserve">the implementation of the mitigation plans, </w:t>
      </w:r>
      <w:r w:rsidR="004E0A2E">
        <w:t xml:space="preserve">both </w:t>
      </w:r>
      <w:r w:rsidRPr="0076571B">
        <w:t xml:space="preserve">national legislation and WB standards will be </w:t>
      </w:r>
      <w:r w:rsidR="004E0A2E" w:rsidRPr="00485C61">
        <w:t>taken into account, and the stricter requirement between the two will be applied.</w:t>
      </w:r>
      <w:r w:rsidRPr="0076571B">
        <w:t xml:space="preserve"> </w:t>
      </w:r>
      <w:r w:rsidR="004E0A2E">
        <w:t xml:space="preserve">In addition, </w:t>
      </w:r>
      <w:r w:rsidRPr="0076571B">
        <w:t xml:space="preserve">the most up-to-date legislation will also be </w:t>
      </w:r>
      <w:r w:rsidR="004E0A2E">
        <w:t>considered.</w:t>
      </w:r>
    </w:p>
    <w:p w14:paraId="4236A673" w14:textId="77777777" w:rsidR="000E5168" w:rsidRPr="0076571B" w:rsidRDefault="000E5168" w:rsidP="000E5168">
      <w:r w:rsidRPr="0076571B">
        <w:t>Monitoring plays a key role in ensuring the continuity and effectiveness of the implementation of the determined mitigation management strategies. The main purpose of the Monitoring Plan is to provide a basis for evaluating the implementation of the measures and requirements envisaged in this ESMP. Information collected through monitoring can be used to improve management plans at all stages of the sub-project. Therefore, monitoring will ensure successful implementation of mitigation/management plans and optimize environmental protection through good practices at all stages of the sub-project.</w:t>
      </w:r>
    </w:p>
    <w:p w14:paraId="459C6929" w14:textId="1BCD0EBA" w:rsidR="000E5168" w:rsidRPr="0076571B" w:rsidRDefault="000E5168" w:rsidP="00731F97">
      <w:pPr>
        <w:pStyle w:val="Balk2"/>
      </w:pPr>
      <w:bookmarkStart w:id="113" w:name="_Toc210816470"/>
      <w:r w:rsidRPr="0076571B">
        <w:t>E&amp;S Risk and Impacts of the Sub-project</w:t>
      </w:r>
      <w:bookmarkEnd w:id="113"/>
    </w:p>
    <w:p w14:paraId="1C7B2C81" w14:textId="77777777" w:rsidR="000E5168" w:rsidRPr="0076571B" w:rsidRDefault="000E5168" w:rsidP="000E5168">
      <w:r w:rsidRPr="0076571B">
        <w:t xml:space="preserve">This section identifies the potential environmental and social impacts and risks that could arise from the activities of the sub-project either during the construction phase or the operational phase.  </w:t>
      </w:r>
    </w:p>
    <w:p w14:paraId="3C6705D7" w14:textId="77777777" w:rsidR="000E5168" w:rsidRPr="0076571B" w:rsidRDefault="000E5168" w:rsidP="000E5168">
      <w:r w:rsidRPr="0076571B">
        <w:t xml:space="preserve">The highlighted impacts listed in below are broad and envisaged as cutting across most of the Subproject. The specific potential impacts and risks for each subproject will be provided in E&amp;S assessment section of its feasibility report. </w:t>
      </w:r>
    </w:p>
    <w:p w14:paraId="5757CCB1" w14:textId="77777777" w:rsidR="000E5168" w:rsidRPr="0076571B" w:rsidRDefault="000E5168" w:rsidP="000E5168">
      <w:r w:rsidRPr="0076571B">
        <w:t>Typical Subproject activities to be implemented are broadly categorized into:</w:t>
      </w:r>
    </w:p>
    <w:p w14:paraId="5E5475FF" w14:textId="77777777" w:rsidR="000E5168" w:rsidRPr="0076571B" w:rsidRDefault="000E5168" w:rsidP="000E5168">
      <w:r w:rsidRPr="0076571B">
        <w:t>•</w:t>
      </w:r>
      <w:r w:rsidRPr="0076571B">
        <w:tab/>
        <w:t xml:space="preserve">Pre-construction and Construction phase, </w:t>
      </w:r>
    </w:p>
    <w:p w14:paraId="42629849" w14:textId="461EAE1B" w:rsidR="00F9002D" w:rsidRPr="0076571B" w:rsidRDefault="000E5168" w:rsidP="000E5168">
      <w:r w:rsidRPr="0076571B">
        <w:t>•</w:t>
      </w:r>
      <w:r w:rsidRPr="0076571B">
        <w:tab/>
        <w:t>Operation phase,</w:t>
      </w:r>
    </w:p>
    <w:p w14:paraId="117B9FAD" w14:textId="2459E54F" w:rsidR="000E5168" w:rsidRPr="0076571B" w:rsidRDefault="000E5168" w:rsidP="00731F97">
      <w:pPr>
        <w:pStyle w:val="Balk3"/>
        <w:rPr>
          <w:lang w:val="en-US"/>
        </w:rPr>
      </w:pPr>
      <w:bookmarkStart w:id="114" w:name="_Toc210816471"/>
      <w:r w:rsidRPr="0076571B">
        <w:rPr>
          <w:lang w:val="en-US"/>
        </w:rPr>
        <w:t>Construction Phase</w:t>
      </w:r>
      <w:bookmarkEnd w:id="114"/>
    </w:p>
    <w:p w14:paraId="4EA95D2E" w14:textId="24D676E8" w:rsidR="000E5168" w:rsidRPr="0076571B" w:rsidRDefault="000E5168" w:rsidP="00AB53F5">
      <w:pPr>
        <w:pStyle w:val="Balk4"/>
      </w:pPr>
      <w:r w:rsidRPr="0076571B">
        <w:t>Environmental Impacts and Risks</w:t>
      </w:r>
    </w:p>
    <w:p w14:paraId="5268836E" w14:textId="604FC68C" w:rsidR="000E5168" w:rsidRPr="0076571B" w:rsidRDefault="000E5168" w:rsidP="00AB53F5">
      <w:pPr>
        <w:pStyle w:val="Balk5"/>
      </w:pPr>
      <w:r w:rsidRPr="0076571B">
        <w:t xml:space="preserve">Waste Management </w:t>
      </w:r>
    </w:p>
    <w:p w14:paraId="0E86E503" w14:textId="77777777" w:rsidR="000E5168" w:rsidRPr="0076571B" w:rsidRDefault="000E5168" w:rsidP="000E5168">
      <w:pPr>
        <w:rPr>
          <w:i/>
          <w:iCs/>
        </w:rPr>
      </w:pPr>
      <w:r w:rsidRPr="0076571B">
        <w:rPr>
          <w:i/>
          <w:iCs/>
        </w:rPr>
        <w:t>Domestic Solid Waste</w:t>
      </w:r>
    </w:p>
    <w:p w14:paraId="680C5398" w14:textId="77777777" w:rsidR="000E5168" w:rsidRPr="0076571B" w:rsidRDefault="000E5168" w:rsidP="000E5168">
      <w:r w:rsidRPr="0076571B">
        <w:t xml:space="preserve">Assuming that the amount of domestic solid waste generated by personnel during the construction phase of the project is 1.10 kg/day per person (average waste amount per person (kg/person-day), TURKSTAT, 2023);  </w:t>
      </w:r>
    </w:p>
    <w:p w14:paraId="3BEFCE34" w14:textId="29385F68" w:rsidR="000E5168" w:rsidRPr="0076571B" w:rsidRDefault="000E5168" w:rsidP="000E5168">
      <w:r w:rsidRPr="0076571B">
        <w:t xml:space="preserve">A total of </w:t>
      </w:r>
      <w:r w:rsidR="00AB53F5" w:rsidRPr="0076571B">
        <w:t>15</w:t>
      </w:r>
      <w:r w:rsidRPr="0076571B">
        <w:t xml:space="preserve"> personnel will work during the sub-project construction phase. Accordingly, the amount of waste to be generated daily is; </w:t>
      </w:r>
    </w:p>
    <w:p w14:paraId="79C66E83" w14:textId="457644AF" w:rsidR="000E5168" w:rsidRPr="0076571B" w:rsidRDefault="00AB53F5" w:rsidP="000E5168">
      <w:r w:rsidRPr="0076571B">
        <w:t>15</w:t>
      </w:r>
      <w:r w:rsidR="000E5168" w:rsidRPr="0076571B">
        <w:t xml:space="preserve"> person * 1.10 kg/person = </w:t>
      </w:r>
      <w:r w:rsidRPr="0076571B">
        <w:t>16.5</w:t>
      </w:r>
      <w:r w:rsidR="000E5168" w:rsidRPr="0076571B">
        <w:t xml:space="preserve"> kg</w:t>
      </w:r>
    </w:p>
    <w:p w14:paraId="4C8A9EAF" w14:textId="77777777" w:rsidR="000E5168" w:rsidRPr="0076571B" w:rsidRDefault="000E5168" w:rsidP="000E5168">
      <w:r w:rsidRPr="0076571B">
        <w:t>Domestic solid waste will be collected in closed and leak-proof garbage bins that will not emit odors. Domestic solid waste will be transported daily to the nearest municipal garbage collection center. During the activity; The provisions of the "Waste Management Regulation" and its amendments, which came into force after being published in the Official Gazette dated 21.06.2021 and numbered 31523, will be complied with.</w:t>
      </w:r>
    </w:p>
    <w:p w14:paraId="7CF68C97" w14:textId="77777777" w:rsidR="000E5168" w:rsidRPr="0076571B" w:rsidRDefault="000E5168" w:rsidP="000E5168">
      <w:pPr>
        <w:rPr>
          <w:i/>
          <w:iCs/>
        </w:rPr>
      </w:pPr>
      <w:r w:rsidRPr="0076571B">
        <w:rPr>
          <w:i/>
          <w:iCs/>
        </w:rPr>
        <w:t>Packaging Waste</w:t>
      </w:r>
    </w:p>
    <w:p w14:paraId="197C8813" w14:textId="77777777" w:rsidR="000E5168" w:rsidRPr="0076571B" w:rsidRDefault="000E5168" w:rsidP="000E5168">
      <w:r w:rsidRPr="0076571B">
        <w:t>It has been accepted that approximately 13.5%  of recyclable packaging waste will be generated among domestic solid waste (TURKSTAT, 2023). Any packaging waste that may be generated will be collected separately from solid waste and will be recycled by giving it to packaging waste collection-sorting facilities that have an environmental license.</w:t>
      </w:r>
    </w:p>
    <w:p w14:paraId="597D0742" w14:textId="77777777" w:rsidR="000E5168" w:rsidRPr="0076571B" w:rsidRDefault="000E5168" w:rsidP="000E5168">
      <w:r w:rsidRPr="0076571B">
        <w:t xml:space="preserve">When the rate given above is compared to the daily waste amount; </w:t>
      </w:r>
    </w:p>
    <w:p w14:paraId="2C8C5E52" w14:textId="0879B365" w:rsidR="000E5168" w:rsidRPr="0076571B" w:rsidRDefault="00AB53F5" w:rsidP="000E5168">
      <w:r w:rsidRPr="0076571B">
        <w:t>16.5</w:t>
      </w:r>
      <w:r w:rsidR="000E5168" w:rsidRPr="0076571B">
        <w:t xml:space="preserve"> kg * 0.135 = 2.</w:t>
      </w:r>
      <w:r w:rsidRPr="0076571B">
        <w:t>27</w:t>
      </w:r>
      <w:r w:rsidR="000E5168" w:rsidRPr="0076571B">
        <w:t>7 kg</w:t>
      </w:r>
    </w:p>
    <w:p w14:paraId="200B467C" w14:textId="77777777" w:rsidR="000E5168" w:rsidRPr="0076571B" w:rsidRDefault="000E5168" w:rsidP="000E5168">
      <w:r w:rsidRPr="0076571B">
        <w:t>The "Packaging Waste Control Regulation", which came into force by being published in the Official Gazette dated 21.06.2021 and numbered 31523, and the "Waste Management Regulation" and its amendments, which came into force by being published in the Official Gazette dated 12.07.2019 and numbered 30829. “Zero Waste Regulation” and its relevant provisions will be complied with.</w:t>
      </w:r>
    </w:p>
    <w:p w14:paraId="6B9BBC97" w14:textId="77777777" w:rsidR="000E5168" w:rsidRPr="0076571B" w:rsidRDefault="000E5168" w:rsidP="000E5168">
      <w:pPr>
        <w:rPr>
          <w:i/>
          <w:iCs/>
        </w:rPr>
      </w:pPr>
      <w:r w:rsidRPr="0076571B">
        <w:rPr>
          <w:i/>
          <w:iCs/>
        </w:rPr>
        <w:t>Hazardous Waste</w:t>
      </w:r>
    </w:p>
    <w:p w14:paraId="509ED9E0" w14:textId="77777777" w:rsidR="000E5168" w:rsidRPr="0076571B" w:rsidRDefault="000E5168" w:rsidP="000E5168">
      <w:r w:rsidRPr="0076571B">
        <w:t>Since the maintenance of the equipment to be used during the construction phase of the activity will be carried out by the authorized service, there will be no hazardous waste generation originating from the machinery and equipment in the activity area. In case of generation, in a safe place will be established at a designated point in the activity area and the hazardous waste will be stored there. The waste in question will be classified according to their characteristics according to the “Waste Management Regulation” and the label “hazardous or non-hazardous waste” will be written on the temporarily stored waste, the waste code will be written and the waste will be accumulated in the temporary waste storage area in a way that it will not react with each other. These accumulated wastes will be delivered to companies licensed by the Ministry of Environment, Urbanization and Climate Change. The provisions of the Waste Management Regulation (Amended: Regulation on Amendments to the Waste Management Regulation, Official Gazette, dated 02.04.2015 and numbered 29314) which entered into force upon publication in the Official Gazette dated 23.06.2021 and numbered 31523 will be complied with.</w:t>
      </w:r>
    </w:p>
    <w:p w14:paraId="4BCECB06" w14:textId="3FE3D53A" w:rsidR="000E5168" w:rsidRPr="0076571B" w:rsidRDefault="000E5168" w:rsidP="000E5168">
      <w:r w:rsidRPr="0076571B">
        <w:t>The panels that have become waste during the construction phases will be collected in the designated area in the sub-project area. The collection area will be single for both parcels. The area to be constructed will be sealed to prevent the hazardous waste contained within from mixing with the soil. The waste panels collected in a safe area will be delivered to Licensed recycling facilities with the code 16 02 04. The glass and precious metals contained in the panels will be recycled as raw materials for the circular economy, and the remaining part will be disposed of as hazardous waste.</w:t>
      </w:r>
    </w:p>
    <w:p w14:paraId="65EB31C4" w14:textId="77777777" w:rsidR="00FE6949" w:rsidRPr="0076571B" w:rsidRDefault="00FE6949" w:rsidP="00AB53F5">
      <w:pPr>
        <w:rPr>
          <w:rFonts w:eastAsia="Times New Roman"/>
          <w:i/>
          <w:iCs/>
          <w:lang w:eastAsia="x-none"/>
        </w:rPr>
      </w:pPr>
      <w:r w:rsidRPr="0076571B">
        <w:rPr>
          <w:i/>
          <w:iCs/>
        </w:rPr>
        <w:t>Waste Batteries and Waste Batteries</w:t>
      </w:r>
    </w:p>
    <w:p w14:paraId="0AE111CF" w14:textId="77777777" w:rsidR="00FE6949" w:rsidRPr="0076571B" w:rsidRDefault="00FE6949" w:rsidP="00FE6949">
      <w:pPr>
        <w:spacing w:after="240"/>
      </w:pPr>
      <w:r w:rsidRPr="0076571B">
        <w:t>Batteries used in the field will be reused by ensuring that they are rechargeable. Used batteries will be collected in battery collection boxes and left at collection points belonging to TAP (Portable Battery Manufacturers and Importers Association). The "Regulation on the Control of Waste Batteries and Accumulators" and its relevant provisions, which came into force after being published in the Official Gazette dated 31.08.2004 and numbered 25569, will be complied with.</w:t>
      </w:r>
    </w:p>
    <w:p w14:paraId="7774F15C" w14:textId="77777777" w:rsidR="00FE6949" w:rsidRPr="0076571B" w:rsidRDefault="00FE6949" w:rsidP="00AB53F5">
      <w:pPr>
        <w:rPr>
          <w:rFonts w:eastAsia="Times New Roman"/>
          <w:i/>
          <w:iCs/>
          <w:lang w:eastAsia="x-none"/>
        </w:rPr>
      </w:pPr>
      <w:r w:rsidRPr="0076571B">
        <w:rPr>
          <w:i/>
          <w:iCs/>
        </w:rPr>
        <w:t>Medical Waste</w:t>
      </w:r>
    </w:p>
    <w:p w14:paraId="5C5C5B58" w14:textId="77777777" w:rsidR="00FE6949" w:rsidRPr="0076571B" w:rsidRDefault="00FE6949" w:rsidP="00FE6949">
      <w:pPr>
        <w:spacing w:after="240"/>
      </w:pPr>
      <w:r w:rsidRPr="0076571B">
        <w:t>Medical waste is not expected to be generated in the project area as the nearest health institution will be visited in case of an accident. In case of occurrence, the relevant provisions of the "Medical Waste Control Regulation", which came into force after being published in the Official Gazette dated 25.01.2017 and numbered 29959, will be complied with.</w:t>
      </w:r>
    </w:p>
    <w:p w14:paraId="5E2921CC" w14:textId="77777777" w:rsidR="00FE6949" w:rsidRPr="0076571B" w:rsidRDefault="00FE6949" w:rsidP="00AB53F5">
      <w:pPr>
        <w:pStyle w:val="Balk5"/>
        <w:rPr>
          <w:rFonts w:eastAsia="Times New Roman"/>
          <w:lang w:eastAsia="x-none"/>
        </w:rPr>
      </w:pPr>
      <w:r w:rsidRPr="0076571B">
        <w:t>Excavation and Topsoil</w:t>
      </w:r>
    </w:p>
    <w:p w14:paraId="59DC7D48" w14:textId="77777777" w:rsidR="00FE6949" w:rsidRPr="0076571B" w:rsidRDefault="00FE6949" w:rsidP="00FE6949">
      <w:pPr>
        <w:spacing w:after="240"/>
      </w:pPr>
      <w:r w:rsidRPr="0076571B">
        <w:t>The solar panels planned to be installed within the scope of the sub-project must be positioned at the same ground level and in a way that does not cast shadows on each other. For this reason, leveling work is planned to ensure that the land has a flat surface.</w:t>
      </w:r>
    </w:p>
    <w:p w14:paraId="7ABF080C" w14:textId="77777777" w:rsidR="00FE6949" w:rsidRPr="0076571B" w:rsidRDefault="00FE6949" w:rsidP="00FE6949">
      <w:pPr>
        <w:spacing w:after="240"/>
      </w:pPr>
      <w:r w:rsidRPr="0076571B">
        <w:t>In this context, the formation of topsoil will be possible within the scope of construction, installation and landscaping works.</w:t>
      </w:r>
    </w:p>
    <w:p w14:paraId="0DA4ACD9" w14:textId="77777777" w:rsidR="00FE6949" w:rsidRPr="0076571B" w:rsidRDefault="00FE6949" w:rsidP="00FE6949">
      <w:pPr>
        <w:pStyle w:val="Balk5"/>
        <w:rPr>
          <w:rFonts w:cs="Arial"/>
          <w:szCs w:val="20"/>
        </w:rPr>
      </w:pPr>
      <w:r w:rsidRPr="0076571B">
        <w:rPr>
          <w:rFonts w:cs="Arial"/>
          <w:szCs w:val="20"/>
        </w:rPr>
        <w:t xml:space="preserve">Water Supply and Wastewater Management </w:t>
      </w:r>
    </w:p>
    <w:p w14:paraId="0187B74F" w14:textId="4354A51F" w:rsidR="00FE6949" w:rsidRPr="0076571B" w:rsidRDefault="00FE6949" w:rsidP="00FE6949">
      <w:pPr>
        <w:spacing w:after="240"/>
        <w:rPr>
          <w:lang w:eastAsia="tr-TR"/>
        </w:rPr>
      </w:pPr>
      <w:r w:rsidRPr="0076571B">
        <w:rPr>
          <w:lang w:eastAsia="tr-TR"/>
        </w:rPr>
        <w:t xml:space="preserve">It is planned that </w:t>
      </w:r>
      <w:r w:rsidR="00AB53F5" w:rsidRPr="0076571B">
        <w:rPr>
          <w:lang w:eastAsia="tr-TR"/>
        </w:rPr>
        <w:t>15</w:t>
      </w:r>
      <w:r w:rsidRPr="0076571B">
        <w:rPr>
          <w:lang w:eastAsia="tr-TR"/>
        </w:rPr>
        <w:t xml:space="preserve"> personnel will be employed during the construction phase of the </w:t>
      </w:r>
      <w:proofErr w:type="spellStart"/>
      <w:r w:rsidR="00AB53F5" w:rsidRPr="0076571B">
        <w:rPr>
          <w:lang w:eastAsia="tr-TR"/>
        </w:rPr>
        <w:t>Sarıkaya</w:t>
      </w:r>
      <w:proofErr w:type="spellEnd"/>
      <w:r w:rsidR="00EB68CB">
        <w:rPr>
          <w:lang w:eastAsia="tr-TR"/>
        </w:rPr>
        <w:t xml:space="preserve"> </w:t>
      </w:r>
      <w:r w:rsidRPr="0076571B">
        <w:rPr>
          <w:lang w:eastAsia="tr-TR"/>
        </w:rPr>
        <w:t xml:space="preserve">Municipality Solar Power Plant Project, and </w:t>
      </w:r>
      <w:proofErr w:type="spellStart"/>
      <w:r w:rsidRPr="0076571B">
        <w:rPr>
          <w:lang w:eastAsia="tr-TR"/>
        </w:rPr>
        <w:t>Yozgat</w:t>
      </w:r>
      <w:proofErr w:type="spellEnd"/>
      <w:r w:rsidRPr="0076571B">
        <w:rPr>
          <w:lang w:eastAsia="tr-TR"/>
        </w:rPr>
        <w:t xml:space="preserve"> district assuming that the drinking and utility water consumption per person is 246 L/day (TURKSTAT, 2023),</w:t>
      </w:r>
    </w:p>
    <w:p w14:paraId="4E900733" w14:textId="7C414921" w:rsidR="00FE6949" w:rsidRPr="0076571B" w:rsidRDefault="00AB53F5" w:rsidP="00FE6949">
      <w:pPr>
        <w:spacing w:after="240"/>
        <w:rPr>
          <w:lang w:eastAsia="tr-TR"/>
        </w:rPr>
      </w:pPr>
      <w:r w:rsidRPr="0076571B">
        <w:rPr>
          <w:lang w:eastAsia="tr-TR"/>
        </w:rPr>
        <w:t>15</w:t>
      </w:r>
      <w:r w:rsidR="00FE6949" w:rsidRPr="0076571B">
        <w:rPr>
          <w:lang w:eastAsia="tr-TR"/>
        </w:rPr>
        <w:t xml:space="preserve"> people * 246 L/day*person = </w:t>
      </w:r>
      <w:r w:rsidRPr="0076571B">
        <w:rPr>
          <w:lang w:eastAsia="tr-TR"/>
        </w:rPr>
        <w:t>3,690</w:t>
      </w:r>
      <w:r w:rsidR="00FE6949" w:rsidRPr="0076571B">
        <w:rPr>
          <w:lang w:eastAsia="tr-TR"/>
        </w:rPr>
        <w:t xml:space="preserve"> L/day</w:t>
      </w:r>
    </w:p>
    <w:p w14:paraId="0670FD88" w14:textId="77777777" w:rsidR="00FE6949" w:rsidRPr="0076571B" w:rsidRDefault="00FE6949" w:rsidP="00FE6949">
      <w:pPr>
        <w:spacing w:after="240"/>
        <w:rPr>
          <w:lang w:eastAsia="tr-TR"/>
        </w:rPr>
      </w:pPr>
      <w:r w:rsidRPr="0076571B">
        <w:rPr>
          <w:lang w:eastAsia="tr-TR"/>
        </w:rPr>
        <w:t>Within the scope of the sub project, the Regulation on Waters for Human Consumption, which came into force after being published in the Official Gazette dated 17.02.2005 and numbered 25730, and the "Regulation on Waters for Human Consumption" published in the Official Gazette dated 31.07.2009 and numbered 27305, will be complied with.</w:t>
      </w:r>
    </w:p>
    <w:p w14:paraId="1DE3BF2B" w14:textId="33FBDDBB" w:rsidR="00FE6949" w:rsidRPr="0076571B" w:rsidRDefault="00FE6949" w:rsidP="00FE6949">
      <w:pPr>
        <w:spacing w:after="240"/>
        <w:rPr>
          <w:lang w:eastAsia="tr-TR"/>
        </w:rPr>
      </w:pPr>
      <w:r w:rsidRPr="0076571B">
        <w:rPr>
          <w:lang w:eastAsia="tr-TR"/>
        </w:rPr>
        <w:t>The water requirement for suppressing the dust generated in the sub</w:t>
      </w:r>
      <w:r w:rsidR="00AB53F5" w:rsidRPr="0076571B">
        <w:rPr>
          <w:lang w:eastAsia="tr-TR"/>
        </w:rPr>
        <w:t>-</w:t>
      </w:r>
      <w:r w:rsidRPr="0076571B">
        <w:rPr>
          <w:lang w:eastAsia="tr-TR"/>
        </w:rPr>
        <w:t xml:space="preserve">project area due to construction work will be met by using water trucks filled from the municipal infrastructure of </w:t>
      </w:r>
      <w:proofErr w:type="spellStart"/>
      <w:r w:rsidR="00AB53F5" w:rsidRPr="0076571B">
        <w:rPr>
          <w:lang w:eastAsia="tr-TR"/>
        </w:rPr>
        <w:t>Sarıkaya</w:t>
      </w:r>
      <w:proofErr w:type="spellEnd"/>
      <w:r w:rsidRPr="0076571B">
        <w:rPr>
          <w:lang w:eastAsia="tr-TR"/>
        </w:rPr>
        <w:t xml:space="preserve"> Municipality. </w:t>
      </w:r>
    </w:p>
    <w:p w14:paraId="4529A3AC" w14:textId="42A8CA4E" w:rsidR="00FE6949" w:rsidRPr="0076571B" w:rsidRDefault="00FE6949" w:rsidP="00FE6949">
      <w:pPr>
        <w:spacing w:after="240"/>
        <w:rPr>
          <w:lang w:eastAsia="tr-TR"/>
        </w:rPr>
      </w:pPr>
      <w:r w:rsidRPr="0076571B">
        <w:rPr>
          <w:lang w:eastAsia="tr-TR"/>
        </w:rPr>
        <w:t xml:space="preserve">The total construction area within the scope of the sub project will be approximately </w:t>
      </w:r>
      <w:r w:rsidR="00AB53F5" w:rsidRPr="0076571B">
        <w:rPr>
          <w:lang w:eastAsia="tr-TR"/>
        </w:rPr>
        <w:t>22,400</w:t>
      </w:r>
      <w:r w:rsidRPr="0076571B">
        <w:rPr>
          <w:lang w:eastAsia="tr-TR"/>
        </w:rPr>
        <w:t xml:space="preserve"> m². 5 liters of water will be used per square meter. Accordingly, water will be used to prevent dust emissions. </w:t>
      </w:r>
    </w:p>
    <w:p w14:paraId="6978C929" w14:textId="63A77D2B" w:rsidR="00FE6949" w:rsidRPr="0076571B" w:rsidRDefault="00AB53F5" w:rsidP="00FE6949">
      <w:pPr>
        <w:spacing w:after="240"/>
      </w:pPr>
      <w:r w:rsidRPr="0076571B">
        <w:t>22,400</w:t>
      </w:r>
      <w:r w:rsidR="00FE6949" w:rsidRPr="0076571B">
        <w:t xml:space="preserve"> m</w:t>
      </w:r>
      <w:r w:rsidR="00FE6949" w:rsidRPr="0076571B">
        <w:rPr>
          <w:vertAlign w:val="superscript"/>
        </w:rPr>
        <w:t>2</w:t>
      </w:r>
      <w:r w:rsidR="00FE6949" w:rsidRPr="0076571B">
        <w:t>*5 liters/m</w:t>
      </w:r>
      <w:r w:rsidR="00FE6949" w:rsidRPr="0076571B">
        <w:rPr>
          <w:vertAlign w:val="superscript"/>
        </w:rPr>
        <w:t>2</w:t>
      </w:r>
      <w:r w:rsidR="00FE6949" w:rsidRPr="0076571B">
        <w:t xml:space="preserve"> = </w:t>
      </w:r>
      <w:r w:rsidRPr="0076571B">
        <w:t>112,000</w:t>
      </w:r>
      <w:r w:rsidR="00FE6949" w:rsidRPr="0076571B">
        <w:t xml:space="preserve"> L</w:t>
      </w:r>
    </w:p>
    <w:p w14:paraId="59CA1544" w14:textId="6B2653D1" w:rsidR="00FE6949" w:rsidRPr="0076571B" w:rsidRDefault="000B344A" w:rsidP="00FE6949">
      <w:pPr>
        <w:spacing w:after="240"/>
      </w:pPr>
      <w:r w:rsidRPr="000B344A">
        <w:t xml:space="preserve">A septic tank will be installed for the disposal of domestic wastewater generated by the personnel. The tank will be emptied at regular intervals by </w:t>
      </w:r>
      <w:proofErr w:type="spellStart"/>
      <w:r w:rsidRPr="000B344A">
        <w:t>Sarıkaya</w:t>
      </w:r>
      <w:proofErr w:type="spellEnd"/>
      <w:r w:rsidRPr="000B344A">
        <w:t xml:space="preserve"> Municipality using a vacuum truck.</w:t>
      </w:r>
    </w:p>
    <w:p w14:paraId="389EB6B5" w14:textId="77777777" w:rsidR="00FE6949" w:rsidRPr="0076571B" w:rsidRDefault="00FE6949" w:rsidP="00FE6949">
      <w:pPr>
        <w:spacing w:after="240"/>
      </w:pPr>
      <w:r w:rsidRPr="0076571B">
        <w:t>Within the scope of the sub project, the Regulation on Waters for Human Consumption, which came into force after being published in the Official Gazette dated 17.02.2005 and numbered 25730, and the "Regulation on Waters for Human Consumption" published in the Official Gazette dated 31.07.2009 and numbered 27305, will be complied with.</w:t>
      </w:r>
    </w:p>
    <w:p w14:paraId="3BD411E6" w14:textId="77777777" w:rsidR="00FE6949" w:rsidRPr="0076571B" w:rsidRDefault="00FE6949" w:rsidP="00FE6949">
      <w:pPr>
        <w:pStyle w:val="Balk5"/>
        <w:rPr>
          <w:rFonts w:cs="Arial"/>
          <w:szCs w:val="20"/>
        </w:rPr>
      </w:pPr>
      <w:bookmarkStart w:id="115" w:name="_Ref204108246"/>
      <w:r w:rsidRPr="0076571B">
        <w:rPr>
          <w:rFonts w:cs="Arial"/>
          <w:szCs w:val="20"/>
        </w:rPr>
        <w:t>Air Quality/Emissions</w:t>
      </w:r>
      <w:bookmarkEnd w:id="115"/>
    </w:p>
    <w:p w14:paraId="174F03BD" w14:textId="77777777" w:rsidR="00ED7A09" w:rsidRPr="0076571B" w:rsidRDefault="00ED7A09" w:rsidP="00ED7A09">
      <w:r w:rsidRPr="0076571B">
        <w:t>Air pollution will mainly originate from dust emissions and exhaust emissions as well as Greenhouse Gas (GHG) emissions. Considering the location of the sub-project area, sensitive receptors are not expected to be affected. During the construction phase of the sub-project, the impacts on air quality will mainly originate from dust, exhaust and greenhouse gas emissions:</w:t>
      </w:r>
    </w:p>
    <w:p w14:paraId="4D4F18CA" w14:textId="31062AFA" w:rsidR="00ED7A09" w:rsidRPr="0076571B" w:rsidRDefault="00ED7A09" w:rsidP="00B44158">
      <w:pPr>
        <w:numPr>
          <w:ilvl w:val="0"/>
          <w:numId w:val="32"/>
        </w:numPr>
        <w:rPr>
          <w:lang w:eastAsia="x-none"/>
        </w:rPr>
      </w:pPr>
      <w:r w:rsidRPr="0076571B">
        <w:rPr>
          <w:lang w:eastAsia="x-none"/>
        </w:rPr>
        <w:t>Dust emissions during site preparation, excavation, filling and compaction works carried out for construction works.</w:t>
      </w:r>
    </w:p>
    <w:p w14:paraId="6E76E0E3" w14:textId="4C5BBB1D" w:rsidR="00ED7A09" w:rsidRPr="0076571B" w:rsidRDefault="00ED7A09" w:rsidP="00B44158">
      <w:pPr>
        <w:numPr>
          <w:ilvl w:val="0"/>
          <w:numId w:val="32"/>
        </w:numPr>
        <w:rPr>
          <w:lang w:eastAsia="x-none"/>
        </w:rPr>
      </w:pPr>
      <w:r w:rsidRPr="0076571B">
        <w:rPr>
          <w:lang w:eastAsia="x-none"/>
        </w:rPr>
        <w:t>Dust emissions from vehicle movements for transporting various construction materials to the project site.</w:t>
      </w:r>
    </w:p>
    <w:p w14:paraId="619E46B2" w14:textId="00D0EC53" w:rsidR="00ED7A09" w:rsidRPr="0076571B" w:rsidRDefault="00ED7A09" w:rsidP="00B44158">
      <w:pPr>
        <w:numPr>
          <w:ilvl w:val="0"/>
          <w:numId w:val="32"/>
        </w:numPr>
        <w:rPr>
          <w:lang w:eastAsia="x-none"/>
        </w:rPr>
      </w:pPr>
      <w:r w:rsidRPr="0076571B">
        <w:rPr>
          <w:lang w:eastAsia="x-none"/>
        </w:rPr>
        <w:t>Exhaust emissions from vehicles used in construction activities.</w:t>
      </w:r>
    </w:p>
    <w:p w14:paraId="100AF99A" w14:textId="1FEF1D28" w:rsidR="00ED7A09" w:rsidRPr="0076571B" w:rsidRDefault="00ED7A09" w:rsidP="00B44158">
      <w:pPr>
        <w:numPr>
          <w:ilvl w:val="0"/>
          <w:numId w:val="32"/>
        </w:numPr>
        <w:rPr>
          <w:lang w:eastAsia="x-none"/>
        </w:rPr>
      </w:pPr>
      <w:r w:rsidRPr="0076571B">
        <w:rPr>
          <w:lang w:eastAsia="x-none"/>
        </w:rPr>
        <w:t>Greenhouse gas emissions from small amounts of vehicles and machinery.</w:t>
      </w:r>
    </w:p>
    <w:p w14:paraId="101641BF" w14:textId="77777777" w:rsidR="00ED7A09" w:rsidRPr="0076571B" w:rsidRDefault="00ED7A09" w:rsidP="00ED7A09">
      <w:r w:rsidRPr="0076571B">
        <w:t xml:space="preserve">Since a limited number of equipment and machinery will be operating on the sites, these air quality impacts will be limited to the area and in the short term. </w:t>
      </w:r>
    </w:p>
    <w:p w14:paraId="40E4E3B9" w14:textId="77777777" w:rsidR="00ED7A09" w:rsidRPr="0076571B" w:rsidRDefault="00ED7A09" w:rsidP="00ED7A09">
      <w:pPr>
        <w:rPr>
          <w:i/>
          <w:iCs/>
          <w:u w:val="single"/>
        </w:rPr>
      </w:pPr>
      <w:r w:rsidRPr="0076571B">
        <w:rPr>
          <w:i/>
          <w:iCs/>
          <w:u w:val="single"/>
        </w:rPr>
        <w:t>Calculation of dust emission topsoil stripping</w:t>
      </w:r>
    </w:p>
    <w:p w14:paraId="17083EE9" w14:textId="77777777" w:rsidR="0098681E" w:rsidRDefault="0098681E" w:rsidP="0098681E">
      <w:r>
        <w:t>Dust emission factors from Table 2.7 of the Regulation on Control of Industrial Air Pollution (OG No. 27277; amended table RG-20.12.2014-29211) were used. Calculations were performed for both uncontrolled (worst-case) and controlled scenarios (assuming implementation of standard dust control measures).</w:t>
      </w:r>
    </w:p>
    <w:p w14:paraId="32622313" w14:textId="77777777" w:rsidR="0098681E" w:rsidRDefault="0098681E" w:rsidP="0098681E">
      <w:r>
        <w:t>Under the conservative assumption that all topsoil-stripping activities occur simultaneously (worst-case), the estimated dust emission is 1,02 kg/</w:t>
      </w:r>
      <w:proofErr w:type="spellStart"/>
      <w:r>
        <w:t>saat</w:t>
      </w:r>
      <w:proofErr w:type="spellEnd"/>
      <w:r>
        <w:t xml:space="preserve"> for the uncontrolled case and 0,51 kg/</w:t>
      </w:r>
      <w:proofErr w:type="spellStart"/>
      <w:r>
        <w:t>saat</w:t>
      </w:r>
      <w:proofErr w:type="spellEnd"/>
      <w:r>
        <w:t xml:space="preserve"> for the controlled case. These values do not exceed the pollutant mass flow thresholds specified in the Regulation; therefore, a further “Contribution Value to Air Pollution” dispersion calculation using an accepted model was not required for the facility’s area of influence.</w:t>
      </w:r>
    </w:p>
    <w:p w14:paraId="09B0C572" w14:textId="44A01CB9" w:rsidR="0098681E" w:rsidRDefault="0098681E" w:rsidP="0098681E">
      <w:r>
        <w:t xml:space="preserve">Not: the worst-case simultaneity assumption is intentionally conservative. In practice, construction equipment and transport vehicles will typically operate at different times during the day, so actual emissions are expected to be lower. The controlled calculation assumes implementation of dust suppression measures (e.g., water spraying, site traffic speed limits, covered loads). These specific measures should be listed in the ESMP and implemented on site. Details of the calculations are given in </w:t>
      </w:r>
      <w:r>
        <w:fldChar w:fldCharType="begin"/>
      </w:r>
      <w:r>
        <w:instrText xml:space="preserve"> REF _Ref208789963 \r \h </w:instrText>
      </w:r>
      <w:r>
        <w:fldChar w:fldCharType="separate"/>
      </w:r>
      <w:r>
        <w:t>Annex J</w:t>
      </w:r>
      <w:r>
        <w:fldChar w:fldCharType="end"/>
      </w:r>
      <w:r>
        <w:t>.</w:t>
      </w:r>
    </w:p>
    <w:p w14:paraId="03B790A7" w14:textId="164A8CD7" w:rsidR="00ED7A09" w:rsidRPr="0076571B" w:rsidRDefault="00ED7A09" w:rsidP="00ED7A09"/>
    <w:p w14:paraId="40C49E54" w14:textId="30F5C4F6" w:rsidR="00ED7A09" w:rsidRPr="00EB68CB" w:rsidRDefault="00ED7A09" w:rsidP="00ED7A09">
      <w:pPr>
        <w:rPr>
          <w:b/>
          <w:bCs/>
          <w:i/>
          <w:iCs/>
        </w:rPr>
      </w:pPr>
      <w:r w:rsidRPr="00EB68CB">
        <w:rPr>
          <w:b/>
          <w:bCs/>
          <w:i/>
          <w:iCs/>
        </w:rPr>
        <w:t>Emission calculation from vehicles</w:t>
      </w:r>
    </w:p>
    <w:p w14:paraId="3A283025" w14:textId="1008C867" w:rsidR="00F76061" w:rsidRDefault="00F76061" w:rsidP="00F76061">
      <w:r>
        <w:t>Exhaust gas emission calculations for the construction phase were carried out using EPA emission factors and the applicable national regulations. The detailed calculations are presented in Annex [</w:t>
      </w:r>
      <w:r w:rsidR="00A12E13">
        <w:fldChar w:fldCharType="begin"/>
      </w:r>
      <w:r w:rsidR="00A12E13">
        <w:instrText xml:space="preserve"> REF _Ref208789963 \r \h </w:instrText>
      </w:r>
      <w:r w:rsidR="00A12E13">
        <w:fldChar w:fldCharType="separate"/>
      </w:r>
      <w:r w:rsidR="00A12E13">
        <w:t>Annex J</w:t>
      </w:r>
      <w:r w:rsidR="00A12E13">
        <w:fldChar w:fldCharType="end"/>
      </w:r>
      <w:r>
        <w:t>].</w:t>
      </w:r>
    </w:p>
    <w:p w14:paraId="32CBBC68" w14:textId="77777777" w:rsidR="00F76061" w:rsidRDefault="00F76061" w:rsidP="00F76061">
      <w:r>
        <w:t>The results show that the total estimated emissions of CO, HC, NOx, and PM from all construction equipment operating simultaneously are well below the limit values specified in Annex-2, Table 2.1 of the Regulation on the Control of Industrial Air Pollution.</w:t>
      </w:r>
    </w:p>
    <w:p w14:paraId="4D07A7C4" w14:textId="77777777" w:rsidR="00F76061" w:rsidRDefault="00F76061" w:rsidP="00F76061">
      <w:r>
        <w:t>Since these calculations assume continuous operation of all machinery at full capacity, actual emissions are expected to be lower during implementation.</w:t>
      </w:r>
    </w:p>
    <w:p w14:paraId="4E253198" w14:textId="39BBD6B5" w:rsidR="00F76061" w:rsidRDefault="00F76061" w:rsidP="00F76061">
      <w:r>
        <w:t>The project will comply with the Exhaust Gas Emission Control and Fuel Quality Regulations (Official Gazette Nos. 28837 and 30004) and, where Turkish requirements differ from the IFC/World Bank EHS Guidelines, the more stringent standards will be applied in the project specifications.</w:t>
      </w:r>
    </w:p>
    <w:p w14:paraId="5361D535" w14:textId="2265BA5F" w:rsidR="00ED7A09" w:rsidRPr="0076571B" w:rsidRDefault="00ED7A09" w:rsidP="00ED7A09"/>
    <w:p w14:paraId="6B3D2439" w14:textId="77777777" w:rsidR="00ED7A09" w:rsidRPr="0076571B" w:rsidRDefault="00ED7A09" w:rsidP="002E5F87">
      <w:pPr>
        <w:pStyle w:val="Balk5"/>
      </w:pPr>
      <w:r w:rsidRPr="0076571B">
        <w:t>Noise</w:t>
      </w:r>
    </w:p>
    <w:p w14:paraId="2D343C0B" w14:textId="77777777" w:rsidR="00F76061" w:rsidRDefault="00F76061" w:rsidP="00F76061">
      <w:r>
        <w:t>The construction activities of the sub-project are planned to last approximately 1.5 months, with work carried out during daytime hours, 6 days a week, 8 hours per day. Based on calculations using the “Regulation on Noise Emission in the Environment Created by Equipment Used in Open Areas” and data from similar activities, the estimated environmental noise level at the nearest residential areas (~200 m away) is approximately 58 dBA. This value is within the limits of national legislation (Environmental Noise Control Regulation, Official Gazette No. 32029, 30.11.2022), but slightly above the IFC General EHS Guidelines noise limits.</w:t>
      </w:r>
    </w:p>
    <w:p w14:paraId="1D22FB46" w14:textId="4FDD118F" w:rsidR="00F76061" w:rsidRDefault="00F76061" w:rsidP="00F76061">
      <w:r>
        <w:t>The calculations</w:t>
      </w:r>
      <w:r w:rsidR="00A12E13">
        <w:t xml:space="preserve"> (</w:t>
      </w:r>
      <w:r w:rsidR="00A12E13">
        <w:fldChar w:fldCharType="begin"/>
      </w:r>
      <w:r w:rsidR="00A12E13">
        <w:instrText xml:space="preserve"> REF _Ref210815072 \r \h </w:instrText>
      </w:r>
      <w:r w:rsidR="00A12E13">
        <w:fldChar w:fldCharType="separate"/>
      </w:r>
      <w:r w:rsidR="00A12E13">
        <w:t>Annex K</w:t>
      </w:r>
      <w:r w:rsidR="00A12E13">
        <w:fldChar w:fldCharType="end"/>
      </w:r>
      <w:r w:rsidR="00A12E13">
        <w:t>)</w:t>
      </w:r>
      <w:r>
        <w:t xml:space="preserve"> assume simultaneous operation of all equipment; therefore, actual noise levels are expected to be lower in practice. In addition, control and mitigation measures (e.g., noise barriers, adjustment of working hours) will be implemented as described in the ESMP Matrix, and monitoring will be conducted in case of complaints to ensure compliance with applicable limits.</w:t>
      </w:r>
    </w:p>
    <w:p w14:paraId="4B823C8B" w14:textId="77777777" w:rsidR="00FE6949" w:rsidRPr="0076571B" w:rsidRDefault="00FE6949" w:rsidP="00FE6949">
      <w:pPr>
        <w:pStyle w:val="Balk5"/>
        <w:spacing w:line="276" w:lineRule="auto"/>
        <w:rPr>
          <w:rFonts w:cs="Arial"/>
        </w:rPr>
      </w:pPr>
      <w:r w:rsidRPr="0076571B">
        <w:rPr>
          <w:rFonts w:cs="Arial"/>
        </w:rPr>
        <w:t xml:space="preserve">Impacts on Natural Habitats </w:t>
      </w:r>
    </w:p>
    <w:p w14:paraId="5E597C22" w14:textId="1A8F6162" w:rsidR="00FE6949" w:rsidRPr="0076571B" w:rsidRDefault="00FE6949" w:rsidP="00FE6949">
      <w:pPr>
        <w:spacing w:after="240"/>
      </w:pPr>
      <w:r w:rsidRPr="0076571B">
        <w:t xml:space="preserve">The vegetation will be cleared so that the area where the construction work is to take place is clear for the construction work to be performed. The construction works will involve  land, bush clearing, removal of top soil, excavation and mass haulage. The impact of </w:t>
      </w:r>
      <w:r w:rsidR="00EB68CB">
        <w:t>s</w:t>
      </w:r>
      <w:r w:rsidRPr="0076571B">
        <w:t>ub</w:t>
      </w:r>
      <w:r w:rsidR="00EB68CB">
        <w:t>-</w:t>
      </w:r>
      <w:r w:rsidRPr="0076571B">
        <w:t xml:space="preserve">project activities on ecological components is related to the size of the impact and the vulnerability of the recipient. </w:t>
      </w:r>
    </w:p>
    <w:p w14:paraId="29FC03D0" w14:textId="77777777" w:rsidR="00FE6949" w:rsidRPr="0076571B" w:rsidRDefault="00FE6949" w:rsidP="002E5F87">
      <w:pPr>
        <w:rPr>
          <w:i/>
          <w:iCs/>
          <w:u w:val="single"/>
        </w:rPr>
      </w:pPr>
      <w:r w:rsidRPr="0076571B">
        <w:rPr>
          <w:i/>
          <w:iCs/>
          <w:u w:val="single"/>
        </w:rPr>
        <w:t xml:space="preserve">Dust and exhaust gases emission </w:t>
      </w:r>
    </w:p>
    <w:p w14:paraId="442B05C6" w14:textId="27EEE6FC" w:rsidR="00FE6949" w:rsidRPr="0076571B" w:rsidRDefault="00FE6949" w:rsidP="00FE6949">
      <w:pPr>
        <w:spacing w:after="240"/>
      </w:pPr>
      <w:r w:rsidRPr="0076571B">
        <w:t xml:space="preserve">During construction, there will be material handling and movement of construction equipment at the </w:t>
      </w:r>
      <w:r w:rsidR="00EB68CB">
        <w:t>s</w:t>
      </w:r>
      <w:r w:rsidRPr="0076571B">
        <w:t>ub</w:t>
      </w:r>
      <w:r w:rsidR="00EB68CB">
        <w:t>-</w:t>
      </w:r>
      <w:r w:rsidRPr="0076571B">
        <w:t>project sites. In addition to the fugitive dust emissions, there will be exhaust emissions of heavy construction machinery. Primary emissions from exhaust gases of vehicles are NO</w:t>
      </w:r>
      <w:r w:rsidRPr="0076571B">
        <w:rPr>
          <w:vertAlign w:val="subscript"/>
        </w:rPr>
        <w:t>2</w:t>
      </w:r>
      <w:r w:rsidRPr="0076571B">
        <w:t>, CO, HC, SO</w:t>
      </w:r>
      <w:r w:rsidRPr="0076571B">
        <w:rPr>
          <w:vertAlign w:val="subscript"/>
        </w:rPr>
        <w:t>2</w:t>
      </w:r>
      <w:r w:rsidRPr="0076571B">
        <w:t xml:space="preserve"> and PM. </w:t>
      </w:r>
    </w:p>
    <w:p w14:paraId="41895425" w14:textId="77777777" w:rsidR="00FE6949" w:rsidRPr="0076571B" w:rsidRDefault="00FE6949" w:rsidP="002E5F87">
      <w:pPr>
        <w:rPr>
          <w:i/>
          <w:iCs/>
          <w:u w:val="single"/>
        </w:rPr>
      </w:pPr>
      <w:r w:rsidRPr="0076571B">
        <w:rPr>
          <w:i/>
          <w:iCs/>
          <w:u w:val="single"/>
        </w:rPr>
        <w:t>Noise Pollution</w:t>
      </w:r>
    </w:p>
    <w:p w14:paraId="4C6DF9C4" w14:textId="77777777" w:rsidR="00FE6949" w:rsidRPr="0076571B" w:rsidRDefault="00FE6949" w:rsidP="00FE6949">
      <w:pPr>
        <w:spacing w:after="240"/>
      </w:pPr>
      <w:r w:rsidRPr="0076571B">
        <w:t xml:space="preserve">During the construction phase noise pollution may occur, necessary precautions has been determined and given in ESMP Matrices and procedures will be followed. </w:t>
      </w:r>
    </w:p>
    <w:p w14:paraId="3213A461" w14:textId="4C584670" w:rsidR="00FE6949" w:rsidRPr="0076571B" w:rsidRDefault="00FE6949" w:rsidP="00FE6949">
      <w:pPr>
        <w:spacing w:after="240"/>
      </w:pPr>
      <w:r w:rsidRPr="0076571B">
        <w:t xml:space="preserve">Noise and dust can have various adverse effects not only on human health but also on flora, fauna, and the overall ecosystem. Dust can cover the surfaces of plants, disrupting vital processes such as photosynthesis, respiration, and transpiration. This negatively impacts plant growth and health, while also degrading soil quality and weakening vegetation. Noise, on the other hand, can create both physiological and </w:t>
      </w:r>
      <w:proofErr w:type="spellStart"/>
      <w:r w:rsidR="002E5F87" w:rsidRPr="0076571B">
        <w:t>behavioural</w:t>
      </w:r>
      <w:proofErr w:type="spellEnd"/>
      <w:r w:rsidRPr="0076571B">
        <w:t xml:space="preserve"> effects on fauna. Animals may abandon their habitats due to excessive noise, experience disruptions in their reproductive </w:t>
      </w:r>
      <w:proofErr w:type="spellStart"/>
      <w:r w:rsidR="002E5F87" w:rsidRPr="0076571B">
        <w:t>behaviours</w:t>
      </w:r>
      <w:proofErr w:type="spellEnd"/>
      <w:r w:rsidRPr="0076571B">
        <w:t>, and alter their feeding patterns. Furthermore, noise can interfere with communication systems among animals, hindering essential functions such as hunting and navigation.</w:t>
      </w:r>
    </w:p>
    <w:p w14:paraId="3695DE5A" w14:textId="77777777" w:rsidR="00FE6949" w:rsidRPr="0076571B" w:rsidRDefault="00FE6949" w:rsidP="00FE6949">
      <w:pPr>
        <w:spacing w:after="240"/>
      </w:pPr>
      <w:r w:rsidRPr="0076571B">
        <w:t>These disruptions can have cascading effects on ecosystems where flora and fauna are interdependent. A reduction in animals involved in pollination or seed dispersal may threaten biodiversity within the ecosystem. Therefore, implementing measures to mitigate noise and dust is critical for ensuring the sustainability of ecosystems.</w:t>
      </w:r>
    </w:p>
    <w:p w14:paraId="2E7FF69E" w14:textId="77777777" w:rsidR="00FE6949" w:rsidRPr="0076571B" w:rsidRDefault="00FE6949" w:rsidP="002E5F87">
      <w:pPr>
        <w:rPr>
          <w:i/>
          <w:iCs/>
          <w:u w:val="single"/>
        </w:rPr>
      </w:pPr>
      <w:r w:rsidRPr="0076571B">
        <w:rPr>
          <w:i/>
          <w:iCs/>
          <w:u w:val="single"/>
        </w:rPr>
        <w:t>Impacts associated with water, energy and raw materials use</w:t>
      </w:r>
    </w:p>
    <w:p w14:paraId="7E24CFA8" w14:textId="77777777" w:rsidR="00FE6949" w:rsidRPr="0076571B" w:rsidRDefault="00FE6949" w:rsidP="00FE6949">
      <w:pPr>
        <w:spacing w:after="240"/>
      </w:pPr>
      <w:r w:rsidRPr="0076571B">
        <w:t>Employees’ needs and dust suppression will create water supply requirement. Construction phase activities will require resource consumption such as concrete, reinforcement, structural steel, ferrocement, prestressed concrete, energy etc.</w:t>
      </w:r>
    </w:p>
    <w:p w14:paraId="653F4C13" w14:textId="77777777" w:rsidR="00FE6949" w:rsidRPr="0076571B" w:rsidRDefault="00FE6949" w:rsidP="002E5F87">
      <w:pPr>
        <w:rPr>
          <w:i/>
          <w:iCs/>
          <w:u w:val="single"/>
        </w:rPr>
      </w:pPr>
      <w:r w:rsidRPr="0076571B">
        <w:rPr>
          <w:i/>
          <w:iCs/>
          <w:u w:val="single"/>
        </w:rPr>
        <w:t>Waste</w:t>
      </w:r>
    </w:p>
    <w:p w14:paraId="48567268" w14:textId="41181794" w:rsidR="00FE6949" w:rsidRPr="0076571B" w:rsidRDefault="00FE6949" w:rsidP="00FE6949">
      <w:pPr>
        <w:spacing w:after="240"/>
      </w:pPr>
      <w:r w:rsidRPr="0076571B">
        <w:t xml:space="preserve">During construction phase of the </w:t>
      </w:r>
      <w:r w:rsidR="00EB68CB">
        <w:t>s</w:t>
      </w:r>
      <w:r w:rsidRPr="0076571B">
        <w:t>ub</w:t>
      </w:r>
      <w:r w:rsidR="00EB68CB">
        <w:t>-</w:t>
      </w:r>
      <w:r w:rsidRPr="0076571B">
        <w:t>project, activities such as vegetation clearance, levelling, construction and installation of main operation and auxiliary units, procurement, transportation and assembly of units and equipment will be carried out. Solid waste types expected to be generated within the scope of these activities are municipal wastes, packaging wastes of system equipment (e.g. wood, cardboard, plastic, etc.), hazardous wastes, non-hazardous wastes (glass, paper, metal, plastic), excavation and construction wastes (e.g. scrap metal, wood, concrete waste, etc.), and waste system equipment (panels, cables, electronic components). Hazardous and non-hazardous wastes may contain chemical substances (e.g. paint, solvent, panels, inverters etc.) or packaging materials and cloths contaminated with oils, waste oils resulting from operation and maintenance of machinery and vehicles, solvents, accumulators, batteries, filters, machine parts.</w:t>
      </w:r>
    </w:p>
    <w:p w14:paraId="376FE323" w14:textId="77777777" w:rsidR="00FE6949" w:rsidRPr="0076571B" w:rsidRDefault="00FE6949" w:rsidP="00FE6949">
      <w:pPr>
        <w:spacing w:after="240"/>
      </w:pPr>
      <w:bookmarkStart w:id="116" w:name="_Hlk191950908"/>
      <w:r w:rsidRPr="0076571B">
        <w:t>If waste is not managed and transferred directly to the ecosystem, it will pose serious risks to human and living health, especially to soil and water resources. Classified as non-hazardous waste, plastic, glass, metal, and debris wastes occupy the living spaces of animals and cause habitat loss. Over time, pollutants are observed in soil and water resources as wastes dissolve. It reaches plants, animals, and humans through a life cycle that is in a cycle.</w:t>
      </w:r>
    </w:p>
    <w:p w14:paraId="5A698A02" w14:textId="77777777" w:rsidR="00FE6949" w:rsidRPr="0076571B" w:rsidRDefault="00FE6949" w:rsidP="00FE6949">
      <w:pPr>
        <w:spacing w:after="240"/>
      </w:pPr>
      <w:r w:rsidRPr="0076571B">
        <w:t>Directly releasing hazardous wastes into the receiving environment mixes with soil and water, destroys vegetation, and causes irreversible effects on animals and microorganisms.</w:t>
      </w:r>
    </w:p>
    <w:p w14:paraId="1DE055D5" w14:textId="77777777" w:rsidR="00FE6949" w:rsidRPr="0076571B" w:rsidRDefault="00FE6949" w:rsidP="00FE6949">
      <w:pPr>
        <w:spacing w:after="240"/>
      </w:pPr>
      <w:r w:rsidRPr="0076571B">
        <w:t>Directly releasing wastes into the receiving environment without distinguishing between hazardous and non-hazardous will pose serious risks to the health of plants, animals, humans, and the environment that share the receiving environment.</w:t>
      </w:r>
    </w:p>
    <w:bookmarkEnd w:id="116"/>
    <w:p w14:paraId="42497D75" w14:textId="77777777" w:rsidR="00FE6949" w:rsidRPr="0076571B" w:rsidRDefault="00FE6949" w:rsidP="002E5F87">
      <w:pPr>
        <w:rPr>
          <w:i/>
          <w:iCs/>
          <w:u w:val="single"/>
        </w:rPr>
      </w:pPr>
      <w:r w:rsidRPr="0076571B">
        <w:rPr>
          <w:i/>
          <w:iCs/>
          <w:u w:val="single"/>
        </w:rPr>
        <w:t>Biodiversity</w:t>
      </w:r>
    </w:p>
    <w:p w14:paraId="07866253" w14:textId="4F4A2EBB" w:rsidR="00FE6949" w:rsidRPr="0076571B" w:rsidRDefault="00FE6949" w:rsidP="002E5F87">
      <w:r w:rsidRPr="0076571B">
        <w:t xml:space="preserve">As a result of the interviews and observational analyses conducted with the local people and the </w:t>
      </w:r>
      <w:proofErr w:type="spellStart"/>
      <w:r w:rsidR="002E5F87" w:rsidRPr="0076571B">
        <w:t>Sarıkaya</w:t>
      </w:r>
      <w:proofErr w:type="spellEnd"/>
      <w:r w:rsidRPr="0076571B">
        <w:t xml:space="preserve"> Municipality officials during the sub-project site visit, no species were encountered other than the flora and fauna species specified in </w:t>
      </w:r>
      <w:r w:rsidR="0021728F">
        <w:rPr>
          <w:color w:val="FF0000"/>
        </w:rPr>
        <w:fldChar w:fldCharType="begin"/>
      </w:r>
      <w:r w:rsidR="0021728F">
        <w:instrText xml:space="preserve"> REF _Ref204093680 \r \h </w:instrText>
      </w:r>
      <w:r w:rsidR="0021728F">
        <w:rPr>
          <w:color w:val="FF0000"/>
        </w:rPr>
      </w:r>
      <w:r w:rsidR="0021728F">
        <w:rPr>
          <w:color w:val="FF0000"/>
        </w:rPr>
        <w:fldChar w:fldCharType="separate"/>
      </w:r>
      <w:r w:rsidR="0021728F">
        <w:t>Annex I</w:t>
      </w:r>
      <w:r w:rsidR="0021728F">
        <w:rPr>
          <w:color w:val="FF0000"/>
        </w:rPr>
        <w:fldChar w:fldCharType="end"/>
      </w:r>
      <w:r w:rsidRPr="0076571B">
        <w:t>. Therefore, no biodiversity will be affected by the sub-project activities.</w:t>
      </w:r>
    </w:p>
    <w:p w14:paraId="4976CC64" w14:textId="77777777" w:rsidR="00FE6949" w:rsidRPr="0076571B" w:rsidRDefault="00FE6949" w:rsidP="00FE6949">
      <w:pPr>
        <w:pStyle w:val="Balk5"/>
        <w:rPr>
          <w:rFonts w:cs="Arial"/>
        </w:rPr>
      </w:pPr>
      <w:r w:rsidRPr="0076571B">
        <w:rPr>
          <w:rFonts w:cs="Arial"/>
        </w:rPr>
        <w:t>Climate Change</w:t>
      </w:r>
    </w:p>
    <w:p w14:paraId="2A5DC9BF" w14:textId="00083519" w:rsidR="00FE6949" w:rsidRPr="0076571B" w:rsidRDefault="00685483" w:rsidP="00FE6949">
      <w:pPr>
        <w:spacing w:after="240"/>
      </w:pPr>
      <w:bookmarkStart w:id="117" w:name="_Hlk191902642"/>
      <w:r w:rsidRPr="00685483">
        <w:t>Although no direct greenhouse gas emissions are expected due to the absence of stationary combustion sources such as chimneys, indirect emissions will occur as a result of diesel consumption by construction machinery and transport vehicles. These emissions are considered minor and will be minimized by ensuring regular maintenance and efficient operation of vehicles and equipment. No industrial-scale materials or processes leading to significant GHG emissions are involved. The activity is not subject to the “Regulation on Monitoring of Greenhouse Gas Emissions” (Official Gazette No. 29003, dated 17.05.2014). Nevertheless, attention will be paid to emission control practices, and the project will comply with the “Exhaust Gas Emission Control Regulation.” Furthermore, while the sub-project itself is not a significant contributor to climate change, all feasible measures will be taken to ensure minimal carbon footprint during the construction phase.</w:t>
      </w:r>
    </w:p>
    <w:p w14:paraId="6B116FD6" w14:textId="77777777" w:rsidR="00FE6949" w:rsidRPr="0076571B" w:rsidRDefault="00FE6949" w:rsidP="002E5F87">
      <w:pPr>
        <w:pStyle w:val="Balk4"/>
      </w:pPr>
      <w:bookmarkStart w:id="118" w:name="_Hlk190171203"/>
      <w:bookmarkEnd w:id="117"/>
      <w:r w:rsidRPr="0076571B">
        <w:t>Social Impacts and Risks</w:t>
      </w:r>
    </w:p>
    <w:p w14:paraId="16FC6193" w14:textId="77777777" w:rsidR="00FE6949" w:rsidRPr="0076571B" w:rsidRDefault="00FE6949" w:rsidP="00D85E95">
      <w:pPr>
        <w:pStyle w:val="Balk5"/>
      </w:pPr>
      <w:r w:rsidRPr="0076571B">
        <w:t>Occupational Health and Safety and Labor</w:t>
      </w:r>
    </w:p>
    <w:bookmarkEnd w:id="118"/>
    <w:p w14:paraId="6B380F8E" w14:textId="77777777" w:rsidR="00FE6949" w:rsidRPr="0076571B" w:rsidRDefault="00FE6949" w:rsidP="00FE6949">
      <w:pPr>
        <w:spacing w:after="240"/>
      </w:pPr>
      <w:r w:rsidRPr="0076571B">
        <w:t>Construction works can cause incidents and accidents that may threaten the health and safety of workers if measures are not taken proactively.</w:t>
      </w:r>
    </w:p>
    <w:p w14:paraId="60B99B8B" w14:textId="77777777" w:rsidR="00FE6949" w:rsidRPr="0076571B" w:rsidRDefault="00FE6949" w:rsidP="00FE6949">
      <w:pPr>
        <w:spacing w:after="240"/>
      </w:pPr>
      <w:r w:rsidRPr="0076571B">
        <w:t>Potential health and safety risks during the construction have been listed below.</w:t>
      </w:r>
    </w:p>
    <w:p w14:paraId="4B90FF22" w14:textId="77777777" w:rsidR="00FE6949" w:rsidRPr="0076571B" w:rsidRDefault="00FE6949" w:rsidP="00072F74">
      <w:pPr>
        <w:numPr>
          <w:ilvl w:val="0"/>
          <w:numId w:val="3"/>
        </w:numPr>
        <w:spacing w:line="276" w:lineRule="auto"/>
        <w:rPr>
          <w:rFonts w:cs="Arial"/>
          <w:szCs w:val="20"/>
        </w:rPr>
      </w:pPr>
      <w:r w:rsidRPr="0076571B">
        <w:rPr>
          <w:rFonts w:cs="Arial"/>
          <w:szCs w:val="20"/>
        </w:rPr>
        <w:t>Working at height,</w:t>
      </w:r>
    </w:p>
    <w:p w14:paraId="14989AD0" w14:textId="77777777" w:rsidR="00FE6949" w:rsidRPr="0076571B" w:rsidRDefault="00FE6949" w:rsidP="00072F74">
      <w:pPr>
        <w:numPr>
          <w:ilvl w:val="0"/>
          <w:numId w:val="3"/>
        </w:numPr>
        <w:spacing w:line="276" w:lineRule="auto"/>
        <w:rPr>
          <w:rFonts w:cs="Arial"/>
          <w:szCs w:val="20"/>
        </w:rPr>
      </w:pPr>
      <w:r w:rsidRPr="0076571B">
        <w:rPr>
          <w:rFonts w:cs="Arial"/>
          <w:szCs w:val="20"/>
        </w:rPr>
        <w:t>Moving objects,</w:t>
      </w:r>
    </w:p>
    <w:p w14:paraId="3D77E0C6" w14:textId="77777777" w:rsidR="00FE6949" w:rsidRPr="0076571B" w:rsidRDefault="00FE6949" w:rsidP="00072F74">
      <w:pPr>
        <w:numPr>
          <w:ilvl w:val="0"/>
          <w:numId w:val="3"/>
        </w:numPr>
        <w:spacing w:line="276" w:lineRule="auto"/>
        <w:rPr>
          <w:rFonts w:cs="Arial"/>
          <w:szCs w:val="20"/>
        </w:rPr>
      </w:pPr>
      <w:r w:rsidRPr="0076571B">
        <w:rPr>
          <w:rFonts w:cs="Arial"/>
          <w:szCs w:val="20"/>
        </w:rPr>
        <w:t>Slips and trips,</w:t>
      </w:r>
    </w:p>
    <w:p w14:paraId="3AF6E326" w14:textId="77777777" w:rsidR="00FE6949" w:rsidRPr="0076571B" w:rsidRDefault="00FE6949" w:rsidP="00072F74">
      <w:pPr>
        <w:numPr>
          <w:ilvl w:val="0"/>
          <w:numId w:val="3"/>
        </w:numPr>
        <w:spacing w:line="276" w:lineRule="auto"/>
        <w:rPr>
          <w:rFonts w:cs="Arial"/>
          <w:szCs w:val="20"/>
        </w:rPr>
      </w:pPr>
      <w:r w:rsidRPr="0076571B">
        <w:rPr>
          <w:rFonts w:cs="Arial"/>
          <w:szCs w:val="20"/>
        </w:rPr>
        <w:t>Noise vibration and exposure to dust,</w:t>
      </w:r>
    </w:p>
    <w:p w14:paraId="2C74ECC4" w14:textId="77777777" w:rsidR="00FE6949" w:rsidRPr="0076571B" w:rsidRDefault="00FE6949" w:rsidP="00072F74">
      <w:pPr>
        <w:numPr>
          <w:ilvl w:val="0"/>
          <w:numId w:val="3"/>
        </w:numPr>
        <w:spacing w:line="276" w:lineRule="auto"/>
        <w:rPr>
          <w:rFonts w:cs="Arial"/>
          <w:szCs w:val="20"/>
        </w:rPr>
      </w:pPr>
      <w:r w:rsidRPr="0076571B">
        <w:rPr>
          <w:rFonts w:cs="Arial"/>
          <w:szCs w:val="20"/>
        </w:rPr>
        <w:t>Materials handlings,</w:t>
      </w:r>
    </w:p>
    <w:p w14:paraId="1CABEB61" w14:textId="77777777" w:rsidR="00FE6949" w:rsidRPr="0076571B" w:rsidRDefault="00FE6949" w:rsidP="00072F74">
      <w:pPr>
        <w:numPr>
          <w:ilvl w:val="0"/>
          <w:numId w:val="3"/>
        </w:numPr>
        <w:spacing w:line="276" w:lineRule="auto"/>
        <w:rPr>
          <w:rFonts w:cs="Arial"/>
          <w:szCs w:val="20"/>
        </w:rPr>
      </w:pPr>
      <w:r w:rsidRPr="0076571B">
        <w:rPr>
          <w:rFonts w:cs="Arial"/>
          <w:szCs w:val="20"/>
        </w:rPr>
        <w:t>Unintended collapse,</w:t>
      </w:r>
    </w:p>
    <w:p w14:paraId="0A71A95B" w14:textId="77777777" w:rsidR="00FE6949" w:rsidRPr="0076571B" w:rsidRDefault="00FE6949" w:rsidP="00072F74">
      <w:pPr>
        <w:numPr>
          <w:ilvl w:val="0"/>
          <w:numId w:val="3"/>
        </w:numPr>
        <w:spacing w:line="276" w:lineRule="auto"/>
        <w:rPr>
          <w:rFonts w:cs="Arial"/>
          <w:szCs w:val="20"/>
        </w:rPr>
      </w:pPr>
      <w:r w:rsidRPr="0076571B">
        <w:rPr>
          <w:rFonts w:cs="Arial"/>
          <w:szCs w:val="20"/>
        </w:rPr>
        <w:t>Electricity,</w:t>
      </w:r>
    </w:p>
    <w:p w14:paraId="457AB59D" w14:textId="77777777" w:rsidR="00FE6949" w:rsidRPr="0076571B" w:rsidRDefault="00FE6949" w:rsidP="00072F74">
      <w:pPr>
        <w:numPr>
          <w:ilvl w:val="0"/>
          <w:numId w:val="3"/>
        </w:numPr>
        <w:spacing w:line="276" w:lineRule="auto"/>
        <w:rPr>
          <w:rFonts w:cs="Arial"/>
          <w:szCs w:val="20"/>
        </w:rPr>
      </w:pPr>
      <w:r w:rsidRPr="0076571B">
        <w:rPr>
          <w:rFonts w:cs="Arial"/>
          <w:szCs w:val="20"/>
        </w:rPr>
        <w:t xml:space="preserve">Traffic related risks due to increased traffic, </w:t>
      </w:r>
    </w:p>
    <w:p w14:paraId="0F9632A9" w14:textId="77777777" w:rsidR="00FE6949" w:rsidRPr="0076571B" w:rsidRDefault="00FE6949" w:rsidP="00072F74">
      <w:pPr>
        <w:numPr>
          <w:ilvl w:val="0"/>
          <w:numId w:val="3"/>
        </w:numPr>
        <w:spacing w:line="276" w:lineRule="auto"/>
        <w:rPr>
          <w:rFonts w:cs="Arial"/>
          <w:szCs w:val="20"/>
        </w:rPr>
      </w:pPr>
      <w:r w:rsidRPr="0076571B">
        <w:rPr>
          <w:rFonts w:cs="Arial"/>
          <w:szCs w:val="20"/>
        </w:rPr>
        <w:t xml:space="preserve">Associated risk of occupational accidents, injuries and diseases, </w:t>
      </w:r>
    </w:p>
    <w:p w14:paraId="10224315" w14:textId="77777777" w:rsidR="00FE6949" w:rsidRPr="0076571B" w:rsidRDefault="00FE6949" w:rsidP="00072F74">
      <w:pPr>
        <w:numPr>
          <w:ilvl w:val="0"/>
          <w:numId w:val="3"/>
        </w:numPr>
        <w:spacing w:line="276" w:lineRule="auto"/>
        <w:rPr>
          <w:rFonts w:cs="Arial"/>
          <w:szCs w:val="20"/>
        </w:rPr>
      </w:pPr>
      <w:r w:rsidRPr="0076571B">
        <w:rPr>
          <w:rFonts w:cs="Arial"/>
          <w:szCs w:val="20"/>
        </w:rPr>
        <w:t>Hazards to workers due to unhygienic or unsanitary living conditions, etc.</w:t>
      </w:r>
    </w:p>
    <w:p w14:paraId="0D742D43" w14:textId="77777777" w:rsidR="00FE6949" w:rsidRPr="0076571B" w:rsidRDefault="00FE6949" w:rsidP="00FE6949">
      <w:pPr>
        <w:spacing w:after="240"/>
      </w:pPr>
      <w:r w:rsidRPr="0076571B">
        <w:t>Details and area specific risks will be obtained during site studies and will be assessed under social impact and risks sections of respective ESMP documents. Mitigation measures and occupational health and safety issues are managed in line with the Labor Management Procedure of the Subproject which is in compliance with the national legislation, Occupational Health and Safety Law (Law No: 6331, Date of Enactment: 20/06/2012), World Bank ESS2 and World Bank Group General Environmental Health and Safety Guidelines.</w:t>
      </w:r>
    </w:p>
    <w:p w14:paraId="3CF91265" w14:textId="77777777" w:rsidR="00FE6949" w:rsidRPr="0076571B" w:rsidRDefault="00FE6949" w:rsidP="00D85E95">
      <w:pPr>
        <w:pStyle w:val="Balk5"/>
      </w:pPr>
      <w:r w:rsidRPr="0076571B">
        <w:t>Community Health and Safety</w:t>
      </w:r>
    </w:p>
    <w:p w14:paraId="41299ADD" w14:textId="77777777" w:rsidR="00D85E95" w:rsidRPr="0076571B" w:rsidRDefault="00D85E95" w:rsidP="00D85E95">
      <w:pPr>
        <w:spacing w:after="240"/>
      </w:pPr>
      <w:r w:rsidRPr="0076571B">
        <w:t>The sub-project is expected to bring benefits to the community through improved access to municipal services. This, in turn, may enhance local business opportunities and create new infrastructure development prospects in the region.</w:t>
      </w:r>
    </w:p>
    <w:p w14:paraId="3A43893B" w14:textId="13BCE1A1" w:rsidR="00FE6949" w:rsidRPr="0076571B" w:rsidRDefault="00D85E95" w:rsidP="00D85E95">
      <w:pPr>
        <w:spacing w:after="240"/>
      </w:pPr>
      <w:r w:rsidRPr="0076571B">
        <w:t>However, there may also be potential adverse impacts, including accidents, structural failures, the release of hazardous materials, effects on water quality and quantity, increased pressure on existing social infrastructure, and risks related to sexual exploitation, abuse, and harassment (SEA/SH).</w:t>
      </w:r>
    </w:p>
    <w:p w14:paraId="4BF45C6C" w14:textId="77777777" w:rsidR="00FE6949" w:rsidRPr="0076571B" w:rsidRDefault="00FE6949" w:rsidP="00FE6949">
      <w:pPr>
        <w:spacing w:after="240"/>
      </w:pPr>
      <w:r w:rsidRPr="0076571B">
        <w:t>The following Community Health and Safety (CHS) risks have been identified during the construction phase:</w:t>
      </w:r>
    </w:p>
    <w:p w14:paraId="788A79B7" w14:textId="77777777" w:rsidR="00FE6949" w:rsidRPr="0076571B" w:rsidRDefault="00FE6949" w:rsidP="00072F74">
      <w:pPr>
        <w:numPr>
          <w:ilvl w:val="0"/>
          <w:numId w:val="3"/>
        </w:numPr>
        <w:spacing w:line="276" w:lineRule="auto"/>
        <w:rPr>
          <w:rFonts w:cs="Arial"/>
          <w:szCs w:val="20"/>
        </w:rPr>
      </w:pPr>
      <w:bookmarkStart w:id="119" w:name="_Hlk188399498"/>
      <w:r w:rsidRPr="0076571B">
        <w:rPr>
          <w:rFonts w:cs="Arial"/>
          <w:szCs w:val="20"/>
        </w:rPr>
        <w:t>Road damage of transportation and traffic; increased traffic and risk of road traffic accidents and injuries,</w:t>
      </w:r>
    </w:p>
    <w:p w14:paraId="736C638E" w14:textId="77777777" w:rsidR="00FE6949" w:rsidRPr="0076571B" w:rsidRDefault="00FE6949" w:rsidP="00072F74">
      <w:pPr>
        <w:numPr>
          <w:ilvl w:val="0"/>
          <w:numId w:val="3"/>
        </w:numPr>
        <w:spacing w:line="276" w:lineRule="auto"/>
        <w:rPr>
          <w:rFonts w:cs="Arial"/>
          <w:szCs w:val="20"/>
        </w:rPr>
      </w:pPr>
      <w:r w:rsidRPr="0076571B">
        <w:rPr>
          <w:rFonts w:cs="Arial"/>
          <w:szCs w:val="20"/>
        </w:rPr>
        <w:t xml:space="preserve">The emergency situations due to contextual risks </w:t>
      </w:r>
    </w:p>
    <w:p w14:paraId="20342504" w14:textId="77777777" w:rsidR="00FE6949" w:rsidRPr="0076571B" w:rsidRDefault="00FE6949" w:rsidP="00072F74">
      <w:pPr>
        <w:numPr>
          <w:ilvl w:val="0"/>
          <w:numId w:val="3"/>
        </w:numPr>
        <w:spacing w:line="276" w:lineRule="auto"/>
        <w:rPr>
          <w:rFonts w:cs="Arial"/>
          <w:szCs w:val="20"/>
        </w:rPr>
      </w:pPr>
      <w:r w:rsidRPr="0076571B">
        <w:rPr>
          <w:rFonts w:cs="Arial"/>
          <w:szCs w:val="20"/>
        </w:rPr>
        <w:t>Noise and dust generation,</w:t>
      </w:r>
    </w:p>
    <w:p w14:paraId="0B7CC99F" w14:textId="77777777" w:rsidR="00FE6949" w:rsidRPr="0076571B" w:rsidRDefault="00FE6949" w:rsidP="00072F74">
      <w:pPr>
        <w:numPr>
          <w:ilvl w:val="0"/>
          <w:numId w:val="3"/>
        </w:numPr>
        <w:spacing w:line="276" w:lineRule="auto"/>
        <w:rPr>
          <w:rFonts w:cs="Arial"/>
          <w:szCs w:val="20"/>
        </w:rPr>
      </w:pPr>
      <w:r w:rsidRPr="0076571B">
        <w:rPr>
          <w:rFonts w:cs="Arial"/>
          <w:szCs w:val="20"/>
        </w:rPr>
        <w:t xml:space="preserve">Threat to community culture, safety and security associated with presence of construction workers </w:t>
      </w:r>
    </w:p>
    <w:p w14:paraId="4D4F90F5" w14:textId="77777777" w:rsidR="00FE6949" w:rsidRPr="0076571B" w:rsidRDefault="00FE6949" w:rsidP="00072F74">
      <w:pPr>
        <w:numPr>
          <w:ilvl w:val="0"/>
          <w:numId w:val="3"/>
        </w:numPr>
        <w:spacing w:line="276" w:lineRule="auto"/>
        <w:rPr>
          <w:rFonts w:cs="Arial"/>
          <w:szCs w:val="20"/>
        </w:rPr>
      </w:pPr>
      <w:r w:rsidRPr="0076571B">
        <w:rPr>
          <w:rFonts w:cs="Arial"/>
          <w:szCs w:val="20"/>
        </w:rPr>
        <w:t>Impacts due to labor influx and interaction of temporary workers with the community (such as sexually transmitted diseases (STDs), SEA/SH risk),</w:t>
      </w:r>
    </w:p>
    <w:p w14:paraId="0078E9B0" w14:textId="77777777" w:rsidR="00FE6949" w:rsidRPr="0076571B" w:rsidRDefault="00FE6949" w:rsidP="00072F74">
      <w:pPr>
        <w:numPr>
          <w:ilvl w:val="0"/>
          <w:numId w:val="3"/>
        </w:numPr>
        <w:spacing w:line="276" w:lineRule="auto"/>
        <w:rPr>
          <w:rFonts w:cs="Arial"/>
          <w:szCs w:val="20"/>
        </w:rPr>
      </w:pPr>
      <w:r w:rsidRPr="0076571B">
        <w:rPr>
          <w:rFonts w:cs="Arial"/>
          <w:szCs w:val="20"/>
        </w:rPr>
        <w:t xml:space="preserve">Impacts on potential vulnerable groups, </w:t>
      </w:r>
    </w:p>
    <w:p w14:paraId="2C368200" w14:textId="4B395A85" w:rsidR="008D6558" w:rsidRDefault="00FE6949" w:rsidP="008D6558">
      <w:pPr>
        <w:numPr>
          <w:ilvl w:val="0"/>
          <w:numId w:val="3"/>
        </w:numPr>
        <w:spacing w:line="276" w:lineRule="auto"/>
        <w:rPr>
          <w:rFonts w:cs="Arial"/>
          <w:szCs w:val="20"/>
        </w:rPr>
      </w:pPr>
      <w:r w:rsidRPr="0076571B">
        <w:rPr>
          <w:rFonts w:cs="Arial"/>
          <w:szCs w:val="20"/>
        </w:rPr>
        <w:t>Potential negative impacts due to the lack of awareness and knowledge among security personnel, employees, and the community regarding appropriate communication methods may lead to misunderstandings, conflicts, and security risks.</w:t>
      </w:r>
    </w:p>
    <w:p w14:paraId="725280BF" w14:textId="5E5C0C35" w:rsidR="008D6558" w:rsidRPr="008D6558" w:rsidRDefault="008D6558" w:rsidP="008A3D90">
      <w:pPr>
        <w:spacing w:line="276" w:lineRule="auto"/>
        <w:rPr>
          <w:rFonts w:cs="Arial"/>
          <w:szCs w:val="20"/>
        </w:rPr>
      </w:pPr>
      <w:r w:rsidRPr="008D6558">
        <w:rPr>
          <w:rFonts w:cs="Arial"/>
          <w:szCs w:val="20"/>
        </w:rPr>
        <w:t>Accommodation arrangements for construction workers will be provided in existing lodging facilities located in the district center. The responsibility for ensuring appropriate accommodation during the construction phase rests entirely with the contractor.</w:t>
      </w:r>
    </w:p>
    <w:bookmarkEnd w:id="119"/>
    <w:p w14:paraId="40595D91" w14:textId="77777777" w:rsidR="00FE6949" w:rsidRPr="0076571B" w:rsidRDefault="00FE6949" w:rsidP="00D85E95">
      <w:pPr>
        <w:pStyle w:val="Balk5"/>
        <w:rPr>
          <w:color w:val="0070C0"/>
        </w:rPr>
      </w:pPr>
      <w:r w:rsidRPr="0076571B">
        <w:t>Traffic</w:t>
      </w:r>
      <w:r w:rsidRPr="0076571B">
        <w:rPr>
          <w:color w:val="0070C0"/>
        </w:rPr>
        <w:t xml:space="preserve"> </w:t>
      </w:r>
    </w:p>
    <w:p w14:paraId="046ADD35" w14:textId="5F77F895" w:rsidR="00FE6949" w:rsidRPr="0076571B" w:rsidRDefault="00D85E95" w:rsidP="00D85E95">
      <w:pPr>
        <w:spacing w:after="240"/>
      </w:pPr>
      <w:r w:rsidRPr="0076571B">
        <w:t>Access to the sub-project site will be provided via an existing road that passes through the Kayapınar neighborhood. Since this is an established route, no new road construction is required. However, as the road passes through a residential area, there may be temporary increases in traffic density during the construction phase. Consequently, local residents may be exposed to short-term traffic-related impacts such as noise and emissions. Appropriate mitigation measures should be considered to minimize these disturbances.</w:t>
      </w:r>
    </w:p>
    <w:p w14:paraId="12B4FEAB" w14:textId="77777777" w:rsidR="00FE6949" w:rsidRPr="0076571B" w:rsidRDefault="00FE6949" w:rsidP="00D85E95">
      <w:pPr>
        <w:pStyle w:val="Balk5"/>
        <w:rPr>
          <w:u w:color="2F5496" w:themeColor="accent1" w:themeShade="BF"/>
        </w:rPr>
      </w:pPr>
      <w:r w:rsidRPr="0076571B">
        <w:rPr>
          <w:u w:color="2F5496" w:themeColor="accent1" w:themeShade="BF"/>
        </w:rPr>
        <w:t>Vulnerable groups</w:t>
      </w:r>
    </w:p>
    <w:p w14:paraId="0B392194" w14:textId="77777777" w:rsidR="008F6BC9" w:rsidRDefault="008F6BC9" w:rsidP="008F6BC9">
      <w:pPr>
        <w:spacing w:after="240"/>
      </w:pPr>
      <w:r>
        <w:t>During the construction phase of the sub-project, certain vulnerable and disadvantaged groups may experience limitations in accessing project-related information, participating in stakeholder engagement processes, or benefiting from opportunities associated with the project. These groups include, but are not limited to, elderly individuals, persons with disabilities, women (particularly female-headed households), individuals relying on social or private assistance, and the unemployed.</w:t>
      </w:r>
    </w:p>
    <w:p w14:paraId="29C9E43D" w14:textId="77777777" w:rsidR="008F6BC9" w:rsidRDefault="008F6BC9" w:rsidP="008F6BC9">
      <w:pPr>
        <w:spacing w:after="240"/>
      </w:pPr>
      <w:r>
        <w:t>Elderly individuals, particularly those living alone, may face mobility limitations and reduced access to social support networks, which could limit their participation in community-level decision-making or access to grievance mechanisms.</w:t>
      </w:r>
    </w:p>
    <w:p w14:paraId="4145B7D9" w14:textId="77777777" w:rsidR="008F6BC9" w:rsidRDefault="008F6BC9" w:rsidP="008F6BC9">
      <w:pPr>
        <w:spacing w:after="240"/>
      </w:pPr>
      <w:r>
        <w:t>Persons with physical or mental disabilities may encounter challenges in receiving and processing project-related information, due to physical barriers or a lack of adapted communication formats.</w:t>
      </w:r>
    </w:p>
    <w:p w14:paraId="2AAAE8CF" w14:textId="77777777" w:rsidR="008F6BC9" w:rsidRDefault="008F6BC9" w:rsidP="008F6BC9">
      <w:pPr>
        <w:spacing w:after="240"/>
      </w:pPr>
      <w:r>
        <w:t>Female-headed households may experience time constraints and significant caregiving responsibilities, as well as potential cultural or social barriers, all of which can restrict their engagement in stakeholder consultations and project activities.</w:t>
      </w:r>
    </w:p>
    <w:p w14:paraId="79B21307" w14:textId="77777777" w:rsidR="008F6BC9" w:rsidRDefault="008F6BC9" w:rsidP="008F6BC9">
      <w:pPr>
        <w:spacing w:after="240"/>
      </w:pPr>
      <w:r>
        <w:t>Individuals dependent on state or private aid may be economically and socially marginalized, often with limited access to information, transportation, or communication channels, which could reduce their ability to understand or benefit from project-related developments.</w:t>
      </w:r>
    </w:p>
    <w:p w14:paraId="3F90FED6" w14:textId="77777777" w:rsidR="008F6BC9" w:rsidRDefault="008F6BC9" w:rsidP="008F6BC9">
      <w:pPr>
        <w:spacing w:after="240"/>
      </w:pPr>
      <w:r>
        <w:t>Unemployed individuals may face financial hardship and limited resources, which may hinder their capacity to engage with the project or benefit from temporary employment or social services that may emerge during implementation.</w:t>
      </w:r>
    </w:p>
    <w:p w14:paraId="2BEFC614" w14:textId="266657D0" w:rsidR="00FE6949" w:rsidRPr="0076571B" w:rsidRDefault="00E412BA" w:rsidP="00D85E95">
      <w:pPr>
        <w:pStyle w:val="Balk5"/>
        <w:rPr>
          <w:u w:color="2F5496" w:themeColor="accent1" w:themeShade="BF"/>
        </w:rPr>
      </w:pPr>
      <w:r w:rsidRPr="00E412BA">
        <w:t xml:space="preserve"> While these dynamics c</w:t>
      </w:r>
      <w:r>
        <w:t>an</w:t>
      </w:r>
      <w:r w:rsidRPr="00E412BA">
        <w:t xml:space="preserve"> create risks of exclusion or underrepresentation of vulnerable groups in project-related processes, the sub-project is not expected to generate any direct or disproportionate adverse impacts on specific vulnerable or disadvantaged </w:t>
      </w:r>
      <w:proofErr w:type="spellStart"/>
      <w:r w:rsidRPr="00E412BA">
        <w:t>groups</w:t>
      </w:r>
      <w:r>
        <w:t>.</w:t>
      </w:r>
      <w:r w:rsidR="00FE6949" w:rsidRPr="0076571B">
        <w:rPr>
          <w:u w:color="2F5496" w:themeColor="accent1" w:themeShade="BF"/>
        </w:rPr>
        <w:t>Cultural</w:t>
      </w:r>
      <w:proofErr w:type="spellEnd"/>
      <w:r w:rsidR="00FE6949" w:rsidRPr="0076571B">
        <w:rPr>
          <w:u w:color="2F5496" w:themeColor="accent1" w:themeShade="BF"/>
        </w:rPr>
        <w:t xml:space="preserve"> Heritage</w:t>
      </w:r>
    </w:p>
    <w:p w14:paraId="38E8E5E0" w14:textId="77777777" w:rsidR="008F6BC9" w:rsidRDefault="008F6BC9" w:rsidP="008F6BC9">
      <w:pPr>
        <w:spacing w:after="240"/>
      </w:pPr>
      <w:bookmarkStart w:id="120" w:name="_Hlk188397638"/>
      <w:r>
        <w:t>The nearest officially registered cultural heritage site is located approximately 2.7 kilometers from the sub-project implementation area. Due to this significant distance and the limited physical footprint of the sub-project, no direct or indirect impacts on the registered site are currently anticipated.</w:t>
      </w:r>
    </w:p>
    <w:p w14:paraId="59C7A7D4" w14:textId="77777777" w:rsidR="008F6BC9" w:rsidRDefault="008F6BC9" w:rsidP="008F6BC9">
      <w:pPr>
        <w:spacing w:after="240"/>
      </w:pPr>
      <w:r>
        <w:t>The project site itself is not located within or adjacent to any known or designated archaeological zones or heritage protection areas. As such, no prior constraints related to cultural heritage are identified at this stage.</w:t>
      </w:r>
    </w:p>
    <w:p w14:paraId="288EC2E9" w14:textId="5CC796EF" w:rsidR="00FE6949" w:rsidRPr="0076571B" w:rsidRDefault="008F6BC9" w:rsidP="00361AA8">
      <w:pPr>
        <w:spacing w:after="240"/>
      </w:pPr>
      <w:r>
        <w:t>However, in alignment with national heritage legislation and the Chance Find Procedure (</w:t>
      </w:r>
      <w:r>
        <w:rPr>
          <w:color w:val="FF0000"/>
        </w:rPr>
        <w:fldChar w:fldCharType="begin"/>
      </w:r>
      <w:r>
        <w:instrText xml:space="preserve"> REF _Ref204096399 \r \h </w:instrText>
      </w:r>
      <w:r>
        <w:rPr>
          <w:color w:val="FF0000"/>
        </w:rPr>
      </w:r>
      <w:r>
        <w:rPr>
          <w:color w:val="FF0000"/>
        </w:rPr>
        <w:fldChar w:fldCharType="separate"/>
      </w:r>
      <w:r>
        <w:t>Annex G</w:t>
      </w:r>
      <w:r>
        <w:rPr>
          <w:color w:val="FF0000"/>
        </w:rPr>
        <w:fldChar w:fldCharType="end"/>
      </w:r>
      <w:r>
        <w:t>), any unexpected discovery of artifacts, archaeological remains, or culturally significant objects during construction activities will require the immediate suspension of work in the affected area. The contractor will be obligated to promptly inform the relevant cultural heritage authorities. All work will remain suspended in the discovery zone until a formal assessment is completed by qualified cultural heritage specialists and appropriate actions are taken.</w:t>
      </w:r>
    </w:p>
    <w:p w14:paraId="07D82FBA" w14:textId="77777777" w:rsidR="00FE6949" w:rsidRPr="0076571B" w:rsidRDefault="00FE6949" w:rsidP="00361AA8">
      <w:pPr>
        <w:pStyle w:val="Balk3"/>
        <w:rPr>
          <w:lang w:val="en-US"/>
        </w:rPr>
      </w:pPr>
      <w:bookmarkStart w:id="121" w:name="_Toc197918981"/>
      <w:bookmarkStart w:id="122" w:name="_Toc210816472"/>
      <w:bookmarkEnd w:id="120"/>
      <w:r w:rsidRPr="0076571B">
        <w:rPr>
          <w:lang w:val="en-US"/>
        </w:rPr>
        <w:t>Operation Phase</w:t>
      </w:r>
      <w:bookmarkEnd w:id="121"/>
      <w:bookmarkEnd w:id="122"/>
    </w:p>
    <w:p w14:paraId="0BABA633" w14:textId="77777777" w:rsidR="00FE6949" w:rsidRPr="0076571B" w:rsidRDefault="00FE6949" w:rsidP="00361AA8">
      <w:pPr>
        <w:pStyle w:val="Balk4"/>
      </w:pPr>
      <w:r w:rsidRPr="0076571B">
        <w:t>Environmental Impact and Risks</w:t>
      </w:r>
    </w:p>
    <w:p w14:paraId="5313ABC6" w14:textId="77777777" w:rsidR="00FE6949" w:rsidRPr="0076571B" w:rsidRDefault="00FE6949" w:rsidP="00361AA8">
      <w:pPr>
        <w:pStyle w:val="Balk5"/>
      </w:pPr>
      <w:r w:rsidRPr="0076571B">
        <w:t>Waste Management</w:t>
      </w:r>
    </w:p>
    <w:p w14:paraId="284F19B9" w14:textId="0589F3DE" w:rsidR="00FE6949" w:rsidRPr="0076571B" w:rsidRDefault="008D6558" w:rsidP="00FE6949">
      <w:pPr>
        <w:spacing w:after="240"/>
      </w:pPr>
      <w:r w:rsidRPr="008A3D90">
        <w:t>During both construction and operation phases, the amount of domestic solid waste to be generated is very low (approx. 2.2 kg/day, of which ~1 kg/day is recyclable packaging waste). These quantities are negligible. Waste will nevertheless be collected in closed containers and delivered to the municipal collection system in compliance with the Waste Management Regulation (OG No. 29314, 02.04.2015), Packaging Waste Control Regulation (OG No. 31523, 21.06.2021) and Zero Waste Regulation (OG No. 30829, 12.07.2019).</w:t>
      </w:r>
    </w:p>
    <w:p w14:paraId="7D9A89EC" w14:textId="77777777" w:rsidR="00FE6949" w:rsidRPr="0076571B" w:rsidRDefault="00FE6949" w:rsidP="00361AA8">
      <w:pPr>
        <w:rPr>
          <w:rFonts w:eastAsia="Times New Roman"/>
          <w:bCs/>
          <w:i/>
          <w:iCs/>
          <w:u w:val="single"/>
          <w:lang w:eastAsia="x-none"/>
        </w:rPr>
      </w:pPr>
      <w:r w:rsidRPr="0076571B">
        <w:rPr>
          <w:i/>
          <w:iCs/>
          <w:u w:val="single"/>
        </w:rPr>
        <w:t>Hazardous Waste</w:t>
      </w:r>
    </w:p>
    <w:p w14:paraId="2CAA1A06" w14:textId="77777777" w:rsidR="00FE6949" w:rsidRPr="0076571B" w:rsidRDefault="00FE6949" w:rsidP="00FE6949">
      <w:pPr>
        <w:spacing w:after="240"/>
      </w:pPr>
      <w:r w:rsidRPr="0076571B">
        <w:t>There will be waste that will be released as a result of the equipment to be used in the facility reaching the end of its life. The panels have an approximately 10-year product life and a 25-year efficiency guarantee. At the end of 25 years, they will continue to be used with a 20% performance loss. In cases where the panels have reached the end of their life or need to be replaced, the old panels will be renewed and new panels will be positioned. The panels are classified as hazardous waste. Accordingly, the dismantled panels will be sent to licensed hazardous waste disposal facilities. Inverters and fuses are classified as electronic goods and their economic life is over 20 years. Inverters that will be released as a result of replacing the inverters due to any malfunction or the end of their economic life will be sent to licensed companies and recycled of under the code 16 02 04.</w:t>
      </w:r>
    </w:p>
    <w:p w14:paraId="14B51241" w14:textId="77777777" w:rsidR="00FE6949" w:rsidRPr="0076571B" w:rsidRDefault="00FE6949" w:rsidP="00FE6949">
      <w:pPr>
        <w:spacing w:after="240"/>
      </w:pPr>
      <w:r w:rsidRPr="0076571B">
        <w:t>The life of the support systems where the panels will be placed is at least 40 years. The support systems that will be exposed are within the scope of non-hazardous waste and will be disposed of by sending them to licensed companies with the code 20 01 40 (Metals). The cables to be used will be selected to be resistant to sun and heat and will have a minimum life of 20 years. The cables that will be exposed will be sent to licensed companies with the code 17 04 11 (cables other than 17 04 10) and disposed of.</w:t>
      </w:r>
    </w:p>
    <w:p w14:paraId="0189F254" w14:textId="77777777" w:rsidR="00FE6949" w:rsidRPr="0076571B" w:rsidRDefault="00FE6949" w:rsidP="00361AA8">
      <w:pPr>
        <w:rPr>
          <w:rFonts w:eastAsia="Times New Roman"/>
          <w:i/>
          <w:iCs/>
          <w:u w:val="single"/>
          <w:lang w:eastAsia="x-none"/>
        </w:rPr>
      </w:pPr>
      <w:r w:rsidRPr="0076571B">
        <w:rPr>
          <w:i/>
          <w:iCs/>
          <w:u w:val="single"/>
        </w:rPr>
        <w:t>Waste Batteries and Waste Batteries</w:t>
      </w:r>
    </w:p>
    <w:p w14:paraId="24222229" w14:textId="77777777" w:rsidR="00FE6949" w:rsidRPr="0076571B" w:rsidRDefault="00FE6949" w:rsidP="00FE6949">
      <w:pPr>
        <w:spacing w:after="240"/>
      </w:pPr>
      <w:r w:rsidRPr="0076571B">
        <w:t>Batteries used in the field will be reused by ensuring that they are rechargeable. Used batteries will be collected in battery collection boxes and left at collection points belonging to TAP (Portable Battery Manufacturers and Importers Association). The "Regulation on the Control of Waste Batteries and Accumulators" and its relevant provisions, which came into force after being published in the Official Gazette dated 31.08.2004 and numbered 25569, will be complied with.</w:t>
      </w:r>
    </w:p>
    <w:p w14:paraId="301D7ED4" w14:textId="549D360E" w:rsidR="00FE6949" w:rsidRPr="0076571B" w:rsidRDefault="00FE6949" w:rsidP="00FE6949">
      <w:pPr>
        <w:spacing w:after="240"/>
      </w:pPr>
    </w:p>
    <w:p w14:paraId="76975B7C" w14:textId="77777777" w:rsidR="00FE6949" w:rsidRPr="0076571B" w:rsidRDefault="00FE6949" w:rsidP="00361AA8">
      <w:pPr>
        <w:pStyle w:val="Balk5"/>
      </w:pPr>
      <w:bookmarkStart w:id="123" w:name="_Hlk208791303"/>
      <w:r w:rsidRPr="0076571B">
        <w:t>Water Supply and Wastewater Management</w:t>
      </w:r>
    </w:p>
    <w:bookmarkEnd w:id="123"/>
    <w:p w14:paraId="67B94D56" w14:textId="77AE4B36" w:rsidR="008D6558" w:rsidRDefault="008D6558" w:rsidP="008D6558">
      <w:pPr>
        <w:spacing w:after="240"/>
      </w:pPr>
      <w:r>
        <w:t>It is anticipated that only 2 personnel will work, with a total daily water consumption of approximately 302 L/day (</w:t>
      </w:r>
      <w:proofErr w:type="spellStart"/>
      <w:r>
        <w:t>TurkStat</w:t>
      </w:r>
      <w:proofErr w:type="spellEnd"/>
      <w:r>
        <w:t>, 2023). This amount is negligible. Water use will comply with the Regulation on Waters for Human Consumption (OG No. 25730, 17.02.2005; OG No. 27305, 31.07.2009).</w:t>
      </w:r>
    </w:p>
    <w:p w14:paraId="6A38B532" w14:textId="4AD8BBED" w:rsidR="008D6558" w:rsidRDefault="008D6558" w:rsidP="008D6558">
      <w:pPr>
        <w:spacing w:after="240"/>
      </w:pPr>
      <w:r>
        <w:t>For solar panel maintenance, panels will be cleaned twice a year using only water. No chemicals will be used in order to prevent efficiency loss or surface damage.</w:t>
      </w:r>
    </w:p>
    <w:p w14:paraId="18CCD9A4" w14:textId="6F92920D" w:rsidR="00FE6949" w:rsidRPr="0076571B" w:rsidRDefault="00FE6949" w:rsidP="00FE6949">
      <w:pPr>
        <w:spacing w:after="240"/>
      </w:pPr>
      <w:r w:rsidRPr="0076571B">
        <w:t xml:space="preserve"> </w:t>
      </w:r>
    </w:p>
    <w:p w14:paraId="1BD31AE6" w14:textId="769AF997" w:rsidR="00FE6949" w:rsidRPr="0076571B" w:rsidRDefault="00FE6949" w:rsidP="00FE6949">
      <w:pPr>
        <w:spacing w:after="240"/>
        <w:rPr>
          <w:u w:color="2F5496" w:themeColor="accent1" w:themeShade="BF"/>
        </w:rPr>
      </w:pPr>
    </w:p>
    <w:p w14:paraId="0CBBAD5E" w14:textId="77777777" w:rsidR="00FE6949" w:rsidRPr="0076571B" w:rsidRDefault="00FE6949" w:rsidP="00361AA8">
      <w:pPr>
        <w:pStyle w:val="Balk5"/>
        <w:rPr>
          <w:u w:color="2F5496" w:themeColor="accent1" w:themeShade="BF"/>
        </w:rPr>
      </w:pPr>
      <w:r w:rsidRPr="0076571B">
        <w:rPr>
          <w:u w:color="2F5496" w:themeColor="accent1" w:themeShade="BF"/>
        </w:rPr>
        <w:t>Climate Change</w:t>
      </w:r>
    </w:p>
    <w:p w14:paraId="16F6B163" w14:textId="77777777" w:rsidR="00FE6949" w:rsidRPr="0076571B" w:rsidRDefault="00FE6949" w:rsidP="00FE6949">
      <w:pPr>
        <w:spacing w:after="240"/>
      </w:pPr>
      <w:r w:rsidRPr="0076571B">
        <w:t>The amount of carbon dioxide (CO</w:t>
      </w:r>
      <w:r w:rsidRPr="0076571B">
        <w:rPr>
          <w:vertAlign w:val="subscript"/>
        </w:rPr>
        <w:t>2</w:t>
      </w:r>
      <w:r w:rsidRPr="0076571B">
        <w:t>) emitted by energy sources throughout their life cycle is shown in the figure below. Photovoltaic (PV) and concentrated solar energy (CSP) emit less carbon dioxide per MWh than fossil fuels and some renewable energy sources, which shows how positive solar energy is in the fight against climate change and how important its use is.</w:t>
      </w:r>
      <w:r w:rsidRPr="008F6BC9">
        <w:rPr>
          <w:rFonts w:cs="Arial"/>
          <w:sz w:val="18"/>
          <w:szCs w:val="18"/>
          <w:vertAlign w:val="superscript"/>
        </w:rPr>
        <w:footnoteReference w:id="1"/>
      </w:r>
    </w:p>
    <w:p w14:paraId="10FFEC53" w14:textId="77777777" w:rsidR="00FE6949" w:rsidRPr="0076571B" w:rsidRDefault="00FE6949" w:rsidP="00361AA8">
      <w:pPr>
        <w:pStyle w:val="Balk4"/>
      </w:pPr>
      <w:r w:rsidRPr="0076571B">
        <w:t>Social Impacts and Risks</w:t>
      </w:r>
    </w:p>
    <w:p w14:paraId="4519D8F6" w14:textId="77777777" w:rsidR="00FE6949" w:rsidRPr="0076571B" w:rsidRDefault="00FE6949" w:rsidP="00361AA8">
      <w:pPr>
        <w:pStyle w:val="Balk5"/>
        <w:rPr>
          <w:u w:color="2F5496" w:themeColor="accent1" w:themeShade="BF"/>
        </w:rPr>
      </w:pPr>
      <w:r w:rsidRPr="0076571B">
        <w:rPr>
          <w:u w:color="2F5496" w:themeColor="accent1" w:themeShade="BF"/>
        </w:rPr>
        <w:t>Occupational Health and Safety</w:t>
      </w:r>
    </w:p>
    <w:p w14:paraId="0BA520AC" w14:textId="77777777" w:rsidR="00FE6949" w:rsidRPr="0076571B" w:rsidRDefault="00FE6949" w:rsidP="00FE6949">
      <w:pPr>
        <w:spacing w:after="240"/>
        <w:rPr>
          <w:b/>
          <w:color w:val="0070C0"/>
          <w:u w:val="single" w:color="2F5496" w:themeColor="accent1" w:themeShade="BF"/>
        </w:rPr>
      </w:pPr>
      <w:r w:rsidRPr="0076571B">
        <w:rPr>
          <w:u w:color="2F5496" w:themeColor="accent1" w:themeShade="BF"/>
        </w:rPr>
        <w:t>During operation phase of the project, a “Social Impact Assessment Report and Stakeholder Engagement Plan” will be prepared to determine the possible positive and negative social impacts on the environment caused by the project and to determine and evaluate the measures to be taken to prevent or minimize the negative impacts.</w:t>
      </w:r>
    </w:p>
    <w:p w14:paraId="58E32F04" w14:textId="77777777" w:rsidR="00FE6949" w:rsidRPr="0076571B" w:rsidRDefault="00FE6949" w:rsidP="00361AA8">
      <w:pPr>
        <w:pStyle w:val="Balk5"/>
        <w:rPr>
          <w:u w:color="2F5496" w:themeColor="accent1" w:themeShade="BF"/>
        </w:rPr>
      </w:pPr>
      <w:r w:rsidRPr="0076571B">
        <w:rPr>
          <w:u w:color="2F5496" w:themeColor="accent1" w:themeShade="BF"/>
        </w:rPr>
        <w:t>Labor and Working Conditions</w:t>
      </w:r>
    </w:p>
    <w:p w14:paraId="1E8F7FB3" w14:textId="77777777" w:rsidR="00FE6949" w:rsidRPr="0076571B" w:rsidRDefault="00FE6949" w:rsidP="00FE6949">
      <w:pPr>
        <w:spacing w:after="240"/>
        <w:rPr>
          <w:u w:color="2F5496" w:themeColor="accent1" w:themeShade="BF"/>
        </w:rPr>
        <w:sectPr w:rsidR="00FE6949" w:rsidRPr="0076571B" w:rsidSect="00FF5792">
          <w:footerReference w:type="even" r:id="rId54"/>
          <w:footerReference w:type="default" r:id="rId55"/>
          <w:footerReference w:type="first" r:id="rId56"/>
          <w:pgSz w:w="11900" w:h="16840"/>
          <w:pgMar w:top="1134" w:right="1247" w:bottom="1247" w:left="1247" w:header="708" w:footer="708" w:gutter="0"/>
          <w:cols w:space="708"/>
          <w:titlePg/>
          <w:docGrid w:linePitch="360"/>
        </w:sectPr>
      </w:pPr>
      <w:r w:rsidRPr="0076571B">
        <w:rPr>
          <w:u w:color="2F5496" w:themeColor="accent1" w:themeShade="BF"/>
        </w:rPr>
        <w:t>All needs of the personnel who will work during the operation phase will be met from the administrative building. WC, kitchen, study rooms, rest rooms will be created inside the administrative building. The food needs of the personnel will be met by purchasing services from outside. All services will be provided in accordance with the legislation and the wastes that will occur during or after the services will be collected and disposed of in accordance with the provisions of the legislation.</w:t>
      </w:r>
    </w:p>
    <w:p w14:paraId="0222C84D" w14:textId="77777777" w:rsidR="00FE6949" w:rsidRPr="0076571B" w:rsidRDefault="00FE6949" w:rsidP="00FE6949">
      <w:pPr>
        <w:pStyle w:val="Balk2"/>
      </w:pPr>
      <w:bookmarkStart w:id="126" w:name="_Toc175326318"/>
      <w:bookmarkStart w:id="127" w:name="_Ref182783395"/>
      <w:bookmarkStart w:id="128" w:name="_Ref182785804"/>
      <w:bookmarkStart w:id="129" w:name="_Toc197918982"/>
      <w:bookmarkStart w:id="130" w:name="_Toc210816473"/>
      <w:bookmarkStart w:id="131" w:name="_Hlk178192462"/>
      <w:r w:rsidRPr="0076571B">
        <w:t>Construction ESMP</w:t>
      </w:r>
      <w:bookmarkEnd w:id="126"/>
      <w:r w:rsidRPr="0076571B">
        <w:t xml:space="preserve"> Matrix</w:t>
      </w:r>
      <w:bookmarkEnd w:id="127"/>
      <w:bookmarkEnd w:id="128"/>
      <w:bookmarkEnd w:id="129"/>
      <w:bookmarkEnd w:id="130"/>
    </w:p>
    <w:tbl>
      <w:tblPr>
        <w:tblStyle w:val="TabloKlavuzu"/>
        <w:tblW w:w="4766" w:type="pct"/>
        <w:tblLayout w:type="fixed"/>
        <w:tblLook w:val="04A0" w:firstRow="1" w:lastRow="0" w:firstColumn="1" w:lastColumn="0" w:noHBand="0" w:noVBand="1"/>
      </w:tblPr>
      <w:tblGrid>
        <w:gridCol w:w="456"/>
        <w:gridCol w:w="2756"/>
        <w:gridCol w:w="1604"/>
        <w:gridCol w:w="3642"/>
        <w:gridCol w:w="1745"/>
        <w:gridCol w:w="3138"/>
      </w:tblGrid>
      <w:tr w:rsidR="00FE6949" w:rsidRPr="0076571B" w14:paraId="0AAB7790" w14:textId="77777777" w:rsidTr="00361AA8">
        <w:trPr>
          <w:tblHeader/>
        </w:trPr>
        <w:tc>
          <w:tcPr>
            <w:tcW w:w="171" w:type="pct"/>
            <w:shd w:val="clear" w:color="auto" w:fill="002060"/>
          </w:tcPr>
          <w:p w14:paraId="0B6AF663" w14:textId="77777777" w:rsidR="00FE6949" w:rsidRPr="0076571B" w:rsidRDefault="00FE6949" w:rsidP="00361AA8">
            <w:pPr>
              <w:pStyle w:val="Tabloii"/>
              <w:rPr>
                <w:rFonts w:eastAsia="Arial"/>
                <w:b/>
                <w:bCs/>
                <w:lang w:val="en-US"/>
              </w:rPr>
            </w:pPr>
            <w:bookmarkStart w:id="132" w:name="_Hlk178192431"/>
            <w:bookmarkEnd w:id="131"/>
            <w:r w:rsidRPr="0076571B">
              <w:rPr>
                <w:rFonts w:eastAsia="Arial"/>
                <w:b/>
                <w:bCs/>
                <w:lang w:val="en-US"/>
              </w:rPr>
              <w:t>No</w:t>
            </w:r>
          </w:p>
        </w:tc>
        <w:tc>
          <w:tcPr>
            <w:tcW w:w="1033" w:type="pct"/>
            <w:shd w:val="clear" w:color="auto" w:fill="002060"/>
          </w:tcPr>
          <w:p w14:paraId="217AE13A" w14:textId="77777777" w:rsidR="00FE6949" w:rsidRPr="0076571B" w:rsidRDefault="00FE6949" w:rsidP="00361AA8">
            <w:pPr>
              <w:pStyle w:val="Tabloii"/>
              <w:rPr>
                <w:rFonts w:eastAsia="Arial"/>
                <w:b/>
                <w:bCs/>
                <w:lang w:val="en-US"/>
              </w:rPr>
            </w:pPr>
            <w:r w:rsidRPr="0076571B">
              <w:rPr>
                <w:rFonts w:eastAsia="Arial"/>
                <w:b/>
                <w:bCs/>
                <w:lang w:val="en-US"/>
              </w:rPr>
              <w:t>Impact Description</w:t>
            </w:r>
          </w:p>
        </w:tc>
        <w:tc>
          <w:tcPr>
            <w:tcW w:w="601" w:type="pct"/>
            <w:shd w:val="clear" w:color="auto" w:fill="002060"/>
          </w:tcPr>
          <w:p w14:paraId="021F2D74" w14:textId="77777777" w:rsidR="00FE6949" w:rsidRPr="0076571B" w:rsidRDefault="00FE6949" w:rsidP="00361AA8">
            <w:pPr>
              <w:pStyle w:val="Tabloii"/>
              <w:rPr>
                <w:rFonts w:eastAsia="Arial"/>
                <w:b/>
                <w:bCs/>
                <w:lang w:val="en-US"/>
              </w:rPr>
            </w:pPr>
            <w:r w:rsidRPr="0076571B">
              <w:rPr>
                <w:rFonts w:eastAsia="Arial"/>
                <w:b/>
                <w:bCs/>
                <w:lang w:val="en-US"/>
              </w:rPr>
              <w:t>Receptor</w:t>
            </w:r>
          </w:p>
        </w:tc>
        <w:tc>
          <w:tcPr>
            <w:tcW w:w="1365" w:type="pct"/>
            <w:shd w:val="clear" w:color="auto" w:fill="002060"/>
          </w:tcPr>
          <w:p w14:paraId="011F7900" w14:textId="77777777" w:rsidR="00FE6949" w:rsidRPr="0076571B" w:rsidRDefault="00FE6949" w:rsidP="00361AA8">
            <w:pPr>
              <w:pStyle w:val="Tabloii"/>
              <w:rPr>
                <w:rFonts w:eastAsia="Arial"/>
                <w:b/>
                <w:bCs/>
                <w:lang w:val="en-US"/>
              </w:rPr>
            </w:pPr>
            <w:r w:rsidRPr="0076571B">
              <w:rPr>
                <w:rFonts w:eastAsia="Arial"/>
                <w:b/>
                <w:bCs/>
                <w:lang w:val="en-US"/>
              </w:rPr>
              <w:t>Proposed Mitigation Measure</w:t>
            </w:r>
          </w:p>
        </w:tc>
        <w:tc>
          <w:tcPr>
            <w:tcW w:w="654" w:type="pct"/>
            <w:shd w:val="clear" w:color="auto" w:fill="002060"/>
          </w:tcPr>
          <w:p w14:paraId="2F71932A" w14:textId="77777777" w:rsidR="00FE6949" w:rsidRPr="0076571B" w:rsidRDefault="00FE6949" w:rsidP="00361AA8">
            <w:pPr>
              <w:pStyle w:val="Tabloii"/>
              <w:rPr>
                <w:rFonts w:eastAsia="Arial"/>
                <w:b/>
                <w:bCs/>
                <w:lang w:val="en-US"/>
              </w:rPr>
            </w:pPr>
            <w:r w:rsidRPr="0076571B">
              <w:rPr>
                <w:rFonts w:eastAsia="Arial"/>
                <w:b/>
                <w:bCs/>
                <w:lang w:val="en-US"/>
              </w:rPr>
              <w:t>Relevant Plans/Procedures</w:t>
            </w:r>
          </w:p>
        </w:tc>
        <w:tc>
          <w:tcPr>
            <w:tcW w:w="1176" w:type="pct"/>
            <w:shd w:val="clear" w:color="auto" w:fill="002060"/>
          </w:tcPr>
          <w:p w14:paraId="33276DC9" w14:textId="60700822" w:rsidR="00FE6949" w:rsidRPr="0076571B" w:rsidRDefault="00FE6949" w:rsidP="00361AA8">
            <w:pPr>
              <w:pStyle w:val="Tabloii"/>
              <w:rPr>
                <w:rFonts w:eastAsia="Arial"/>
                <w:b/>
                <w:bCs/>
                <w:lang w:val="en-US"/>
              </w:rPr>
            </w:pPr>
            <w:r w:rsidRPr="0076571B">
              <w:rPr>
                <w:rFonts w:eastAsia="Arial"/>
                <w:b/>
                <w:bCs/>
                <w:lang w:val="en-US"/>
              </w:rPr>
              <w:t xml:space="preserve">Responsibility for Implementation of Mitigation </w:t>
            </w:r>
            <w:r w:rsidR="00F807FD" w:rsidRPr="0076571B">
              <w:rPr>
                <w:rFonts w:eastAsia="Arial"/>
                <w:b/>
                <w:bCs/>
                <w:lang w:val="en-US"/>
              </w:rPr>
              <w:t>Measure</w:t>
            </w:r>
          </w:p>
        </w:tc>
      </w:tr>
      <w:tr w:rsidR="00FE6949" w:rsidRPr="0076571B" w14:paraId="11145C89" w14:textId="77777777" w:rsidTr="00FF5792">
        <w:tc>
          <w:tcPr>
            <w:tcW w:w="171" w:type="pct"/>
            <w:shd w:val="clear" w:color="auto" w:fill="D9D9D9" w:themeFill="background1" w:themeFillShade="D9"/>
          </w:tcPr>
          <w:p w14:paraId="6F1683FC" w14:textId="77777777" w:rsidR="00FE6949" w:rsidRPr="0076571B" w:rsidRDefault="00FE6949" w:rsidP="00361AA8">
            <w:pPr>
              <w:pStyle w:val="Tabloii"/>
              <w:rPr>
                <w:rFonts w:eastAsia="Arial"/>
                <w:lang w:val="en-US"/>
              </w:rPr>
            </w:pPr>
          </w:p>
        </w:tc>
        <w:tc>
          <w:tcPr>
            <w:tcW w:w="3653" w:type="pct"/>
            <w:gridSpan w:val="4"/>
            <w:shd w:val="clear" w:color="auto" w:fill="D9D9D9" w:themeFill="background1" w:themeFillShade="D9"/>
          </w:tcPr>
          <w:p w14:paraId="4DD24EFC" w14:textId="77777777" w:rsidR="00FE6949" w:rsidRPr="00CB4BD3" w:rsidRDefault="00FE6949" w:rsidP="00361AA8">
            <w:pPr>
              <w:pStyle w:val="Tabloii"/>
              <w:rPr>
                <w:rFonts w:eastAsia="SimSun"/>
                <w:b/>
                <w:bCs/>
                <w:lang w:val="en-US"/>
              </w:rPr>
            </w:pPr>
            <w:r w:rsidRPr="00CB4BD3">
              <w:rPr>
                <w:rFonts w:eastAsia="Arial"/>
                <w:b/>
                <w:bCs/>
                <w:lang w:val="en-US"/>
              </w:rPr>
              <w:t>ESS2 - Labor and Working Conditions</w:t>
            </w:r>
          </w:p>
        </w:tc>
        <w:tc>
          <w:tcPr>
            <w:tcW w:w="1176" w:type="pct"/>
            <w:shd w:val="clear" w:color="auto" w:fill="D9D9D9" w:themeFill="background1" w:themeFillShade="D9"/>
          </w:tcPr>
          <w:p w14:paraId="182CFDE1" w14:textId="77777777" w:rsidR="00FE6949" w:rsidRPr="0076571B" w:rsidRDefault="00FE6949" w:rsidP="00361AA8">
            <w:pPr>
              <w:pStyle w:val="Tabloii"/>
              <w:rPr>
                <w:rFonts w:eastAsia="Arial"/>
                <w:lang w:val="en-US"/>
              </w:rPr>
            </w:pPr>
          </w:p>
        </w:tc>
      </w:tr>
      <w:tr w:rsidR="00FE6949" w:rsidRPr="0076571B" w14:paraId="40ECA0BE" w14:textId="77777777" w:rsidTr="00FF5792">
        <w:tc>
          <w:tcPr>
            <w:tcW w:w="171" w:type="pct"/>
          </w:tcPr>
          <w:p w14:paraId="552EA54C" w14:textId="77777777" w:rsidR="00FE6949" w:rsidRPr="0076571B" w:rsidRDefault="00FE6949" w:rsidP="00361AA8">
            <w:pPr>
              <w:pStyle w:val="Tabloii"/>
              <w:rPr>
                <w:rFonts w:eastAsia="Arial"/>
                <w:lang w:val="en-US"/>
              </w:rPr>
            </w:pPr>
            <w:r w:rsidRPr="0076571B">
              <w:rPr>
                <w:rFonts w:eastAsia="Arial"/>
                <w:lang w:val="en-US"/>
              </w:rPr>
              <w:t>1</w:t>
            </w:r>
          </w:p>
        </w:tc>
        <w:tc>
          <w:tcPr>
            <w:tcW w:w="1033" w:type="pct"/>
          </w:tcPr>
          <w:p w14:paraId="798830EB" w14:textId="77777777" w:rsidR="00FE6949" w:rsidRPr="0076571B" w:rsidRDefault="00FE6949" w:rsidP="00361AA8">
            <w:pPr>
              <w:pStyle w:val="Tabloii"/>
              <w:rPr>
                <w:rFonts w:eastAsia="Arial"/>
                <w:lang w:val="en-US"/>
              </w:rPr>
            </w:pPr>
            <w:r w:rsidRPr="0076571B">
              <w:rPr>
                <w:rFonts w:eastAsia="Arial"/>
                <w:lang w:val="en-US"/>
              </w:rPr>
              <w:t>Improper Working Conditions</w:t>
            </w:r>
          </w:p>
        </w:tc>
        <w:tc>
          <w:tcPr>
            <w:tcW w:w="601" w:type="pct"/>
          </w:tcPr>
          <w:p w14:paraId="78C99F2E" w14:textId="77777777" w:rsidR="00FE6949" w:rsidRPr="0076571B" w:rsidRDefault="00FE6949" w:rsidP="00361AA8">
            <w:pPr>
              <w:pStyle w:val="Tabloii"/>
              <w:rPr>
                <w:rFonts w:eastAsia="SimSun"/>
                <w:lang w:val="en-US"/>
              </w:rPr>
            </w:pPr>
            <w:r w:rsidRPr="0076571B">
              <w:rPr>
                <w:rFonts w:eastAsia="SimSun"/>
                <w:lang w:val="en-US"/>
              </w:rPr>
              <w:t>Employees</w:t>
            </w:r>
          </w:p>
        </w:tc>
        <w:tc>
          <w:tcPr>
            <w:tcW w:w="1365" w:type="pct"/>
          </w:tcPr>
          <w:p w14:paraId="774B8FEE" w14:textId="77777777" w:rsidR="002F3D3F" w:rsidRPr="002F3D3F" w:rsidRDefault="002F3D3F" w:rsidP="002F3D3F">
            <w:pPr>
              <w:pStyle w:val="Tabloii"/>
              <w:rPr>
                <w:rFonts w:eastAsia="SimSun"/>
                <w:lang w:val="en-US"/>
              </w:rPr>
            </w:pPr>
            <w:r w:rsidRPr="002F3D3F">
              <w:rPr>
                <w:rFonts w:eastAsia="SimSun"/>
                <w:lang w:val="en-US"/>
              </w:rPr>
              <w:t>Child labor, forced labor, and unregistered labor will be strictly prohibited in compliance with national laws and ILO core standards.</w:t>
            </w:r>
          </w:p>
          <w:p w14:paraId="28DD937A" w14:textId="77777777" w:rsidR="002F3D3F" w:rsidRPr="002F3D3F" w:rsidRDefault="002F3D3F" w:rsidP="002F3D3F">
            <w:pPr>
              <w:pStyle w:val="Tabloii"/>
              <w:rPr>
                <w:rFonts w:eastAsia="SimSun"/>
                <w:lang w:val="en-US"/>
              </w:rPr>
            </w:pPr>
            <w:r w:rsidRPr="002F3D3F">
              <w:rPr>
                <w:rFonts w:eastAsia="SimSun"/>
                <w:lang w:val="en-US"/>
              </w:rPr>
              <w:t>Workers will be informed of their rights and obligations under national labor law at the time of recruitment.</w:t>
            </w:r>
          </w:p>
          <w:p w14:paraId="576F6617" w14:textId="77777777" w:rsidR="002F3D3F" w:rsidRPr="002F3D3F" w:rsidRDefault="002F3D3F" w:rsidP="002F3D3F">
            <w:pPr>
              <w:pStyle w:val="Tabloii"/>
              <w:rPr>
                <w:rFonts w:eastAsia="SimSun"/>
                <w:lang w:val="en-US"/>
              </w:rPr>
            </w:pPr>
            <w:r w:rsidRPr="002F3D3F">
              <w:rPr>
                <w:rFonts w:eastAsia="SimSun"/>
                <w:lang w:val="en-US"/>
              </w:rPr>
              <w:t>A grievance mechanism accessible to all workers, including anonymously, will be established, with protection against retaliation.</w:t>
            </w:r>
          </w:p>
          <w:p w14:paraId="67AC7817" w14:textId="77777777" w:rsidR="002F3D3F" w:rsidRPr="002F3D3F" w:rsidRDefault="002F3D3F" w:rsidP="002F3D3F">
            <w:pPr>
              <w:pStyle w:val="Tabloii"/>
              <w:rPr>
                <w:rFonts w:eastAsia="SimSun"/>
                <w:lang w:val="en-US"/>
              </w:rPr>
            </w:pPr>
            <w:r w:rsidRPr="002F3D3F">
              <w:rPr>
                <w:rFonts w:eastAsia="SimSun"/>
                <w:lang w:val="en-US"/>
              </w:rPr>
              <w:t>Subcontracted workers will be subject to the same labor standards and code of conduct as direct employees.</w:t>
            </w:r>
          </w:p>
          <w:p w14:paraId="612785C7" w14:textId="77777777" w:rsidR="002F3D3F" w:rsidRDefault="002F3D3F" w:rsidP="002F3D3F">
            <w:pPr>
              <w:pStyle w:val="Tabloii"/>
              <w:rPr>
                <w:rFonts w:eastAsia="SimSun"/>
                <w:lang w:val="en-US"/>
              </w:rPr>
            </w:pPr>
            <w:r w:rsidRPr="002F3D3F">
              <w:rPr>
                <w:rFonts w:eastAsia="SimSun"/>
                <w:lang w:val="en-US"/>
              </w:rPr>
              <w:t>Hygienic and adequate working and resting facilities will be provided for all workers.</w:t>
            </w:r>
          </w:p>
          <w:p w14:paraId="488F0570" w14:textId="54D742B9" w:rsidR="008F6BC9" w:rsidRPr="008F6BC9" w:rsidRDefault="008F6BC9" w:rsidP="002F3D3F">
            <w:pPr>
              <w:pStyle w:val="Tabloii"/>
              <w:rPr>
                <w:rFonts w:eastAsia="SimSun"/>
                <w:lang w:val="en-US"/>
              </w:rPr>
            </w:pPr>
            <w:r w:rsidRPr="008F6BC9">
              <w:rPr>
                <w:rFonts w:eastAsia="SimSun"/>
                <w:lang w:val="en-US"/>
              </w:rPr>
              <w:t>Regular training and awareness sessions will be conducted to ensure that workers fully understand their rights, obligations, and the procedures in place for workplace safety and grievance resolution.</w:t>
            </w:r>
          </w:p>
          <w:p w14:paraId="78FDDE93" w14:textId="31D0733A" w:rsidR="008F6BC9" w:rsidRPr="0076571B" w:rsidRDefault="008F6BC9" w:rsidP="008F6BC9">
            <w:pPr>
              <w:pStyle w:val="Tabloii"/>
              <w:jc w:val="both"/>
              <w:rPr>
                <w:rFonts w:eastAsia="SimSun"/>
                <w:lang w:val="en-US"/>
              </w:rPr>
            </w:pPr>
            <w:r w:rsidRPr="008F6BC9">
              <w:rPr>
                <w:rFonts w:eastAsia="SimSun"/>
                <w:lang w:val="en-US"/>
              </w:rPr>
              <w:t>Compliance with labor standards and working conditions will be regularly monitored by the project’s environmental and social team, and any non-compliance will be addressed promptly.</w:t>
            </w:r>
          </w:p>
        </w:tc>
        <w:tc>
          <w:tcPr>
            <w:tcW w:w="654" w:type="pct"/>
          </w:tcPr>
          <w:p w14:paraId="3E50A523" w14:textId="77777777" w:rsidR="00FE6949" w:rsidRPr="0076571B" w:rsidRDefault="00FE6949" w:rsidP="00361AA8">
            <w:pPr>
              <w:pStyle w:val="Tabloii"/>
              <w:rPr>
                <w:rFonts w:eastAsia="SimSun"/>
                <w:lang w:val="en-US"/>
              </w:rPr>
            </w:pPr>
            <w:r w:rsidRPr="0076571B">
              <w:rPr>
                <w:rFonts w:eastAsia="SimSun"/>
                <w:lang w:val="en-US"/>
              </w:rPr>
              <w:t>Code of Conduct</w:t>
            </w:r>
          </w:p>
          <w:p w14:paraId="36DC13BF" w14:textId="5482EA6A" w:rsidR="00FE6949" w:rsidRPr="0076571B" w:rsidRDefault="0098015E" w:rsidP="00361AA8">
            <w:pPr>
              <w:pStyle w:val="Tabloii"/>
              <w:rPr>
                <w:rFonts w:eastAsia="SimSun"/>
                <w:lang w:val="en-US"/>
              </w:rPr>
            </w:pPr>
            <w:r>
              <w:rPr>
                <w:rFonts w:eastAsia="SimSun"/>
                <w:lang w:val="en-US"/>
              </w:rPr>
              <w:t xml:space="preserve">(Labor Management Procedures) </w:t>
            </w:r>
            <w:r w:rsidR="00FE6949" w:rsidRPr="0076571B">
              <w:rPr>
                <w:rFonts w:eastAsia="SimSun"/>
                <w:lang w:val="en-US"/>
              </w:rPr>
              <w:t>LMP</w:t>
            </w:r>
          </w:p>
          <w:p w14:paraId="33EE4CAC" w14:textId="77777777" w:rsidR="00FE6949" w:rsidRPr="0076571B" w:rsidRDefault="00FE6949" w:rsidP="00361AA8">
            <w:pPr>
              <w:pStyle w:val="Tabloii"/>
              <w:rPr>
                <w:rFonts w:eastAsia="SimSun"/>
                <w:lang w:val="en-US"/>
              </w:rPr>
            </w:pPr>
          </w:p>
        </w:tc>
        <w:tc>
          <w:tcPr>
            <w:tcW w:w="1176" w:type="pct"/>
            <w:vMerge w:val="restart"/>
          </w:tcPr>
          <w:p w14:paraId="5800247F" w14:textId="701B6814" w:rsidR="00FE6949" w:rsidRPr="0076571B" w:rsidRDefault="00361AA8" w:rsidP="00361AA8">
            <w:pPr>
              <w:pStyle w:val="Tabloii"/>
              <w:rPr>
                <w:rFonts w:eastAsia="SimSun"/>
                <w:lang w:val="en-US"/>
              </w:rPr>
            </w:pPr>
            <w:proofErr w:type="spellStart"/>
            <w:r w:rsidRPr="0076571B">
              <w:rPr>
                <w:rFonts w:eastAsia="SimSun"/>
                <w:lang w:val="en-US"/>
              </w:rPr>
              <w:t>Sarıkaya</w:t>
            </w:r>
            <w:proofErr w:type="spellEnd"/>
            <w:r w:rsidRPr="0076571B">
              <w:rPr>
                <w:rFonts w:eastAsia="SimSun"/>
                <w:lang w:val="en-US"/>
              </w:rPr>
              <w:t xml:space="preserve"> </w:t>
            </w:r>
            <w:r w:rsidR="00FE6949" w:rsidRPr="0076571B">
              <w:rPr>
                <w:rFonts w:eastAsia="SimSun"/>
                <w:lang w:val="en-US"/>
              </w:rPr>
              <w:t>Municipality</w:t>
            </w:r>
          </w:p>
          <w:p w14:paraId="1884F6F4" w14:textId="77777777" w:rsidR="00FE6949" w:rsidRPr="0076571B" w:rsidRDefault="00FE6949" w:rsidP="00361AA8">
            <w:pPr>
              <w:pStyle w:val="Tabloii"/>
              <w:rPr>
                <w:rFonts w:eastAsia="SimSun"/>
                <w:lang w:val="en-US"/>
              </w:rPr>
            </w:pPr>
            <w:r w:rsidRPr="0076571B">
              <w:rPr>
                <w:rFonts w:eastAsia="SimSun"/>
                <w:lang w:val="en-US"/>
              </w:rPr>
              <w:t>Supervision Contractor</w:t>
            </w:r>
          </w:p>
          <w:p w14:paraId="4002A7D0" w14:textId="77777777" w:rsidR="00FE6949" w:rsidRPr="0076571B" w:rsidRDefault="00FE6949" w:rsidP="00361AA8">
            <w:pPr>
              <w:pStyle w:val="Tabloii"/>
              <w:rPr>
                <w:rFonts w:eastAsia="SimSun"/>
                <w:lang w:val="en-US"/>
              </w:rPr>
            </w:pPr>
            <w:r w:rsidRPr="0076571B">
              <w:rPr>
                <w:rFonts w:eastAsia="SimSun"/>
                <w:lang w:val="en-US"/>
              </w:rPr>
              <w:t>Contractor</w:t>
            </w:r>
          </w:p>
        </w:tc>
      </w:tr>
      <w:tr w:rsidR="00FE6949" w:rsidRPr="0076571B" w14:paraId="0665BFCE" w14:textId="77777777" w:rsidTr="00FF5792">
        <w:tc>
          <w:tcPr>
            <w:tcW w:w="171" w:type="pct"/>
          </w:tcPr>
          <w:p w14:paraId="50DF6C1E" w14:textId="77777777" w:rsidR="00FE6949" w:rsidRPr="0076571B" w:rsidRDefault="00FE6949" w:rsidP="00361AA8">
            <w:pPr>
              <w:pStyle w:val="Tabloii"/>
              <w:rPr>
                <w:rFonts w:eastAsia="Arial"/>
                <w:lang w:val="en-US"/>
              </w:rPr>
            </w:pPr>
          </w:p>
        </w:tc>
        <w:tc>
          <w:tcPr>
            <w:tcW w:w="1033" w:type="pct"/>
          </w:tcPr>
          <w:p w14:paraId="2643A599" w14:textId="77777777" w:rsidR="00FE6949" w:rsidRPr="0076571B" w:rsidRDefault="00FE6949" w:rsidP="00361AA8">
            <w:pPr>
              <w:pStyle w:val="Tabloii"/>
              <w:rPr>
                <w:rFonts w:eastAsia="Arial"/>
                <w:lang w:val="en-US"/>
              </w:rPr>
            </w:pPr>
            <w:r w:rsidRPr="0076571B">
              <w:rPr>
                <w:rFonts w:eastAsia="Arial"/>
                <w:lang w:val="en-US"/>
              </w:rPr>
              <w:t>Gender-Based Violence (GBV), Sexual Exploitation Abuse / Sexual Harassment (SEA/SH)</w:t>
            </w:r>
          </w:p>
        </w:tc>
        <w:tc>
          <w:tcPr>
            <w:tcW w:w="601" w:type="pct"/>
          </w:tcPr>
          <w:p w14:paraId="0C34AB3D" w14:textId="77777777" w:rsidR="00FE6949" w:rsidRPr="0076571B" w:rsidRDefault="00FE6949" w:rsidP="00361AA8">
            <w:pPr>
              <w:pStyle w:val="Tabloii"/>
              <w:rPr>
                <w:rFonts w:eastAsia="SimSun"/>
                <w:lang w:val="en-US"/>
              </w:rPr>
            </w:pPr>
            <w:r w:rsidRPr="0076571B">
              <w:rPr>
                <w:rFonts w:eastAsia="SimSun"/>
                <w:lang w:val="en-US"/>
              </w:rPr>
              <w:t>Employees</w:t>
            </w:r>
          </w:p>
        </w:tc>
        <w:tc>
          <w:tcPr>
            <w:tcW w:w="1365" w:type="pct"/>
          </w:tcPr>
          <w:p w14:paraId="3F7DADD6" w14:textId="77777777" w:rsidR="002F3D3F" w:rsidRPr="002F3D3F" w:rsidRDefault="002F3D3F" w:rsidP="002F3D3F">
            <w:pPr>
              <w:pStyle w:val="Tabloii"/>
              <w:rPr>
                <w:rFonts w:eastAsia="SimSun"/>
                <w:lang w:val="en-US"/>
              </w:rPr>
            </w:pPr>
            <w:r w:rsidRPr="002F3D3F">
              <w:rPr>
                <w:rFonts w:eastAsia="SimSun"/>
                <w:lang w:val="en-US"/>
              </w:rPr>
              <w:t>All sub-project employees will receive mandatory training on the prevention of Gender-Based Violence (GBV) and Sexual Exploitation, Abuse, and Harassment (SEA/SH).</w:t>
            </w:r>
          </w:p>
          <w:p w14:paraId="5382C554" w14:textId="77777777" w:rsidR="002F3D3F" w:rsidRPr="002F3D3F" w:rsidRDefault="002F3D3F" w:rsidP="002F3D3F">
            <w:pPr>
              <w:pStyle w:val="Tabloii"/>
              <w:rPr>
                <w:rFonts w:eastAsia="SimSun"/>
                <w:lang w:val="en-US"/>
              </w:rPr>
            </w:pPr>
            <w:r w:rsidRPr="002F3D3F">
              <w:rPr>
                <w:rFonts w:eastAsia="SimSun"/>
                <w:lang w:val="en-US"/>
              </w:rPr>
              <w:t>All employees will be required to sign and adhere to the project’s Code of Conduct, which includes specific provisions related to GBV and SEA/SH.</w:t>
            </w:r>
          </w:p>
          <w:p w14:paraId="0FD61207" w14:textId="5AD91882" w:rsidR="00FE6949" w:rsidRPr="0076571B" w:rsidRDefault="002F3D3F" w:rsidP="002F3D3F">
            <w:pPr>
              <w:pStyle w:val="Tabloii"/>
              <w:jc w:val="both"/>
              <w:rPr>
                <w:rFonts w:eastAsia="SimSun"/>
                <w:lang w:val="en-US"/>
              </w:rPr>
            </w:pPr>
            <w:r w:rsidRPr="002F3D3F">
              <w:rPr>
                <w:rFonts w:eastAsia="SimSun"/>
                <w:lang w:val="en-US"/>
              </w:rPr>
              <w:t>A Worker Grievance Mechanism (GM) will be in place to capture complaints related to GBV and SEA/SH, ensuring confidentiality, survivor-centered response, and protection from retaliation.</w:t>
            </w:r>
          </w:p>
        </w:tc>
        <w:tc>
          <w:tcPr>
            <w:tcW w:w="654" w:type="pct"/>
          </w:tcPr>
          <w:p w14:paraId="227E41EE" w14:textId="77777777" w:rsidR="00FE6949" w:rsidRPr="0076571B" w:rsidRDefault="00FE6949" w:rsidP="00361AA8">
            <w:pPr>
              <w:pStyle w:val="Tabloii"/>
              <w:rPr>
                <w:rFonts w:eastAsia="SimSun"/>
                <w:lang w:val="en-US"/>
              </w:rPr>
            </w:pPr>
            <w:r w:rsidRPr="0076571B">
              <w:rPr>
                <w:rFonts w:eastAsia="SimSun"/>
                <w:lang w:val="en-US"/>
              </w:rPr>
              <w:t>Code of Conduct</w:t>
            </w:r>
          </w:p>
          <w:p w14:paraId="60B40174" w14:textId="77777777" w:rsidR="00FE6949" w:rsidRPr="0076571B" w:rsidRDefault="00FE6949" w:rsidP="00361AA8">
            <w:pPr>
              <w:pStyle w:val="Tabloii"/>
              <w:rPr>
                <w:rFonts w:eastAsia="SimSun"/>
                <w:lang w:val="en-US"/>
              </w:rPr>
            </w:pPr>
            <w:r w:rsidRPr="0076571B">
              <w:rPr>
                <w:rFonts w:eastAsia="SimSun"/>
                <w:lang w:val="en-US"/>
              </w:rPr>
              <w:t>LMP</w:t>
            </w:r>
          </w:p>
        </w:tc>
        <w:tc>
          <w:tcPr>
            <w:tcW w:w="1176" w:type="pct"/>
            <w:vMerge/>
          </w:tcPr>
          <w:p w14:paraId="74A8AF9B" w14:textId="77777777" w:rsidR="00FE6949" w:rsidRPr="0076571B" w:rsidRDefault="00FE6949" w:rsidP="00361AA8">
            <w:pPr>
              <w:pStyle w:val="Tabloii"/>
              <w:rPr>
                <w:rFonts w:eastAsia="SimSun"/>
                <w:lang w:val="en-US"/>
              </w:rPr>
            </w:pPr>
          </w:p>
        </w:tc>
      </w:tr>
      <w:tr w:rsidR="00FE6949" w:rsidRPr="0076571B" w14:paraId="4EDBEB8B" w14:textId="77777777" w:rsidTr="00FF5792">
        <w:tc>
          <w:tcPr>
            <w:tcW w:w="171" w:type="pct"/>
          </w:tcPr>
          <w:p w14:paraId="087BE3EF" w14:textId="77777777" w:rsidR="00FE6949" w:rsidRPr="0076571B" w:rsidRDefault="00FE6949" w:rsidP="00361AA8">
            <w:pPr>
              <w:pStyle w:val="Tabloii"/>
              <w:rPr>
                <w:rFonts w:eastAsia="Arial"/>
                <w:color w:val="002060"/>
                <w:lang w:val="en-US"/>
              </w:rPr>
            </w:pPr>
          </w:p>
        </w:tc>
        <w:tc>
          <w:tcPr>
            <w:tcW w:w="1033" w:type="pct"/>
          </w:tcPr>
          <w:p w14:paraId="13E3EDBE" w14:textId="77777777" w:rsidR="00FE6949" w:rsidRPr="0076571B" w:rsidRDefault="00FE6949" w:rsidP="00361AA8">
            <w:pPr>
              <w:pStyle w:val="Tabloii"/>
              <w:rPr>
                <w:highlight w:val="yellow"/>
                <w:lang w:val="en-US"/>
              </w:rPr>
            </w:pPr>
            <w:r w:rsidRPr="0076571B">
              <w:rPr>
                <w:rFonts w:eastAsia="Arial"/>
                <w:lang w:val="en-US"/>
              </w:rPr>
              <w:t>OHS - Physical Hazards: Electrical Hazards</w:t>
            </w:r>
            <w:r w:rsidRPr="0076571B">
              <w:rPr>
                <w:highlight w:val="yellow"/>
                <w:lang w:val="en-US"/>
              </w:rPr>
              <w:t xml:space="preserve"> </w:t>
            </w:r>
          </w:p>
          <w:p w14:paraId="2A24420E" w14:textId="77777777" w:rsidR="00FE6949" w:rsidRPr="0076571B" w:rsidRDefault="00FE6949" w:rsidP="00361AA8">
            <w:pPr>
              <w:pStyle w:val="Tabloii"/>
              <w:rPr>
                <w:rFonts w:eastAsia="Arial"/>
                <w:lang w:val="en-US"/>
              </w:rPr>
            </w:pPr>
          </w:p>
        </w:tc>
        <w:tc>
          <w:tcPr>
            <w:tcW w:w="601" w:type="pct"/>
          </w:tcPr>
          <w:p w14:paraId="4C06D71F" w14:textId="6674CA03" w:rsidR="00FE6949" w:rsidRPr="0076571B" w:rsidRDefault="00FE6949" w:rsidP="00361AA8">
            <w:pPr>
              <w:pStyle w:val="Tabloii"/>
              <w:rPr>
                <w:rFonts w:eastAsia="SimSun"/>
                <w:lang w:val="en-US"/>
              </w:rPr>
            </w:pPr>
            <w:r w:rsidRPr="0076571B">
              <w:rPr>
                <w:rFonts w:eastAsia="SimSun"/>
                <w:lang w:val="en-US"/>
              </w:rPr>
              <w:t>Em</w:t>
            </w:r>
            <w:r w:rsidR="00361AA8" w:rsidRPr="0076571B">
              <w:rPr>
                <w:rFonts w:eastAsia="SimSun"/>
                <w:lang w:val="en-US"/>
              </w:rPr>
              <w:t>p</w:t>
            </w:r>
            <w:r w:rsidRPr="0076571B">
              <w:rPr>
                <w:rFonts w:eastAsia="SimSun"/>
                <w:lang w:val="en-US"/>
              </w:rPr>
              <w:t>loyees</w:t>
            </w:r>
          </w:p>
        </w:tc>
        <w:tc>
          <w:tcPr>
            <w:tcW w:w="1365" w:type="pct"/>
          </w:tcPr>
          <w:p w14:paraId="4B0EDDD9" w14:textId="77777777" w:rsidR="002F3D3F" w:rsidRPr="002F3D3F" w:rsidRDefault="002F3D3F" w:rsidP="002F3D3F">
            <w:pPr>
              <w:pStyle w:val="Tabloii"/>
              <w:rPr>
                <w:lang w:val="en-US"/>
              </w:rPr>
            </w:pPr>
            <w:r w:rsidRPr="002F3D3F">
              <w:rPr>
                <w:lang w:val="en-US"/>
              </w:rPr>
              <w:t>All energized electrical devices, high-voltage equipment, and service rooms will be clearly marked with warning signs.</w:t>
            </w:r>
          </w:p>
          <w:p w14:paraId="1461A726" w14:textId="77777777" w:rsidR="002F3D3F" w:rsidRPr="002F3D3F" w:rsidRDefault="002F3D3F" w:rsidP="002F3D3F">
            <w:pPr>
              <w:pStyle w:val="Tabloii"/>
              <w:rPr>
                <w:lang w:val="en-US"/>
              </w:rPr>
            </w:pPr>
            <w:r w:rsidRPr="002F3D3F">
              <w:rPr>
                <w:lang w:val="en-US"/>
              </w:rPr>
              <w:t>"No Approach" zones will be established and visibly marked around or beneath high-voltage lines.</w:t>
            </w:r>
          </w:p>
          <w:p w14:paraId="01562411" w14:textId="77777777" w:rsidR="002F3D3F" w:rsidRPr="002F3D3F" w:rsidRDefault="002F3D3F" w:rsidP="002F3D3F">
            <w:pPr>
              <w:pStyle w:val="Tabloii"/>
              <w:rPr>
                <w:lang w:val="en-US"/>
              </w:rPr>
            </w:pPr>
            <w:r w:rsidRPr="002F3D3F">
              <w:rPr>
                <w:lang w:val="en-US"/>
              </w:rPr>
              <w:t>All buried electrical cables will be identified and marked before any excavation work begins.</w:t>
            </w:r>
          </w:p>
          <w:p w14:paraId="60B249AF" w14:textId="77777777" w:rsidR="002F3D3F" w:rsidRPr="002F3D3F" w:rsidRDefault="002F3D3F" w:rsidP="002F3D3F">
            <w:pPr>
              <w:pStyle w:val="Tabloii"/>
              <w:rPr>
                <w:lang w:val="en-US"/>
              </w:rPr>
            </w:pPr>
            <w:r w:rsidRPr="002F3D3F">
              <w:rPr>
                <w:lang w:val="en-US"/>
              </w:rPr>
              <w:t>All electrical cords, cables, and portable hand tools will be regularly inspected for frayed or exposed wires.</w:t>
            </w:r>
          </w:p>
          <w:p w14:paraId="32C1B08B" w14:textId="77777777" w:rsidR="002F3D3F" w:rsidRPr="002F3D3F" w:rsidRDefault="002F3D3F" w:rsidP="002F3D3F">
            <w:pPr>
              <w:pStyle w:val="Tabloii"/>
              <w:rPr>
                <w:lang w:val="en-US"/>
              </w:rPr>
            </w:pPr>
            <w:r w:rsidRPr="002F3D3F">
              <w:rPr>
                <w:lang w:val="en-US"/>
              </w:rPr>
              <w:t>Only tools and equipment that comply with the manufacturer’s recommended operating voltage will be used.</w:t>
            </w:r>
          </w:p>
          <w:p w14:paraId="4B9E8E00" w14:textId="77777777" w:rsidR="002F3D3F" w:rsidRPr="002F3D3F" w:rsidRDefault="002F3D3F" w:rsidP="002F3D3F">
            <w:pPr>
              <w:pStyle w:val="Tabloii"/>
              <w:rPr>
                <w:lang w:val="en-US"/>
              </w:rPr>
            </w:pPr>
            <w:r w:rsidRPr="002F3D3F">
              <w:rPr>
                <w:lang w:val="en-US"/>
              </w:rPr>
              <w:t>Electrical equipment in wet or damp environments will be either double insulated or properly grounded, and circuits will be protected with Ground Fault Interrupters (GFI).</w:t>
            </w:r>
          </w:p>
          <w:p w14:paraId="1CBA771C" w14:textId="77777777" w:rsidR="002F3D3F" w:rsidRPr="002F3D3F" w:rsidRDefault="002F3D3F" w:rsidP="002F3D3F">
            <w:pPr>
              <w:pStyle w:val="Tabloii"/>
              <w:rPr>
                <w:lang w:val="en-US"/>
              </w:rPr>
            </w:pPr>
            <w:r w:rsidRPr="002F3D3F">
              <w:rPr>
                <w:lang w:val="en-US"/>
              </w:rPr>
              <w:t>Power and extension cords will be protected from damage, either through shielding or suspension above high-traffic areas.</w:t>
            </w:r>
          </w:p>
          <w:p w14:paraId="3878303C" w14:textId="77777777" w:rsidR="002F3D3F" w:rsidRPr="002F3D3F" w:rsidRDefault="002F3D3F" w:rsidP="002F3D3F">
            <w:pPr>
              <w:pStyle w:val="Tabloii"/>
              <w:rPr>
                <w:lang w:val="en-US"/>
              </w:rPr>
            </w:pPr>
            <w:r w:rsidRPr="002F3D3F">
              <w:rPr>
                <w:lang w:val="en-US"/>
              </w:rPr>
              <w:t>A project-specific Lockout/Tagout (LOTO) Procedure will be developed and implemented.</w:t>
            </w:r>
          </w:p>
          <w:p w14:paraId="75DF3713" w14:textId="77777777" w:rsidR="002F3D3F" w:rsidRPr="002F3D3F" w:rsidRDefault="002F3D3F" w:rsidP="002F3D3F">
            <w:pPr>
              <w:pStyle w:val="Tabloii"/>
              <w:rPr>
                <w:lang w:val="en-US"/>
              </w:rPr>
            </w:pPr>
            <w:r w:rsidRPr="002F3D3F">
              <w:rPr>
                <w:lang w:val="en-US"/>
              </w:rPr>
              <w:t>All employees involved in maintenance or electrical work will receive LOTO training, and its implementation will be closely supervised.</w:t>
            </w:r>
          </w:p>
          <w:p w14:paraId="0F50C679" w14:textId="77777777" w:rsidR="002F3D3F" w:rsidRPr="002F3D3F" w:rsidRDefault="002F3D3F" w:rsidP="002F3D3F">
            <w:pPr>
              <w:pStyle w:val="Tabloii"/>
              <w:rPr>
                <w:lang w:val="en-US"/>
              </w:rPr>
            </w:pPr>
            <w:r w:rsidRPr="002F3D3F">
              <w:rPr>
                <w:lang w:val="en-US"/>
              </w:rPr>
              <w:t>During maintenance or service, devices will be de-energized, locked, and labeled with visible warning tags.</w:t>
            </w:r>
          </w:p>
          <w:p w14:paraId="28DAB918" w14:textId="77777777" w:rsidR="002F3D3F" w:rsidRPr="002F3D3F" w:rsidRDefault="002F3D3F" w:rsidP="002F3D3F">
            <w:pPr>
              <w:pStyle w:val="Tabloii"/>
              <w:rPr>
                <w:lang w:val="en-US"/>
              </w:rPr>
            </w:pPr>
            <w:r w:rsidRPr="002F3D3F">
              <w:rPr>
                <w:lang w:val="en-US"/>
              </w:rPr>
              <w:t>Construction or transport vehicles that come into direct contact with or arc across high-voltage lines will be immediately taken out of service for a minimum of 48 hours and inspected before being returned to use.</w:t>
            </w:r>
          </w:p>
          <w:p w14:paraId="29C46194" w14:textId="69FB9CD7" w:rsidR="00FE6949" w:rsidRPr="0076571B" w:rsidRDefault="002F3D3F" w:rsidP="002F3D3F">
            <w:pPr>
              <w:pStyle w:val="Tabloii"/>
              <w:jc w:val="both"/>
              <w:rPr>
                <w:rFonts w:eastAsia="SimSun"/>
                <w:lang w:val="en-US"/>
              </w:rPr>
            </w:pPr>
            <w:r w:rsidRPr="002F3D3F">
              <w:rPr>
                <w:lang w:val="en-US"/>
              </w:rPr>
              <w:t>Only workers whose professional competence in electrical work can be formally documented (e.g., license, certification) will be permitted to perform electrical tasks.</w:t>
            </w:r>
          </w:p>
        </w:tc>
        <w:tc>
          <w:tcPr>
            <w:tcW w:w="654" w:type="pct"/>
          </w:tcPr>
          <w:p w14:paraId="6DE03E62" w14:textId="77777777" w:rsidR="00FE6949" w:rsidRPr="0076571B" w:rsidRDefault="00FE6949" w:rsidP="00361AA8">
            <w:pPr>
              <w:pStyle w:val="Tabloii"/>
              <w:rPr>
                <w:rFonts w:eastAsia="SimSun"/>
                <w:lang w:val="en-US"/>
              </w:rPr>
            </w:pPr>
            <w:r w:rsidRPr="0076571B">
              <w:rPr>
                <w:rFonts w:eastAsia="SimSun"/>
                <w:lang w:val="en-US"/>
              </w:rPr>
              <w:t>-OHS Plan</w:t>
            </w:r>
          </w:p>
          <w:p w14:paraId="4EC62AB7" w14:textId="77777777" w:rsidR="00FE6949" w:rsidRPr="0076571B" w:rsidRDefault="00FE6949" w:rsidP="00361AA8">
            <w:pPr>
              <w:pStyle w:val="Tabloii"/>
              <w:rPr>
                <w:rFonts w:eastAsia="SimSun"/>
                <w:lang w:val="en-US"/>
              </w:rPr>
            </w:pPr>
            <w:r w:rsidRPr="0076571B">
              <w:rPr>
                <w:rFonts w:eastAsia="SimSun"/>
                <w:lang w:val="en-US"/>
              </w:rPr>
              <w:t>-Emergency Preparedness and Response Plan</w:t>
            </w:r>
          </w:p>
          <w:p w14:paraId="236184BA" w14:textId="77777777" w:rsidR="00FE6949" w:rsidRPr="0076571B" w:rsidRDefault="00FE6949" w:rsidP="00361AA8">
            <w:pPr>
              <w:pStyle w:val="Tabloii"/>
              <w:rPr>
                <w:rFonts w:eastAsia="SimSun"/>
                <w:lang w:val="en-US"/>
              </w:rPr>
            </w:pPr>
          </w:p>
          <w:p w14:paraId="6F2D89AA" w14:textId="77777777" w:rsidR="00FE6949" w:rsidRPr="0076571B" w:rsidRDefault="00FE6949" w:rsidP="00361AA8">
            <w:pPr>
              <w:pStyle w:val="Tabloii"/>
              <w:rPr>
                <w:rFonts w:eastAsia="SimSun"/>
                <w:lang w:val="en-US"/>
              </w:rPr>
            </w:pPr>
          </w:p>
        </w:tc>
        <w:tc>
          <w:tcPr>
            <w:tcW w:w="1176" w:type="pct"/>
            <w:vMerge/>
          </w:tcPr>
          <w:p w14:paraId="41074481" w14:textId="77777777" w:rsidR="00FE6949" w:rsidRPr="0076571B" w:rsidRDefault="00FE6949" w:rsidP="00361AA8">
            <w:pPr>
              <w:pStyle w:val="Tabloii"/>
              <w:rPr>
                <w:rFonts w:eastAsia="SimSun"/>
                <w:lang w:val="en-US"/>
              </w:rPr>
            </w:pPr>
          </w:p>
        </w:tc>
      </w:tr>
      <w:tr w:rsidR="00FE6949" w:rsidRPr="0076571B" w14:paraId="37B7DAD6" w14:textId="77777777" w:rsidTr="00FF5792">
        <w:tc>
          <w:tcPr>
            <w:tcW w:w="171" w:type="pct"/>
          </w:tcPr>
          <w:p w14:paraId="65E815CD" w14:textId="77777777" w:rsidR="00FE6949" w:rsidRPr="0076571B" w:rsidRDefault="00FE6949" w:rsidP="00361AA8">
            <w:pPr>
              <w:pStyle w:val="Tabloii"/>
              <w:rPr>
                <w:rFonts w:eastAsia="Arial"/>
                <w:color w:val="002060"/>
                <w:lang w:val="en-US"/>
              </w:rPr>
            </w:pPr>
          </w:p>
        </w:tc>
        <w:tc>
          <w:tcPr>
            <w:tcW w:w="1033" w:type="pct"/>
          </w:tcPr>
          <w:p w14:paraId="13993F4E" w14:textId="77777777" w:rsidR="00FE6949" w:rsidRPr="0076571B" w:rsidRDefault="00FE6949" w:rsidP="00361AA8">
            <w:pPr>
              <w:pStyle w:val="Tabloii"/>
              <w:rPr>
                <w:highlight w:val="yellow"/>
                <w:lang w:val="en-US"/>
              </w:rPr>
            </w:pPr>
            <w:r w:rsidRPr="0076571B">
              <w:rPr>
                <w:rFonts w:eastAsia="Arial"/>
                <w:lang w:val="en-US"/>
              </w:rPr>
              <w:t>OHS - Physical Hazards: Rotating and Moving Equipment</w:t>
            </w:r>
          </w:p>
          <w:p w14:paraId="791E410A" w14:textId="77777777" w:rsidR="00FE6949" w:rsidRPr="0076571B" w:rsidRDefault="00FE6949" w:rsidP="00361AA8">
            <w:pPr>
              <w:pStyle w:val="Tabloii"/>
              <w:rPr>
                <w:rFonts w:eastAsia="Arial"/>
                <w:lang w:val="en-US"/>
              </w:rPr>
            </w:pPr>
          </w:p>
        </w:tc>
        <w:tc>
          <w:tcPr>
            <w:tcW w:w="601" w:type="pct"/>
          </w:tcPr>
          <w:p w14:paraId="18B21532" w14:textId="77777777" w:rsidR="00FE6949" w:rsidRPr="0076571B" w:rsidRDefault="00FE6949" w:rsidP="00361AA8">
            <w:pPr>
              <w:pStyle w:val="Tabloii"/>
              <w:rPr>
                <w:rFonts w:eastAsia="SimSun"/>
                <w:lang w:val="en-US"/>
              </w:rPr>
            </w:pPr>
            <w:r w:rsidRPr="0076571B">
              <w:rPr>
                <w:rFonts w:eastAsia="SimSun"/>
                <w:lang w:val="en-US"/>
              </w:rPr>
              <w:t>Employees</w:t>
            </w:r>
          </w:p>
        </w:tc>
        <w:tc>
          <w:tcPr>
            <w:tcW w:w="1365" w:type="pct"/>
          </w:tcPr>
          <w:p w14:paraId="3F651AD6" w14:textId="77777777" w:rsidR="002F3D3F" w:rsidRPr="002F3D3F" w:rsidRDefault="002F3D3F" w:rsidP="002F3D3F">
            <w:pPr>
              <w:pStyle w:val="Tabloii"/>
              <w:rPr>
                <w:lang w:val="en-US"/>
              </w:rPr>
            </w:pPr>
            <w:r w:rsidRPr="002F3D3F">
              <w:rPr>
                <w:lang w:val="en-US"/>
              </w:rPr>
              <w:t>All machinery will be designed to eliminate entrapment and pinch hazards, ensuring extremities are protected during normal operation.</w:t>
            </w:r>
          </w:p>
          <w:p w14:paraId="24C347B4" w14:textId="77777777" w:rsidR="002F3D3F" w:rsidRPr="002F3D3F" w:rsidRDefault="002F3D3F" w:rsidP="002F3D3F">
            <w:pPr>
              <w:pStyle w:val="Tabloii"/>
              <w:rPr>
                <w:lang w:val="en-US"/>
              </w:rPr>
            </w:pPr>
            <w:r w:rsidRPr="002F3D3F">
              <w:rPr>
                <w:lang w:val="en-US"/>
              </w:rPr>
              <w:t>Emergency stop mechanisms will be installed in strategic and accessible locations on all relevant machines.</w:t>
            </w:r>
          </w:p>
          <w:p w14:paraId="72A29490" w14:textId="77777777" w:rsidR="002F3D3F" w:rsidRPr="002F3D3F" w:rsidRDefault="002F3D3F" w:rsidP="002F3D3F">
            <w:pPr>
              <w:pStyle w:val="Tabloii"/>
              <w:rPr>
                <w:lang w:val="en-US"/>
              </w:rPr>
            </w:pPr>
            <w:r w:rsidRPr="002F3D3F">
              <w:rPr>
                <w:lang w:val="en-US"/>
              </w:rPr>
              <w:t>Any equipment with exposed moving parts or pinch points will be equipped with fixed or interlocked guards that prevent access during operation.</w:t>
            </w:r>
          </w:p>
          <w:p w14:paraId="622A3FC9" w14:textId="77777777" w:rsidR="002F3D3F" w:rsidRPr="002F3D3F" w:rsidRDefault="002F3D3F" w:rsidP="002F3D3F">
            <w:pPr>
              <w:pStyle w:val="Tabloii"/>
              <w:rPr>
                <w:lang w:val="en-US"/>
              </w:rPr>
            </w:pPr>
            <w:r w:rsidRPr="002F3D3F">
              <w:rPr>
                <w:lang w:val="en-US"/>
              </w:rPr>
              <w:t>All guards will comply with applicable machine safety standards, and will be robust and tamper-resistant.</w:t>
            </w:r>
          </w:p>
          <w:p w14:paraId="09DDFC62" w14:textId="77777777" w:rsidR="002F3D3F" w:rsidRPr="002F3D3F" w:rsidRDefault="002F3D3F" w:rsidP="002F3D3F">
            <w:pPr>
              <w:pStyle w:val="Tabloii"/>
              <w:rPr>
                <w:lang w:val="en-US"/>
              </w:rPr>
            </w:pPr>
            <w:r w:rsidRPr="002F3D3F">
              <w:rPr>
                <w:lang w:val="en-US"/>
              </w:rPr>
              <w:t>Machinery with stored energy (e.g., compressed air, electricity) will be de-energized, isolated, and locked/tagged out before any maintenance, repair, or inspection activities.</w:t>
            </w:r>
          </w:p>
          <w:p w14:paraId="2427E078" w14:textId="77777777" w:rsidR="002F3D3F" w:rsidRPr="002F3D3F" w:rsidRDefault="002F3D3F" w:rsidP="002F3D3F">
            <w:pPr>
              <w:pStyle w:val="Tabloii"/>
              <w:rPr>
                <w:lang w:val="en-US"/>
              </w:rPr>
            </w:pPr>
            <w:r w:rsidRPr="002F3D3F">
              <w:rPr>
                <w:lang w:val="en-US"/>
              </w:rPr>
              <w:t>Only trained and authorized personnel will perform LOTO procedures.</w:t>
            </w:r>
          </w:p>
          <w:p w14:paraId="28DB1D28" w14:textId="77777777" w:rsidR="002F3D3F" w:rsidRPr="002F3D3F" w:rsidRDefault="002F3D3F" w:rsidP="002F3D3F">
            <w:pPr>
              <w:pStyle w:val="Tabloii"/>
              <w:rPr>
                <w:lang w:val="en-US"/>
              </w:rPr>
            </w:pPr>
            <w:r w:rsidRPr="002F3D3F">
              <w:rPr>
                <w:lang w:val="en-US"/>
              </w:rPr>
              <w:t>Where feasible, machines will be designed to allow routine servicing (e.g., lubrication, filter changes) without removing protective guards.</w:t>
            </w:r>
          </w:p>
          <w:p w14:paraId="28367655" w14:textId="78FA5EE5" w:rsidR="00FE6949" w:rsidRPr="0076571B" w:rsidRDefault="002F3D3F" w:rsidP="002F3D3F">
            <w:pPr>
              <w:pStyle w:val="Tabloii"/>
              <w:jc w:val="both"/>
              <w:rPr>
                <w:rFonts w:eastAsia="SimSun"/>
                <w:lang w:val="en-US"/>
              </w:rPr>
            </w:pPr>
            <w:r w:rsidRPr="002F3D3F">
              <w:rPr>
                <w:lang w:val="en-US"/>
              </w:rPr>
              <w:t>All rotating and moving equipment will be subject to regular maintenance, inspection, and repair schedules to ensure safe and efficient operation.</w:t>
            </w:r>
          </w:p>
        </w:tc>
        <w:tc>
          <w:tcPr>
            <w:tcW w:w="654" w:type="pct"/>
          </w:tcPr>
          <w:p w14:paraId="4C6668BB" w14:textId="77777777" w:rsidR="00FE6949" w:rsidRPr="0076571B" w:rsidRDefault="00FE6949" w:rsidP="00361AA8">
            <w:pPr>
              <w:pStyle w:val="Tabloii"/>
              <w:rPr>
                <w:rFonts w:eastAsia="SimSun"/>
                <w:lang w:val="en-US"/>
              </w:rPr>
            </w:pPr>
            <w:r w:rsidRPr="0076571B">
              <w:rPr>
                <w:rFonts w:eastAsia="SimSun"/>
                <w:lang w:val="en-US"/>
              </w:rPr>
              <w:t>OHS Plan</w:t>
            </w:r>
          </w:p>
        </w:tc>
        <w:tc>
          <w:tcPr>
            <w:tcW w:w="1176" w:type="pct"/>
            <w:vMerge/>
          </w:tcPr>
          <w:p w14:paraId="0FCC9D36" w14:textId="77777777" w:rsidR="00FE6949" w:rsidRPr="0076571B" w:rsidRDefault="00FE6949" w:rsidP="00361AA8">
            <w:pPr>
              <w:pStyle w:val="Tabloii"/>
              <w:rPr>
                <w:rFonts w:eastAsia="SimSun"/>
                <w:lang w:val="en-US"/>
              </w:rPr>
            </w:pPr>
          </w:p>
        </w:tc>
      </w:tr>
      <w:tr w:rsidR="00FE6949" w:rsidRPr="0076571B" w14:paraId="51644343" w14:textId="77777777" w:rsidTr="00FF5792">
        <w:tc>
          <w:tcPr>
            <w:tcW w:w="171" w:type="pct"/>
          </w:tcPr>
          <w:p w14:paraId="235322C1" w14:textId="77777777" w:rsidR="00FE6949" w:rsidRPr="0076571B" w:rsidRDefault="00FE6949" w:rsidP="00361AA8">
            <w:pPr>
              <w:pStyle w:val="Tabloii"/>
              <w:rPr>
                <w:rFonts w:eastAsia="Arial"/>
                <w:color w:val="002060"/>
                <w:lang w:val="en-US"/>
              </w:rPr>
            </w:pPr>
          </w:p>
        </w:tc>
        <w:tc>
          <w:tcPr>
            <w:tcW w:w="1033" w:type="pct"/>
          </w:tcPr>
          <w:p w14:paraId="476905E1" w14:textId="77777777" w:rsidR="00FE6949" w:rsidRPr="0076571B" w:rsidRDefault="00FE6949" w:rsidP="00361AA8">
            <w:pPr>
              <w:pStyle w:val="Tabloii"/>
              <w:rPr>
                <w:highlight w:val="yellow"/>
                <w:lang w:val="en-US"/>
              </w:rPr>
            </w:pPr>
            <w:r w:rsidRPr="0076571B">
              <w:rPr>
                <w:rFonts w:eastAsia="Arial"/>
                <w:lang w:val="en-US"/>
              </w:rPr>
              <w:t>OHS - Physical Hazards: Welding and Hot Works</w:t>
            </w:r>
          </w:p>
          <w:p w14:paraId="23135252" w14:textId="77777777" w:rsidR="00FE6949" w:rsidRPr="0076571B" w:rsidRDefault="00FE6949" w:rsidP="00361AA8">
            <w:pPr>
              <w:pStyle w:val="Tabloii"/>
              <w:rPr>
                <w:rFonts w:eastAsia="Arial"/>
                <w:lang w:val="en-US"/>
              </w:rPr>
            </w:pPr>
          </w:p>
        </w:tc>
        <w:tc>
          <w:tcPr>
            <w:tcW w:w="601" w:type="pct"/>
          </w:tcPr>
          <w:p w14:paraId="3749D581" w14:textId="77777777" w:rsidR="00FE6949" w:rsidRPr="0076571B" w:rsidRDefault="00FE6949" w:rsidP="00361AA8">
            <w:pPr>
              <w:pStyle w:val="Tabloii"/>
              <w:rPr>
                <w:rFonts w:eastAsia="SimSun"/>
                <w:lang w:val="en-US"/>
              </w:rPr>
            </w:pPr>
            <w:r w:rsidRPr="0076571B">
              <w:rPr>
                <w:rFonts w:eastAsia="SimSun"/>
                <w:lang w:val="en-US"/>
              </w:rPr>
              <w:t>Employees</w:t>
            </w:r>
          </w:p>
        </w:tc>
        <w:tc>
          <w:tcPr>
            <w:tcW w:w="1365" w:type="pct"/>
          </w:tcPr>
          <w:p w14:paraId="6DD7C48B" w14:textId="77777777" w:rsidR="002F3D3F" w:rsidRPr="002F3D3F" w:rsidRDefault="002F3D3F" w:rsidP="002F3D3F">
            <w:pPr>
              <w:pStyle w:val="Tabloii"/>
              <w:rPr>
                <w:lang w:val="en-US"/>
              </w:rPr>
            </w:pPr>
            <w:r w:rsidRPr="002F3D3F">
              <w:rPr>
                <w:lang w:val="en-US"/>
              </w:rPr>
              <w:t>All personnel involved in or assisting with welding operations will be provided with appropriate eye and respiratory protection, including welder's goggles, full-face shields, and respiratory masks designed to protect against welding fumes and particulates.</w:t>
            </w:r>
          </w:p>
          <w:p w14:paraId="099C03AF" w14:textId="77777777" w:rsidR="002F3D3F" w:rsidRPr="002F3D3F" w:rsidRDefault="002F3D3F" w:rsidP="002F3D3F">
            <w:pPr>
              <w:pStyle w:val="Tabloii"/>
              <w:rPr>
                <w:lang w:val="en-US"/>
              </w:rPr>
            </w:pPr>
            <w:r w:rsidRPr="002F3D3F">
              <w:rPr>
                <w:lang w:val="en-US"/>
              </w:rPr>
              <w:t>If welding or cutting is performed outside of designated hot work areas, special precautions and Standard Operating Procedures (SOPs) will be followed, including:</w:t>
            </w:r>
          </w:p>
          <w:p w14:paraId="4145F55D" w14:textId="77777777" w:rsidR="002F3D3F" w:rsidRPr="002F3D3F" w:rsidRDefault="002F3D3F" w:rsidP="002F3D3F">
            <w:pPr>
              <w:pStyle w:val="Tabloii"/>
              <w:rPr>
                <w:lang w:val="en-US"/>
              </w:rPr>
            </w:pPr>
            <w:r w:rsidRPr="002F3D3F">
              <w:rPr>
                <w:lang w:val="en-US"/>
              </w:rPr>
              <w:t>Issuance of Hot Work Permits</w:t>
            </w:r>
          </w:p>
          <w:p w14:paraId="33E2D1BE" w14:textId="77777777" w:rsidR="002F3D3F" w:rsidRPr="002F3D3F" w:rsidRDefault="002F3D3F" w:rsidP="002F3D3F">
            <w:pPr>
              <w:pStyle w:val="Tabloii"/>
              <w:rPr>
                <w:lang w:val="en-US"/>
              </w:rPr>
            </w:pPr>
            <w:r w:rsidRPr="002F3D3F">
              <w:rPr>
                <w:lang w:val="en-US"/>
              </w:rPr>
              <w:t>Availability of stand-by fire extinguishers</w:t>
            </w:r>
          </w:p>
          <w:p w14:paraId="1F954183" w14:textId="77777777" w:rsidR="002F3D3F" w:rsidRPr="002F3D3F" w:rsidRDefault="002F3D3F" w:rsidP="002F3D3F">
            <w:pPr>
              <w:pStyle w:val="Tabloii"/>
              <w:rPr>
                <w:lang w:val="en-US"/>
              </w:rPr>
            </w:pPr>
            <w:r w:rsidRPr="002F3D3F">
              <w:rPr>
                <w:lang w:val="en-US"/>
              </w:rPr>
              <w:t>Deployment of a fire watch during the operation</w:t>
            </w:r>
          </w:p>
          <w:p w14:paraId="3BFF101D" w14:textId="77777777" w:rsidR="002F3D3F" w:rsidRPr="002F3D3F" w:rsidRDefault="002F3D3F" w:rsidP="002F3D3F">
            <w:pPr>
              <w:pStyle w:val="Tabloii"/>
              <w:rPr>
                <w:lang w:val="en-US"/>
              </w:rPr>
            </w:pPr>
            <w:r w:rsidRPr="002F3D3F">
              <w:rPr>
                <w:lang w:val="en-US"/>
              </w:rPr>
              <w:t>Continuation of fire watch duties for at least one hour after completion of the activity</w:t>
            </w:r>
          </w:p>
          <w:p w14:paraId="489C3153" w14:textId="4319F3FD" w:rsidR="00FE6949" w:rsidRPr="0076571B" w:rsidRDefault="002F3D3F" w:rsidP="002F3D3F">
            <w:pPr>
              <w:pStyle w:val="Tabloii"/>
              <w:jc w:val="both"/>
              <w:rPr>
                <w:rFonts w:eastAsia="SimSun"/>
                <w:lang w:val="en-US"/>
              </w:rPr>
            </w:pPr>
            <w:r w:rsidRPr="002F3D3F">
              <w:rPr>
                <w:lang w:val="en-US"/>
              </w:rPr>
              <w:t>Specific hot work procedures will be developed for work on tanks, vessels, or equipment that currently contain or previously contained flammable or combustible materials, in compliance with relevant safety regulations.</w:t>
            </w:r>
          </w:p>
        </w:tc>
        <w:tc>
          <w:tcPr>
            <w:tcW w:w="654" w:type="pct"/>
          </w:tcPr>
          <w:p w14:paraId="2B1D0742" w14:textId="77777777" w:rsidR="00FE6949" w:rsidRPr="0076571B" w:rsidRDefault="00FE6949" w:rsidP="00361AA8">
            <w:pPr>
              <w:pStyle w:val="Tabloii"/>
              <w:rPr>
                <w:rFonts w:eastAsia="SimSun"/>
                <w:lang w:val="en-US"/>
              </w:rPr>
            </w:pPr>
            <w:r w:rsidRPr="0076571B">
              <w:rPr>
                <w:rFonts w:eastAsia="SimSun"/>
                <w:lang w:val="en-US"/>
              </w:rPr>
              <w:t>OHS Plan</w:t>
            </w:r>
          </w:p>
        </w:tc>
        <w:tc>
          <w:tcPr>
            <w:tcW w:w="1176" w:type="pct"/>
            <w:vMerge/>
          </w:tcPr>
          <w:p w14:paraId="13AC3B1B" w14:textId="77777777" w:rsidR="00FE6949" w:rsidRPr="0076571B" w:rsidRDefault="00FE6949" w:rsidP="00361AA8">
            <w:pPr>
              <w:pStyle w:val="Tabloii"/>
              <w:rPr>
                <w:rFonts w:eastAsia="SimSun"/>
                <w:lang w:val="en-US"/>
              </w:rPr>
            </w:pPr>
          </w:p>
        </w:tc>
      </w:tr>
      <w:tr w:rsidR="00FE6949" w:rsidRPr="0076571B" w14:paraId="4B3731C9" w14:textId="77777777" w:rsidTr="00FF5792">
        <w:tc>
          <w:tcPr>
            <w:tcW w:w="171" w:type="pct"/>
          </w:tcPr>
          <w:p w14:paraId="0E7553FC" w14:textId="77777777" w:rsidR="00FE6949" w:rsidRPr="0076571B" w:rsidRDefault="00FE6949" w:rsidP="00361AA8">
            <w:pPr>
              <w:pStyle w:val="Tabloii"/>
              <w:rPr>
                <w:rFonts w:eastAsia="Arial"/>
                <w:color w:val="002060"/>
                <w:lang w:val="en-US"/>
              </w:rPr>
            </w:pPr>
          </w:p>
        </w:tc>
        <w:tc>
          <w:tcPr>
            <w:tcW w:w="1033" w:type="pct"/>
          </w:tcPr>
          <w:p w14:paraId="46239A93" w14:textId="77777777" w:rsidR="00FE6949" w:rsidRPr="0076571B" w:rsidRDefault="00FE6949" w:rsidP="00361AA8">
            <w:pPr>
              <w:pStyle w:val="Tabloii"/>
              <w:rPr>
                <w:highlight w:val="yellow"/>
                <w:lang w:val="en-US"/>
              </w:rPr>
            </w:pPr>
            <w:r w:rsidRPr="0076571B">
              <w:rPr>
                <w:rFonts w:eastAsia="Arial"/>
                <w:lang w:val="en-US"/>
              </w:rPr>
              <w:t>OHS - Physical Hazards: Industrial Vehicle Driving and Site Traffic</w:t>
            </w:r>
            <w:r w:rsidRPr="0076571B">
              <w:rPr>
                <w:highlight w:val="yellow"/>
                <w:lang w:val="en-US"/>
              </w:rPr>
              <w:t xml:space="preserve"> </w:t>
            </w:r>
          </w:p>
          <w:p w14:paraId="5EEDE3CD" w14:textId="77777777" w:rsidR="00FE6949" w:rsidRPr="0076571B" w:rsidRDefault="00FE6949" w:rsidP="00361AA8">
            <w:pPr>
              <w:pStyle w:val="Tabloii"/>
              <w:rPr>
                <w:rFonts w:eastAsia="Arial"/>
                <w:lang w:val="en-US"/>
              </w:rPr>
            </w:pPr>
          </w:p>
        </w:tc>
        <w:tc>
          <w:tcPr>
            <w:tcW w:w="601" w:type="pct"/>
          </w:tcPr>
          <w:p w14:paraId="6749069D" w14:textId="3D48DAD4" w:rsidR="00FE6949" w:rsidRPr="0076571B" w:rsidRDefault="00FE6949" w:rsidP="00361AA8">
            <w:pPr>
              <w:pStyle w:val="Tabloii"/>
              <w:rPr>
                <w:rFonts w:eastAsia="SimSun"/>
                <w:lang w:val="en-US"/>
              </w:rPr>
            </w:pPr>
            <w:r w:rsidRPr="0076571B">
              <w:rPr>
                <w:rFonts w:eastAsia="SimSun"/>
                <w:lang w:val="en-US"/>
              </w:rPr>
              <w:t>Employees</w:t>
            </w:r>
            <w:r w:rsidR="008A3D90">
              <w:rPr>
                <w:rFonts w:eastAsia="SimSun"/>
                <w:lang w:val="en-US"/>
              </w:rPr>
              <w:t>,</w:t>
            </w:r>
          </w:p>
          <w:p w14:paraId="778F9863" w14:textId="2EFFBBCD" w:rsidR="00FE6949" w:rsidRPr="0076571B" w:rsidRDefault="00FE6949" w:rsidP="00361AA8">
            <w:pPr>
              <w:pStyle w:val="Tabloii"/>
              <w:rPr>
                <w:rFonts w:eastAsia="SimSun"/>
                <w:lang w:val="en-US"/>
              </w:rPr>
            </w:pPr>
            <w:r w:rsidRPr="0076571B">
              <w:rPr>
                <w:rFonts w:eastAsia="SimSun"/>
                <w:lang w:val="en-US"/>
              </w:rPr>
              <w:t>Resident</w:t>
            </w:r>
            <w:r w:rsidR="008A3D90">
              <w:rPr>
                <w:rFonts w:eastAsia="SimSun"/>
                <w:lang w:val="en-US"/>
              </w:rPr>
              <w:t>s</w:t>
            </w:r>
            <w:r w:rsidRPr="0076571B">
              <w:rPr>
                <w:rFonts w:eastAsia="SimSun"/>
                <w:lang w:val="en-US"/>
              </w:rPr>
              <w:t xml:space="preserve"> of </w:t>
            </w:r>
            <w:r w:rsidR="00361AA8" w:rsidRPr="0076571B">
              <w:rPr>
                <w:rFonts w:eastAsia="SimSun"/>
                <w:lang w:val="en-US"/>
              </w:rPr>
              <w:t>Kayapınar</w:t>
            </w:r>
            <w:r w:rsidRPr="0076571B">
              <w:rPr>
                <w:rFonts w:eastAsia="SimSun"/>
                <w:lang w:val="en-US"/>
              </w:rPr>
              <w:t xml:space="preserve"> Neighborhood</w:t>
            </w:r>
          </w:p>
        </w:tc>
        <w:tc>
          <w:tcPr>
            <w:tcW w:w="1365" w:type="pct"/>
          </w:tcPr>
          <w:p w14:paraId="5767FFDD" w14:textId="77777777" w:rsidR="002F3D3F" w:rsidRPr="002F3D3F" w:rsidRDefault="002F3D3F" w:rsidP="002F3D3F">
            <w:pPr>
              <w:pStyle w:val="Tabloii"/>
              <w:rPr>
                <w:lang w:val="en-US"/>
              </w:rPr>
            </w:pPr>
            <w:r w:rsidRPr="002F3D3F">
              <w:rPr>
                <w:lang w:val="en-US"/>
              </w:rPr>
              <w:t>All operators of industrial vehicles (e.g., forklifts, trucks) will receive formal training on safe driving practices, including loading/unloading procedures and maximum load limits.</w:t>
            </w:r>
          </w:p>
          <w:p w14:paraId="4BCF9B59" w14:textId="77777777" w:rsidR="002F3D3F" w:rsidRPr="002F3D3F" w:rsidRDefault="002F3D3F" w:rsidP="002F3D3F">
            <w:pPr>
              <w:pStyle w:val="Tabloii"/>
              <w:rPr>
                <w:lang w:val="en-US"/>
              </w:rPr>
            </w:pPr>
            <w:r w:rsidRPr="002F3D3F">
              <w:rPr>
                <w:lang w:val="en-US"/>
              </w:rPr>
              <w:t>Drivers will be subject to regular medical checks to confirm physical and cognitive fitness for operating vehicles.</w:t>
            </w:r>
          </w:p>
          <w:p w14:paraId="76878BE8" w14:textId="77777777" w:rsidR="002F3D3F" w:rsidRPr="002F3D3F" w:rsidRDefault="002F3D3F" w:rsidP="002F3D3F">
            <w:pPr>
              <w:pStyle w:val="Tabloii"/>
              <w:rPr>
                <w:lang w:val="en-US"/>
              </w:rPr>
            </w:pPr>
            <w:r w:rsidRPr="002F3D3F">
              <w:rPr>
                <w:lang w:val="en-US"/>
              </w:rPr>
              <w:t>Mobile equipment with restricted rear visibility will be equipped with audible reverse alarms.</w:t>
            </w:r>
          </w:p>
          <w:p w14:paraId="490F36AC" w14:textId="77777777" w:rsidR="002F3D3F" w:rsidRPr="002F3D3F" w:rsidRDefault="002F3D3F" w:rsidP="002F3D3F">
            <w:pPr>
              <w:pStyle w:val="Tabloii"/>
              <w:rPr>
                <w:lang w:val="en-US"/>
              </w:rPr>
            </w:pPr>
            <w:proofErr w:type="spellStart"/>
            <w:r w:rsidRPr="002F3D3F">
              <w:rPr>
                <w:lang w:val="en-US"/>
              </w:rPr>
              <w:t>Signallers</w:t>
            </w:r>
            <w:proofErr w:type="spellEnd"/>
            <w:r w:rsidRPr="002F3D3F">
              <w:rPr>
                <w:lang w:val="en-US"/>
              </w:rPr>
              <w:t xml:space="preserve"> or flaggers will be used when maneuvering large vehicles in tight or public areas.</w:t>
            </w:r>
          </w:p>
          <w:p w14:paraId="67B133D5" w14:textId="77777777" w:rsidR="002F3D3F" w:rsidRPr="002F3D3F" w:rsidRDefault="002F3D3F" w:rsidP="002F3D3F">
            <w:pPr>
              <w:pStyle w:val="Tabloii"/>
              <w:rPr>
                <w:lang w:val="en-US"/>
              </w:rPr>
            </w:pPr>
            <w:r w:rsidRPr="002F3D3F">
              <w:rPr>
                <w:lang w:val="en-US"/>
              </w:rPr>
              <w:t>Site-specific traffic management plans will be established, covering:</w:t>
            </w:r>
          </w:p>
          <w:p w14:paraId="141E59EF" w14:textId="77777777" w:rsidR="002F3D3F" w:rsidRPr="002F3D3F" w:rsidRDefault="002F3D3F" w:rsidP="00B44158">
            <w:pPr>
              <w:pStyle w:val="Tabloii"/>
              <w:numPr>
                <w:ilvl w:val="0"/>
                <w:numId w:val="39"/>
              </w:numPr>
              <w:rPr>
                <w:lang w:val="en-US"/>
              </w:rPr>
            </w:pPr>
            <w:r w:rsidRPr="002F3D3F">
              <w:rPr>
                <w:lang w:val="en-US"/>
              </w:rPr>
              <w:t>Rights of way</w:t>
            </w:r>
          </w:p>
          <w:p w14:paraId="6B6CDA59" w14:textId="77777777" w:rsidR="002F3D3F" w:rsidRPr="002F3D3F" w:rsidRDefault="002F3D3F" w:rsidP="00B44158">
            <w:pPr>
              <w:pStyle w:val="Tabloii"/>
              <w:numPr>
                <w:ilvl w:val="0"/>
                <w:numId w:val="39"/>
              </w:numPr>
              <w:rPr>
                <w:lang w:val="en-US"/>
              </w:rPr>
            </w:pPr>
            <w:r w:rsidRPr="002F3D3F">
              <w:rPr>
                <w:lang w:val="en-US"/>
              </w:rPr>
              <w:t>Site speed limits</w:t>
            </w:r>
          </w:p>
          <w:p w14:paraId="4A016ED5" w14:textId="77777777" w:rsidR="002F3D3F" w:rsidRPr="002F3D3F" w:rsidRDefault="002F3D3F" w:rsidP="00B44158">
            <w:pPr>
              <w:pStyle w:val="Tabloii"/>
              <w:numPr>
                <w:ilvl w:val="0"/>
                <w:numId w:val="39"/>
              </w:numPr>
              <w:rPr>
                <w:lang w:val="en-US"/>
              </w:rPr>
            </w:pPr>
            <w:r w:rsidRPr="002F3D3F">
              <w:rPr>
                <w:lang w:val="en-US"/>
              </w:rPr>
              <w:t>Vehicle inspection and maintenance schedules</w:t>
            </w:r>
          </w:p>
          <w:p w14:paraId="3405CDCD" w14:textId="77777777" w:rsidR="002F3D3F" w:rsidRPr="002F3D3F" w:rsidRDefault="002F3D3F" w:rsidP="00B44158">
            <w:pPr>
              <w:pStyle w:val="Tabloii"/>
              <w:numPr>
                <w:ilvl w:val="0"/>
                <w:numId w:val="39"/>
              </w:numPr>
              <w:rPr>
                <w:lang w:val="en-US"/>
              </w:rPr>
            </w:pPr>
            <w:r w:rsidRPr="002F3D3F">
              <w:rPr>
                <w:lang w:val="en-US"/>
              </w:rPr>
              <w:t>Operational procedures (e.g. forklifts must not be driven with forks lowered)</w:t>
            </w:r>
          </w:p>
          <w:p w14:paraId="5DB504F1" w14:textId="77777777" w:rsidR="002F3D3F" w:rsidRPr="002F3D3F" w:rsidRDefault="002F3D3F" w:rsidP="00B44158">
            <w:pPr>
              <w:pStyle w:val="Tabloii"/>
              <w:numPr>
                <w:ilvl w:val="0"/>
                <w:numId w:val="39"/>
              </w:numPr>
              <w:rPr>
                <w:lang w:val="en-US"/>
              </w:rPr>
            </w:pPr>
            <w:r w:rsidRPr="002F3D3F">
              <w:rPr>
                <w:lang w:val="en-US"/>
              </w:rPr>
              <w:t>Controlled traffic flow and direction within the site</w:t>
            </w:r>
          </w:p>
          <w:p w14:paraId="048B78BB" w14:textId="77777777" w:rsidR="002F3D3F" w:rsidRPr="002F3D3F" w:rsidRDefault="002F3D3F" w:rsidP="002F3D3F">
            <w:pPr>
              <w:pStyle w:val="Tabloii"/>
              <w:rPr>
                <w:lang w:val="en-US"/>
              </w:rPr>
            </w:pPr>
            <w:r w:rsidRPr="002F3D3F">
              <w:rPr>
                <w:lang w:val="en-US"/>
              </w:rPr>
              <w:t>All sub-project vehicles will be equipped with GPS tracking systems to monitor location, speed, and driving behavior.</w:t>
            </w:r>
          </w:p>
          <w:p w14:paraId="4D3A271C" w14:textId="75A355FA" w:rsidR="00FE6949" w:rsidRPr="0076571B" w:rsidRDefault="002F3D3F" w:rsidP="002F3D3F">
            <w:pPr>
              <w:pStyle w:val="Tabloii"/>
              <w:jc w:val="both"/>
              <w:rPr>
                <w:rFonts w:eastAsia="SimSun"/>
                <w:lang w:val="en-US"/>
              </w:rPr>
            </w:pPr>
            <w:r w:rsidRPr="002F3D3F">
              <w:rPr>
                <w:lang w:val="en-US"/>
              </w:rPr>
              <w:t>Special attention will be paid to minimizing risks to residents of the Kayapınar Neighborhood, particularly along access roads and areas where project vehicles operate near residential zones.</w:t>
            </w:r>
          </w:p>
        </w:tc>
        <w:tc>
          <w:tcPr>
            <w:tcW w:w="654" w:type="pct"/>
          </w:tcPr>
          <w:p w14:paraId="4AFB28ED" w14:textId="2F1199D7" w:rsidR="00FE6949" w:rsidRPr="0076571B" w:rsidRDefault="00361AA8" w:rsidP="00361AA8">
            <w:pPr>
              <w:pStyle w:val="Tabloii"/>
              <w:rPr>
                <w:rFonts w:eastAsia="SimSun"/>
                <w:lang w:val="en-US"/>
              </w:rPr>
            </w:pPr>
            <w:r w:rsidRPr="0076571B">
              <w:rPr>
                <w:rFonts w:eastAsia="SimSun"/>
                <w:lang w:val="en-US"/>
              </w:rPr>
              <w:t>ESMP</w:t>
            </w:r>
          </w:p>
        </w:tc>
        <w:tc>
          <w:tcPr>
            <w:tcW w:w="1176" w:type="pct"/>
            <w:vMerge/>
          </w:tcPr>
          <w:p w14:paraId="205DD814" w14:textId="77777777" w:rsidR="00FE6949" w:rsidRPr="0076571B" w:rsidRDefault="00FE6949" w:rsidP="00361AA8">
            <w:pPr>
              <w:pStyle w:val="Tabloii"/>
              <w:rPr>
                <w:rFonts w:eastAsia="SimSun"/>
                <w:lang w:val="en-US"/>
              </w:rPr>
            </w:pPr>
          </w:p>
        </w:tc>
      </w:tr>
      <w:tr w:rsidR="00FE6949" w:rsidRPr="0076571B" w14:paraId="5BA0D9C3" w14:textId="77777777" w:rsidTr="00FF5792">
        <w:tc>
          <w:tcPr>
            <w:tcW w:w="171" w:type="pct"/>
          </w:tcPr>
          <w:p w14:paraId="1F7DC08A" w14:textId="77777777" w:rsidR="00FE6949" w:rsidRPr="0076571B" w:rsidRDefault="00FE6949" w:rsidP="00361AA8">
            <w:pPr>
              <w:pStyle w:val="Tabloii"/>
              <w:rPr>
                <w:rFonts w:eastAsia="Arial"/>
                <w:color w:val="002060"/>
                <w:lang w:val="en-US"/>
              </w:rPr>
            </w:pPr>
          </w:p>
        </w:tc>
        <w:tc>
          <w:tcPr>
            <w:tcW w:w="1033" w:type="pct"/>
          </w:tcPr>
          <w:p w14:paraId="365043C7" w14:textId="77777777" w:rsidR="00FE6949" w:rsidRPr="0076571B" w:rsidRDefault="00FE6949" w:rsidP="00361AA8">
            <w:pPr>
              <w:pStyle w:val="Tabloii"/>
              <w:rPr>
                <w:highlight w:val="yellow"/>
                <w:lang w:val="en-US"/>
              </w:rPr>
            </w:pPr>
            <w:r w:rsidRPr="0076571B">
              <w:rPr>
                <w:rFonts w:eastAsia="Arial"/>
                <w:lang w:val="en-US"/>
              </w:rPr>
              <w:t>OHS - Physical Hazards: Ergonomics, Repetitive Motion, Manual Handling Lifting</w:t>
            </w:r>
            <w:r w:rsidRPr="0076571B">
              <w:rPr>
                <w:highlight w:val="yellow"/>
                <w:lang w:val="en-US"/>
              </w:rPr>
              <w:t xml:space="preserve"> </w:t>
            </w:r>
          </w:p>
          <w:p w14:paraId="4044F45F" w14:textId="77777777" w:rsidR="00FE6949" w:rsidRPr="0076571B" w:rsidRDefault="00FE6949" w:rsidP="00361AA8">
            <w:pPr>
              <w:pStyle w:val="Tabloii"/>
              <w:rPr>
                <w:rFonts w:eastAsia="Arial"/>
                <w:lang w:val="en-US"/>
              </w:rPr>
            </w:pPr>
          </w:p>
        </w:tc>
        <w:tc>
          <w:tcPr>
            <w:tcW w:w="601" w:type="pct"/>
          </w:tcPr>
          <w:p w14:paraId="305FBA80" w14:textId="77777777" w:rsidR="00FE6949" w:rsidRPr="0076571B" w:rsidRDefault="00FE6949" w:rsidP="00361AA8">
            <w:pPr>
              <w:pStyle w:val="Tabloii"/>
              <w:rPr>
                <w:rFonts w:eastAsia="SimSun"/>
                <w:lang w:val="en-US"/>
              </w:rPr>
            </w:pPr>
            <w:r w:rsidRPr="0076571B">
              <w:rPr>
                <w:rFonts w:eastAsia="SimSun"/>
                <w:lang w:val="en-US"/>
              </w:rPr>
              <w:t>Employees</w:t>
            </w:r>
          </w:p>
        </w:tc>
        <w:tc>
          <w:tcPr>
            <w:tcW w:w="1365" w:type="pct"/>
          </w:tcPr>
          <w:p w14:paraId="38A84203" w14:textId="77777777" w:rsidR="003D3D3F" w:rsidRPr="003D3D3F" w:rsidRDefault="003D3D3F" w:rsidP="003D3D3F">
            <w:pPr>
              <w:pStyle w:val="Tabloii"/>
              <w:rPr>
                <w:lang w:val="en-US"/>
              </w:rPr>
            </w:pPr>
            <w:r w:rsidRPr="003D3D3F">
              <w:rPr>
                <w:lang w:val="en-US"/>
              </w:rPr>
              <w:t>Mechanical aids (e.g., hoists, trolleys) will be used wherever possible to reduce the physical effort required for lifting, holding tools, and handling work objects.</w:t>
            </w:r>
          </w:p>
          <w:p w14:paraId="29F93C25" w14:textId="77777777" w:rsidR="003D3D3F" w:rsidRPr="003D3D3F" w:rsidRDefault="003D3D3F" w:rsidP="003D3D3F">
            <w:pPr>
              <w:pStyle w:val="Tabloii"/>
              <w:rPr>
                <w:lang w:val="en-US"/>
              </w:rPr>
            </w:pPr>
            <w:r w:rsidRPr="003D3D3F">
              <w:rPr>
                <w:lang w:val="en-US"/>
              </w:rPr>
              <w:t>For loads exceeding safe weight thresholds, lifting will be performed by more than one person.</w:t>
            </w:r>
          </w:p>
          <w:p w14:paraId="598513C2" w14:textId="77777777" w:rsidR="003D3D3F" w:rsidRPr="003D3D3F" w:rsidRDefault="003D3D3F" w:rsidP="003D3D3F">
            <w:pPr>
              <w:pStyle w:val="Tabloii"/>
              <w:rPr>
                <w:lang w:val="en-US"/>
              </w:rPr>
            </w:pPr>
            <w:r w:rsidRPr="003D3D3F">
              <w:rPr>
                <w:lang w:val="en-US"/>
              </w:rPr>
              <w:t>Tools will be selected and designed to minimize force requirements, reduce holding time, and promote ergonomic postures.</w:t>
            </w:r>
          </w:p>
          <w:p w14:paraId="6153DBC8" w14:textId="77777777" w:rsidR="003D3D3F" w:rsidRPr="003D3D3F" w:rsidRDefault="003D3D3F" w:rsidP="003D3D3F">
            <w:pPr>
              <w:pStyle w:val="Tabloii"/>
              <w:rPr>
                <w:lang w:val="en-US"/>
              </w:rPr>
            </w:pPr>
            <w:r w:rsidRPr="003D3D3F">
              <w:rPr>
                <w:lang w:val="en-US"/>
              </w:rPr>
              <w:t>Adjustable workstations will be provided to accommodate individual user needs and improve comfort.</w:t>
            </w:r>
          </w:p>
          <w:p w14:paraId="69236D7B" w14:textId="77777777" w:rsidR="003D3D3F" w:rsidRPr="003D3D3F" w:rsidRDefault="003D3D3F" w:rsidP="003D3D3F">
            <w:pPr>
              <w:pStyle w:val="Tabloii"/>
              <w:rPr>
                <w:lang w:val="en-US"/>
              </w:rPr>
            </w:pPr>
            <w:r w:rsidRPr="003D3D3F">
              <w:rPr>
                <w:lang w:val="en-US"/>
              </w:rPr>
              <w:t>Work processes will incorporate regular rest and stretching breaks.</w:t>
            </w:r>
          </w:p>
          <w:p w14:paraId="0F2C021F" w14:textId="77777777" w:rsidR="003D3D3F" w:rsidRPr="003D3D3F" w:rsidRDefault="003D3D3F" w:rsidP="003D3D3F">
            <w:pPr>
              <w:pStyle w:val="Tabloii"/>
              <w:rPr>
                <w:lang w:val="en-US"/>
              </w:rPr>
            </w:pPr>
            <w:r w:rsidRPr="003D3D3F">
              <w:rPr>
                <w:lang w:val="en-US"/>
              </w:rPr>
              <w:t>Job rotation will be implemented to prevent repetitive strain injuries.</w:t>
            </w:r>
          </w:p>
          <w:p w14:paraId="265A0B19" w14:textId="77777777" w:rsidR="003D3D3F" w:rsidRPr="003D3D3F" w:rsidRDefault="003D3D3F" w:rsidP="003D3D3F">
            <w:pPr>
              <w:pStyle w:val="Tabloii"/>
              <w:rPr>
                <w:lang w:val="en-US"/>
              </w:rPr>
            </w:pPr>
            <w:r w:rsidRPr="003D3D3F">
              <w:rPr>
                <w:lang w:val="en-US"/>
              </w:rPr>
              <w:t>Quality control and maintenance programs will be established to ensure equipment operates efficiently and does not require excessive force.</w:t>
            </w:r>
          </w:p>
          <w:p w14:paraId="67687B85" w14:textId="77777777" w:rsidR="003D3D3F" w:rsidRPr="003D3D3F" w:rsidRDefault="003D3D3F" w:rsidP="003D3D3F">
            <w:pPr>
              <w:pStyle w:val="Tabloii"/>
              <w:rPr>
                <w:lang w:val="en-US"/>
              </w:rPr>
            </w:pPr>
            <w:r w:rsidRPr="003D3D3F">
              <w:rPr>
                <w:lang w:val="en-US"/>
              </w:rPr>
              <w:t>Personnel will be trained in safe manual handling techniques.</w:t>
            </w:r>
          </w:p>
          <w:p w14:paraId="096B96A3" w14:textId="2E579B6C" w:rsidR="00FE6949" w:rsidRPr="0076571B" w:rsidRDefault="003D3D3F" w:rsidP="003D3D3F">
            <w:pPr>
              <w:pStyle w:val="Tabloii"/>
              <w:jc w:val="both"/>
              <w:rPr>
                <w:rFonts w:eastAsia="SimSun"/>
                <w:lang w:val="en-US"/>
              </w:rPr>
            </w:pPr>
            <w:r w:rsidRPr="003D3D3F">
              <w:rPr>
                <w:lang w:val="en-US"/>
              </w:rPr>
              <w:t>Additional ergonomic needs, such as those of left-handed workers or other special cases, will be considered in task assignments and workstation design.</w:t>
            </w:r>
          </w:p>
        </w:tc>
        <w:tc>
          <w:tcPr>
            <w:tcW w:w="654" w:type="pct"/>
          </w:tcPr>
          <w:p w14:paraId="7F7EB29E" w14:textId="77777777" w:rsidR="00FE6949" w:rsidRPr="0076571B" w:rsidRDefault="00FE6949" w:rsidP="00361AA8">
            <w:pPr>
              <w:pStyle w:val="Tabloii"/>
              <w:rPr>
                <w:rFonts w:eastAsia="SimSun"/>
                <w:lang w:val="en-US"/>
              </w:rPr>
            </w:pPr>
            <w:r w:rsidRPr="0076571B">
              <w:rPr>
                <w:rFonts w:eastAsia="SimSun"/>
                <w:lang w:val="en-US"/>
              </w:rPr>
              <w:t>OHS Plan</w:t>
            </w:r>
          </w:p>
        </w:tc>
        <w:tc>
          <w:tcPr>
            <w:tcW w:w="1176" w:type="pct"/>
            <w:vMerge/>
          </w:tcPr>
          <w:p w14:paraId="3A975B93" w14:textId="77777777" w:rsidR="00FE6949" w:rsidRPr="0076571B" w:rsidRDefault="00FE6949" w:rsidP="00361AA8">
            <w:pPr>
              <w:pStyle w:val="Tabloii"/>
              <w:rPr>
                <w:rFonts w:eastAsia="SimSun"/>
                <w:lang w:val="en-US"/>
              </w:rPr>
            </w:pPr>
          </w:p>
        </w:tc>
      </w:tr>
      <w:tr w:rsidR="00FE6949" w:rsidRPr="0076571B" w14:paraId="39D821D7" w14:textId="77777777" w:rsidTr="00FF5792">
        <w:tc>
          <w:tcPr>
            <w:tcW w:w="171" w:type="pct"/>
          </w:tcPr>
          <w:p w14:paraId="44CEF2FE" w14:textId="77777777" w:rsidR="00FE6949" w:rsidRPr="0076571B" w:rsidRDefault="00FE6949" w:rsidP="00361AA8">
            <w:pPr>
              <w:pStyle w:val="Tabloii"/>
              <w:rPr>
                <w:rFonts w:eastAsia="Arial"/>
                <w:color w:val="002060"/>
                <w:lang w:val="en-US"/>
              </w:rPr>
            </w:pPr>
          </w:p>
        </w:tc>
        <w:tc>
          <w:tcPr>
            <w:tcW w:w="1033" w:type="pct"/>
          </w:tcPr>
          <w:p w14:paraId="524CDC5B" w14:textId="77777777" w:rsidR="00FE6949" w:rsidRPr="0076571B" w:rsidRDefault="00FE6949" w:rsidP="00361AA8">
            <w:pPr>
              <w:pStyle w:val="Tabloii"/>
              <w:rPr>
                <w:highlight w:val="yellow"/>
                <w:lang w:val="en-US"/>
              </w:rPr>
            </w:pPr>
            <w:r w:rsidRPr="0076571B">
              <w:rPr>
                <w:rFonts w:eastAsia="Arial"/>
                <w:lang w:val="en-US"/>
              </w:rPr>
              <w:t>OHS - Chemical Hazards</w:t>
            </w:r>
            <w:r w:rsidRPr="0076571B">
              <w:rPr>
                <w:highlight w:val="yellow"/>
                <w:lang w:val="en-US"/>
              </w:rPr>
              <w:t xml:space="preserve"> </w:t>
            </w:r>
          </w:p>
          <w:p w14:paraId="69AE5FFB" w14:textId="77777777" w:rsidR="00FE6949" w:rsidRPr="0076571B" w:rsidRDefault="00FE6949" w:rsidP="00361AA8">
            <w:pPr>
              <w:pStyle w:val="Tabloii"/>
              <w:rPr>
                <w:rFonts w:eastAsia="Arial"/>
                <w:lang w:val="en-US"/>
              </w:rPr>
            </w:pPr>
          </w:p>
        </w:tc>
        <w:tc>
          <w:tcPr>
            <w:tcW w:w="601" w:type="pct"/>
          </w:tcPr>
          <w:p w14:paraId="61A5009D" w14:textId="77777777" w:rsidR="00FE6949" w:rsidRPr="0076571B" w:rsidRDefault="00FE6949" w:rsidP="00361AA8">
            <w:pPr>
              <w:pStyle w:val="Tabloii"/>
              <w:rPr>
                <w:rFonts w:eastAsia="SimSun"/>
                <w:lang w:val="en-US"/>
              </w:rPr>
            </w:pPr>
            <w:r w:rsidRPr="0076571B">
              <w:rPr>
                <w:rFonts w:eastAsia="SimSun"/>
                <w:lang w:val="en-US"/>
              </w:rPr>
              <w:t>Employees</w:t>
            </w:r>
          </w:p>
        </w:tc>
        <w:tc>
          <w:tcPr>
            <w:tcW w:w="1365" w:type="pct"/>
          </w:tcPr>
          <w:p w14:paraId="628587B8" w14:textId="77777777" w:rsidR="003D3D3F" w:rsidRPr="003D3D3F" w:rsidRDefault="003D3D3F" w:rsidP="003D3D3F">
            <w:pPr>
              <w:pStyle w:val="Tabloii"/>
              <w:rPr>
                <w:lang w:val="en-US"/>
              </w:rPr>
            </w:pPr>
            <w:r w:rsidRPr="003D3D3F">
              <w:rPr>
                <w:lang w:val="en-US"/>
              </w:rPr>
              <w:t>Wherever possible, hazardous substances will be replaced with less hazardous alternatives.</w:t>
            </w:r>
          </w:p>
          <w:p w14:paraId="37B48CD0" w14:textId="77777777" w:rsidR="003D3D3F" w:rsidRPr="003D3D3F" w:rsidRDefault="003D3D3F" w:rsidP="003D3D3F">
            <w:pPr>
              <w:pStyle w:val="Tabloii"/>
              <w:rPr>
                <w:lang w:val="en-US"/>
              </w:rPr>
            </w:pPr>
            <w:r w:rsidRPr="003D3D3F">
              <w:rPr>
                <w:lang w:val="en-US"/>
              </w:rPr>
              <w:t>Engineering and administrative controls will be applied to prevent or minimize the release of hazardous substances into the workplace, ensuring exposure levels remain below internationally recognized limits.</w:t>
            </w:r>
          </w:p>
          <w:p w14:paraId="248AE1C7" w14:textId="77777777" w:rsidR="003D3D3F" w:rsidRPr="003D3D3F" w:rsidRDefault="003D3D3F" w:rsidP="003D3D3F">
            <w:pPr>
              <w:pStyle w:val="Tabloii"/>
              <w:rPr>
                <w:lang w:val="en-US"/>
              </w:rPr>
            </w:pPr>
            <w:r w:rsidRPr="003D3D3F">
              <w:rPr>
                <w:lang w:val="en-US"/>
              </w:rPr>
              <w:t>The number of workers exposed, or potentially exposed, will be kept to a minimum.</w:t>
            </w:r>
          </w:p>
          <w:p w14:paraId="7F045D71" w14:textId="77777777" w:rsidR="003D3D3F" w:rsidRPr="003D3D3F" w:rsidRDefault="003D3D3F" w:rsidP="003D3D3F">
            <w:pPr>
              <w:pStyle w:val="Tabloii"/>
              <w:rPr>
                <w:lang w:val="en-US"/>
              </w:rPr>
            </w:pPr>
            <w:r w:rsidRPr="003D3D3F">
              <w:rPr>
                <w:lang w:val="en-US"/>
              </w:rPr>
              <w:t>Chemical hazards will be clearly communicated to workers through proper labeling and marking according to national and international standards, such as International Chemical Safety Cards (ICSC) and Safety Data Sheets (SDSs).</w:t>
            </w:r>
          </w:p>
          <w:p w14:paraId="6581A332" w14:textId="77777777" w:rsidR="003D3D3F" w:rsidRPr="003D3D3F" w:rsidRDefault="003D3D3F" w:rsidP="003D3D3F">
            <w:pPr>
              <w:pStyle w:val="Tabloii"/>
              <w:rPr>
                <w:lang w:val="en-US"/>
              </w:rPr>
            </w:pPr>
            <w:r w:rsidRPr="003D3D3F">
              <w:rPr>
                <w:lang w:val="en-US"/>
              </w:rPr>
              <w:t>Workers will receive training on the use of this information, safe handling practices, and the correct use of Personal Protective Equipment (PPE).</w:t>
            </w:r>
          </w:p>
          <w:p w14:paraId="395EABC7" w14:textId="77777777" w:rsidR="003D3D3F" w:rsidRPr="003D3D3F" w:rsidRDefault="003D3D3F" w:rsidP="003D3D3F">
            <w:pPr>
              <w:pStyle w:val="Tabloii"/>
              <w:rPr>
                <w:lang w:val="en-US"/>
              </w:rPr>
            </w:pPr>
            <w:r w:rsidRPr="003D3D3F">
              <w:rPr>
                <w:lang w:val="en-US"/>
              </w:rPr>
              <w:t>Appropriate PPE will be provided free of charge to all employees, documented with signatures upon delivery, and replaced as necessary to maintain effectiveness.</w:t>
            </w:r>
          </w:p>
          <w:p w14:paraId="7FF0B95F" w14:textId="77777777" w:rsidR="003D3D3F" w:rsidRPr="003D3D3F" w:rsidRDefault="003D3D3F" w:rsidP="003D3D3F">
            <w:pPr>
              <w:pStyle w:val="Tabloii"/>
              <w:rPr>
                <w:lang w:val="en-US"/>
              </w:rPr>
            </w:pPr>
            <w:r w:rsidRPr="003D3D3F">
              <w:rPr>
                <w:lang w:val="en-US"/>
              </w:rPr>
              <w:t>During construction and operation phases, mineral oils and other chemicals used for equipment maintenance (e.g., machinery, transformers, heat exchangers) will be stored temporarily in sealed and secure areas in compliance with legislation.</w:t>
            </w:r>
          </w:p>
          <w:p w14:paraId="0C03FB22" w14:textId="510467AC" w:rsidR="00FE6949" w:rsidRPr="0076571B" w:rsidRDefault="003D3D3F" w:rsidP="003D3D3F">
            <w:pPr>
              <w:pStyle w:val="Tabloii"/>
              <w:jc w:val="both"/>
              <w:rPr>
                <w:rFonts w:eastAsia="SimSun"/>
                <w:lang w:val="en-US"/>
              </w:rPr>
            </w:pPr>
            <w:r w:rsidRPr="003D3D3F">
              <w:rPr>
                <w:lang w:val="en-US"/>
              </w:rPr>
              <w:t>These measures aim to prevent contamination of surface and groundwater resources.</w:t>
            </w:r>
          </w:p>
        </w:tc>
        <w:tc>
          <w:tcPr>
            <w:tcW w:w="654" w:type="pct"/>
          </w:tcPr>
          <w:p w14:paraId="0FC61069" w14:textId="77777777" w:rsidR="00FE6949" w:rsidRPr="0076571B" w:rsidRDefault="00FE6949" w:rsidP="00361AA8">
            <w:pPr>
              <w:pStyle w:val="Tabloii"/>
              <w:rPr>
                <w:rFonts w:eastAsia="SimSun"/>
                <w:lang w:val="en-US"/>
              </w:rPr>
            </w:pPr>
            <w:r w:rsidRPr="0076571B">
              <w:rPr>
                <w:rFonts w:eastAsia="SimSun"/>
                <w:lang w:val="en-US"/>
              </w:rPr>
              <w:t>OHS Plan</w:t>
            </w:r>
          </w:p>
        </w:tc>
        <w:tc>
          <w:tcPr>
            <w:tcW w:w="1176" w:type="pct"/>
            <w:vMerge/>
          </w:tcPr>
          <w:p w14:paraId="3C704371" w14:textId="77777777" w:rsidR="00FE6949" w:rsidRPr="0076571B" w:rsidRDefault="00FE6949" w:rsidP="00361AA8">
            <w:pPr>
              <w:pStyle w:val="Tabloii"/>
              <w:rPr>
                <w:rFonts w:eastAsia="SimSun"/>
                <w:lang w:val="en-US"/>
              </w:rPr>
            </w:pPr>
          </w:p>
        </w:tc>
      </w:tr>
      <w:tr w:rsidR="00FE6949" w:rsidRPr="0076571B" w14:paraId="4970F36F" w14:textId="77777777" w:rsidTr="00FF5792">
        <w:tc>
          <w:tcPr>
            <w:tcW w:w="171" w:type="pct"/>
            <w:shd w:val="clear" w:color="auto" w:fill="D9D9D9" w:themeFill="background1" w:themeFillShade="D9"/>
          </w:tcPr>
          <w:p w14:paraId="3396FC23" w14:textId="77777777" w:rsidR="00FE6949" w:rsidRPr="003D3D3F" w:rsidRDefault="00FE6949" w:rsidP="00361AA8">
            <w:pPr>
              <w:pStyle w:val="Tabloii"/>
              <w:rPr>
                <w:rFonts w:eastAsia="Arial"/>
                <w:b/>
                <w:bCs/>
                <w:lang w:val="en-US"/>
              </w:rPr>
            </w:pPr>
          </w:p>
        </w:tc>
        <w:tc>
          <w:tcPr>
            <w:tcW w:w="3653" w:type="pct"/>
            <w:gridSpan w:val="4"/>
            <w:shd w:val="clear" w:color="auto" w:fill="D9D9D9" w:themeFill="background1" w:themeFillShade="D9"/>
          </w:tcPr>
          <w:p w14:paraId="4253AC0C" w14:textId="77777777" w:rsidR="00FE6949" w:rsidRPr="003D3D3F" w:rsidRDefault="00FE6949" w:rsidP="00F807FD">
            <w:pPr>
              <w:pStyle w:val="Tabloii"/>
              <w:jc w:val="both"/>
              <w:rPr>
                <w:rFonts w:eastAsia="SimSun"/>
                <w:b/>
                <w:bCs/>
                <w:lang w:val="en-US"/>
              </w:rPr>
            </w:pPr>
            <w:r w:rsidRPr="003D3D3F">
              <w:rPr>
                <w:rFonts w:eastAsia="Arial"/>
                <w:b/>
                <w:bCs/>
                <w:lang w:val="en-US"/>
              </w:rPr>
              <w:t>ESS3 - Resource Efficiency and Pollution Prevention and Management</w:t>
            </w:r>
          </w:p>
        </w:tc>
        <w:tc>
          <w:tcPr>
            <w:tcW w:w="1176" w:type="pct"/>
            <w:vMerge/>
            <w:shd w:val="clear" w:color="auto" w:fill="D9D9D9" w:themeFill="background1" w:themeFillShade="D9"/>
          </w:tcPr>
          <w:p w14:paraId="1EFC2054" w14:textId="77777777" w:rsidR="00FE6949" w:rsidRPr="0076571B" w:rsidRDefault="00FE6949" w:rsidP="00361AA8">
            <w:pPr>
              <w:pStyle w:val="Tabloii"/>
              <w:rPr>
                <w:rFonts w:eastAsia="Arial"/>
                <w:lang w:val="en-US"/>
              </w:rPr>
            </w:pPr>
          </w:p>
        </w:tc>
      </w:tr>
      <w:tr w:rsidR="0098015E" w:rsidRPr="0076571B" w14:paraId="571FDDA0" w14:textId="77777777" w:rsidTr="0098015E">
        <w:tc>
          <w:tcPr>
            <w:tcW w:w="171" w:type="pct"/>
            <w:shd w:val="clear" w:color="auto" w:fill="D9D9D9" w:themeFill="background1" w:themeFillShade="D9"/>
          </w:tcPr>
          <w:p w14:paraId="0D37B6A7" w14:textId="77777777" w:rsidR="0098015E" w:rsidRPr="0076571B" w:rsidRDefault="0098015E" w:rsidP="00361AA8">
            <w:pPr>
              <w:pStyle w:val="Tabloii"/>
              <w:rPr>
                <w:rFonts w:eastAsia="Arial"/>
                <w:color w:val="002060"/>
                <w:lang w:val="en-US"/>
              </w:rPr>
            </w:pPr>
          </w:p>
        </w:tc>
        <w:tc>
          <w:tcPr>
            <w:tcW w:w="3653" w:type="pct"/>
            <w:gridSpan w:val="4"/>
            <w:shd w:val="clear" w:color="auto" w:fill="D9D9D9" w:themeFill="background1" w:themeFillShade="D9"/>
          </w:tcPr>
          <w:p w14:paraId="71B40B5D" w14:textId="73F809AF" w:rsidR="0098015E" w:rsidRPr="0076571B" w:rsidRDefault="0098015E" w:rsidP="00361AA8">
            <w:pPr>
              <w:pStyle w:val="Tabloii"/>
              <w:rPr>
                <w:rFonts w:eastAsia="SimSun"/>
                <w:lang w:val="en-US"/>
              </w:rPr>
            </w:pPr>
            <w:r w:rsidRPr="0076571B">
              <w:rPr>
                <w:rFonts w:eastAsia="Arial"/>
                <w:lang w:val="en-US"/>
              </w:rPr>
              <w:t>Air Emissions and Ambient Air Quality</w:t>
            </w:r>
          </w:p>
        </w:tc>
        <w:tc>
          <w:tcPr>
            <w:tcW w:w="1176" w:type="pct"/>
            <w:vMerge/>
            <w:shd w:val="clear" w:color="auto" w:fill="D9D9D9" w:themeFill="background1" w:themeFillShade="D9"/>
          </w:tcPr>
          <w:p w14:paraId="2324D584" w14:textId="77777777" w:rsidR="0098015E" w:rsidRPr="0076571B" w:rsidRDefault="0098015E" w:rsidP="00361AA8">
            <w:pPr>
              <w:pStyle w:val="Tabloii"/>
              <w:rPr>
                <w:rFonts w:eastAsia="SimSun"/>
                <w:lang w:val="en-US"/>
              </w:rPr>
            </w:pPr>
          </w:p>
        </w:tc>
      </w:tr>
      <w:tr w:rsidR="00FE6949" w:rsidRPr="0076571B" w14:paraId="7D153566" w14:textId="77777777" w:rsidTr="00FF5792">
        <w:tc>
          <w:tcPr>
            <w:tcW w:w="171" w:type="pct"/>
          </w:tcPr>
          <w:p w14:paraId="7C86378F" w14:textId="77777777" w:rsidR="00FE6949" w:rsidRPr="0076571B" w:rsidRDefault="00FE6949" w:rsidP="00361AA8">
            <w:pPr>
              <w:pStyle w:val="Tabloii"/>
              <w:rPr>
                <w:rFonts w:eastAsia="Arial"/>
                <w:lang w:val="en-US"/>
              </w:rPr>
            </w:pPr>
          </w:p>
        </w:tc>
        <w:tc>
          <w:tcPr>
            <w:tcW w:w="1033" w:type="pct"/>
          </w:tcPr>
          <w:p w14:paraId="440E737E" w14:textId="77777777" w:rsidR="00FE6949" w:rsidRPr="0076571B" w:rsidRDefault="00FE6949" w:rsidP="00361AA8">
            <w:pPr>
              <w:pStyle w:val="Tabloii"/>
              <w:rPr>
                <w:rFonts w:eastAsia="Arial"/>
                <w:lang w:val="en-US"/>
              </w:rPr>
            </w:pPr>
            <w:r w:rsidRPr="0076571B">
              <w:rPr>
                <w:rFonts w:eastAsia="Arial"/>
                <w:lang w:val="en-US"/>
              </w:rPr>
              <w:t>Emissions to air due to construction activities</w:t>
            </w:r>
          </w:p>
        </w:tc>
        <w:tc>
          <w:tcPr>
            <w:tcW w:w="601" w:type="pct"/>
          </w:tcPr>
          <w:p w14:paraId="79717D11" w14:textId="326610AA" w:rsidR="00FE6949" w:rsidRPr="0076571B" w:rsidRDefault="00FE6949" w:rsidP="00361AA8">
            <w:pPr>
              <w:pStyle w:val="Tabloii"/>
              <w:rPr>
                <w:rFonts w:eastAsia="SimSun"/>
                <w:lang w:val="en-US"/>
              </w:rPr>
            </w:pPr>
            <w:r w:rsidRPr="0076571B">
              <w:rPr>
                <w:rFonts w:eastAsia="SimSun"/>
                <w:lang w:val="en-US"/>
              </w:rPr>
              <w:t>Employees,</w:t>
            </w:r>
          </w:p>
          <w:p w14:paraId="11D7DC48" w14:textId="51E72C36" w:rsidR="00FE6949" w:rsidRPr="0076571B" w:rsidRDefault="00FE6949" w:rsidP="00361AA8">
            <w:pPr>
              <w:pStyle w:val="Tabloii"/>
              <w:rPr>
                <w:rFonts w:eastAsia="SimSun"/>
                <w:lang w:val="en-US"/>
              </w:rPr>
            </w:pPr>
            <w:r w:rsidRPr="0076571B">
              <w:rPr>
                <w:rFonts w:eastAsia="SimSun"/>
                <w:lang w:val="en-US"/>
              </w:rPr>
              <w:t xml:space="preserve">Residents of </w:t>
            </w:r>
            <w:r w:rsidR="00F807FD" w:rsidRPr="0076571B">
              <w:rPr>
                <w:rFonts w:eastAsia="SimSun"/>
                <w:lang w:val="en-US"/>
              </w:rPr>
              <w:t xml:space="preserve">Kayapınar </w:t>
            </w:r>
            <w:r w:rsidRPr="0076571B">
              <w:rPr>
                <w:rFonts w:eastAsia="SimSun"/>
                <w:lang w:val="en-US"/>
              </w:rPr>
              <w:t>Neighborhood</w:t>
            </w:r>
          </w:p>
          <w:p w14:paraId="212A673D" w14:textId="77777777" w:rsidR="00FE6949" w:rsidRPr="0076571B" w:rsidRDefault="00FE6949" w:rsidP="00361AA8">
            <w:pPr>
              <w:pStyle w:val="Tabloii"/>
              <w:rPr>
                <w:rFonts w:eastAsia="SimSun"/>
                <w:lang w:val="en-US"/>
              </w:rPr>
            </w:pPr>
            <w:r w:rsidRPr="0076571B">
              <w:rPr>
                <w:rFonts w:eastAsia="SimSun"/>
                <w:lang w:val="en-US"/>
              </w:rPr>
              <w:t>Flora and Fauna</w:t>
            </w:r>
          </w:p>
        </w:tc>
        <w:tc>
          <w:tcPr>
            <w:tcW w:w="1365" w:type="pct"/>
          </w:tcPr>
          <w:p w14:paraId="3027E5AE" w14:textId="77777777" w:rsidR="003D3D3F" w:rsidRPr="003D3D3F" w:rsidRDefault="003D3D3F" w:rsidP="003D3D3F">
            <w:pPr>
              <w:pStyle w:val="Tabloii"/>
              <w:rPr>
                <w:lang w:val="en-US"/>
              </w:rPr>
            </w:pPr>
            <w:r w:rsidRPr="003D3D3F">
              <w:rPr>
                <w:lang w:val="en-US"/>
              </w:rPr>
              <w:t>Dust suppression methods such as water spraying, covering open storage piles, and maintaining increased moisture content will be used to reduce dust from stockpiles.</w:t>
            </w:r>
          </w:p>
          <w:p w14:paraId="05A30B79" w14:textId="77777777" w:rsidR="003D3D3F" w:rsidRPr="003D3D3F" w:rsidRDefault="003D3D3F" w:rsidP="003D3D3F">
            <w:pPr>
              <w:pStyle w:val="Tabloii"/>
              <w:rPr>
                <w:lang w:val="en-US"/>
              </w:rPr>
            </w:pPr>
            <w:r w:rsidRPr="003D3D3F">
              <w:rPr>
                <w:lang w:val="en-US"/>
              </w:rPr>
              <w:t>Roads, whether paved or unpaved, will be regularly treated with water spraying to control loose material dust.</w:t>
            </w:r>
          </w:p>
          <w:p w14:paraId="5AFBCA77" w14:textId="77777777" w:rsidR="003D3D3F" w:rsidRPr="003D3D3F" w:rsidRDefault="003D3D3F" w:rsidP="003D3D3F">
            <w:pPr>
              <w:pStyle w:val="Tabloii"/>
              <w:rPr>
                <w:lang w:val="en-US"/>
              </w:rPr>
            </w:pPr>
            <w:r w:rsidRPr="003D3D3F">
              <w:rPr>
                <w:lang w:val="en-US"/>
              </w:rPr>
              <w:t>Only topsoil stripping excavation will be conducted within the scope of the sub-project.</w:t>
            </w:r>
          </w:p>
          <w:p w14:paraId="08932933" w14:textId="148962E3" w:rsidR="003D3D3F" w:rsidRPr="003D3D3F" w:rsidRDefault="003D3D3F" w:rsidP="003D3D3F">
            <w:pPr>
              <w:pStyle w:val="Tabloii"/>
              <w:rPr>
                <w:lang w:val="en-US"/>
              </w:rPr>
            </w:pPr>
            <w:proofErr w:type="spellStart"/>
            <w:r>
              <w:rPr>
                <w:lang w:val="en-US"/>
              </w:rPr>
              <w:t>Sarıkaya</w:t>
            </w:r>
            <w:proofErr w:type="spellEnd"/>
            <w:r w:rsidRPr="003D3D3F">
              <w:rPr>
                <w:lang w:val="en-US"/>
              </w:rPr>
              <w:t xml:space="preserve"> Municipality tankers will be employed to suppress dust emissions during stripping operations.</w:t>
            </w:r>
          </w:p>
          <w:p w14:paraId="10A04792" w14:textId="77777777" w:rsidR="003D3D3F" w:rsidRPr="003D3D3F" w:rsidRDefault="003D3D3F" w:rsidP="003D3D3F">
            <w:pPr>
              <w:pStyle w:val="Tabloii"/>
              <w:rPr>
                <w:lang w:val="en-US"/>
              </w:rPr>
            </w:pPr>
            <w:r w:rsidRPr="003D3D3F">
              <w:rPr>
                <w:lang w:val="en-US"/>
              </w:rPr>
              <w:t>Trucks transporting materials on public roads will be covered with tarpaulins to prevent dust dispersion.</w:t>
            </w:r>
          </w:p>
          <w:p w14:paraId="6FE66ECC" w14:textId="77777777" w:rsidR="003D3D3F" w:rsidRPr="003D3D3F" w:rsidRDefault="003D3D3F" w:rsidP="003D3D3F">
            <w:pPr>
              <w:pStyle w:val="Tabloii"/>
              <w:rPr>
                <w:lang w:val="en-US"/>
              </w:rPr>
            </w:pPr>
            <w:r w:rsidRPr="003D3D3F">
              <w:rPr>
                <w:lang w:val="en-US"/>
              </w:rPr>
              <w:t>Tires of transport vehicles will be cleaned before leaving the site to avoid spreading mud and debris onto public roads.</w:t>
            </w:r>
          </w:p>
          <w:p w14:paraId="7635823D" w14:textId="77777777" w:rsidR="003D3D3F" w:rsidRPr="003D3D3F" w:rsidRDefault="003D3D3F" w:rsidP="003D3D3F">
            <w:pPr>
              <w:pStyle w:val="Tabloii"/>
              <w:rPr>
                <w:lang w:val="en-US"/>
              </w:rPr>
            </w:pPr>
            <w:r w:rsidRPr="003D3D3F">
              <w:rPr>
                <w:lang w:val="en-US"/>
              </w:rPr>
              <w:t>Transport vehicle bodies carrying excavated material will be fully enclosed to minimize dust emissions.</w:t>
            </w:r>
          </w:p>
          <w:p w14:paraId="7DD2615B" w14:textId="77777777" w:rsidR="003D3D3F" w:rsidRPr="003D3D3F" w:rsidRDefault="003D3D3F" w:rsidP="003D3D3F">
            <w:pPr>
              <w:pStyle w:val="Tabloii"/>
              <w:rPr>
                <w:lang w:val="en-US"/>
              </w:rPr>
            </w:pPr>
            <w:r w:rsidRPr="003D3D3F">
              <w:rPr>
                <w:lang w:val="en-US"/>
              </w:rPr>
              <w:t>Modern construction machinery and vehicles that comply with relevant emission standards will be used.</w:t>
            </w:r>
          </w:p>
          <w:p w14:paraId="0AEDE25D" w14:textId="77777777" w:rsidR="003D3D3F" w:rsidRPr="003D3D3F" w:rsidRDefault="003D3D3F" w:rsidP="003D3D3F">
            <w:pPr>
              <w:pStyle w:val="Tabloii"/>
              <w:rPr>
                <w:lang w:val="en-US"/>
              </w:rPr>
            </w:pPr>
            <w:r w:rsidRPr="003D3D3F">
              <w:rPr>
                <w:lang w:val="en-US"/>
              </w:rPr>
              <w:t>Exhaust systems and emission levels of all equipment and vehicles will be regularly inspected and maintained.</w:t>
            </w:r>
          </w:p>
          <w:p w14:paraId="6311B877" w14:textId="77777777" w:rsidR="003D3D3F" w:rsidRPr="003D3D3F" w:rsidRDefault="003D3D3F" w:rsidP="003D3D3F">
            <w:pPr>
              <w:pStyle w:val="Tabloii"/>
              <w:rPr>
                <w:lang w:val="en-US"/>
              </w:rPr>
            </w:pPr>
            <w:r w:rsidRPr="003D3D3F">
              <w:rPr>
                <w:lang w:val="en-US"/>
              </w:rPr>
              <w:t>Preference will be given to low-emission equipment and vehicles, and the use of cleaner fuels and technologies will be promoted during construction.</w:t>
            </w:r>
          </w:p>
          <w:p w14:paraId="39DE8D4A" w14:textId="77777777" w:rsidR="003D3D3F" w:rsidRPr="003D3D3F" w:rsidRDefault="003D3D3F" w:rsidP="003D3D3F">
            <w:pPr>
              <w:pStyle w:val="Tabloii"/>
              <w:rPr>
                <w:lang w:val="en-US"/>
              </w:rPr>
            </w:pPr>
            <w:r w:rsidRPr="003D3D3F">
              <w:rPr>
                <w:lang w:val="en-US"/>
              </w:rPr>
              <w:t>To protect agricultural lands, natural vegetation, and wildlife from dust, effective dust control interventions such as road irrigation will be implemented.</w:t>
            </w:r>
          </w:p>
          <w:p w14:paraId="12685AE7" w14:textId="29DF247B" w:rsidR="00FE6949" w:rsidRPr="0076571B" w:rsidRDefault="003D3D3F" w:rsidP="003D3D3F">
            <w:pPr>
              <w:pStyle w:val="Tabloii"/>
              <w:jc w:val="both"/>
              <w:rPr>
                <w:rFonts w:eastAsia="SimSun"/>
                <w:lang w:val="en-US"/>
              </w:rPr>
            </w:pPr>
            <w:r w:rsidRPr="003D3D3F">
              <w:rPr>
                <w:lang w:val="en-US"/>
              </w:rPr>
              <w:t>Construction and transportation vehicles will be operated at staggered times throughout the day to reduce peak emissions.</w:t>
            </w:r>
          </w:p>
        </w:tc>
        <w:tc>
          <w:tcPr>
            <w:tcW w:w="654" w:type="pct"/>
          </w:tcPr>
          <w:p w14:paraId="4874099D" w14:textId="77777777" w:rsidR="00FE6949" w:rsidRPr="0076571B" w:rsidRDefault="00FE6949" w:rsidP="00361AA8">
            <w:pPr>
              <w:pStyle w:val="Tabloii"/>
              <w:rPr>
                <w:rFonts w:eastAsia="SimSun"/>
                <w:lang w:val="en-US"/>
              </w:rPr>
            </w:pPr>
            <w:r w:rsidRPr="0076571B">
              <w:rPr>
                <w:rFonts w:eastAsia="SimSun"/>
                <w:lang w:val="en-US"/>
              </w:rPr>
              <w:t>Air Quality Management Plan</w:t>
            </w:r>
          </w:p>
          <w:p w14:paraId="26A1A0A2" w14:textId="77777777" w:rsidR="00FE6949" w:rsidRPr="0076571B" w:rsidRDefault="00FE6949" w:rsidP="00361AA8">
            <w:pPr>
              <w:pStyle w:val="Tabloii"/>
              <w:rPr>
                <w:rFonts w:eastAsia="SimSun"/>
                <w:lang w:val="en-US"/>
              </w:rPr>
            </w:pPr>
          </w:p>
        </w:tc>
        <w:tc>
          <w:tcPr>
            <w:tcW w:w="1176" w:type="pct"/>
            <w:vMerge/>
          </w:tcPr>
          <w:p w14:paraId="219C1D1A" w14:textId="77777777" w:rsidR="00FE6949" w:rsidRPr="0076571B" w:rsidRDefault="00FE6949" w:rsidP="00361AA8">
            <w:pPr>
              <w:pStyle w:val="Tabloii"/>
              <w:rPr>
                <w:rFonts w:eastAsia="SimSun"/>
                <w:lang w:val="en-US"/>
              </w:rPr>
            </w:pPr>
          </w:p>
        </w:tc>
      </w:tr>
      <w:tr w:rsidR="0098015E" w:rsidRPr="0076571B" w14:paraId="30DBEF96" w14:textId="77777777" w:rsidTr="0098015E">
        <w:tc>
          <w:tcPr>
            <w:tcW w:w="171" w:type="pct"/>
            <w:shd w:val="clear" w:color="auto" w:fill="D9D9D9" w:themeFill="background1" w:themeFillShade="D9"/>
          </w:tcPr>
          <w:p w14:paraId="31AE8AC8" w14:textId="77777777" w:rsidR="0098015E" w:rsidRPr="0076571B" w:rsidRDefault="0098015E" w:rsidP="00361AA8">
            <w:pPr>
              <w:pStyle w:val="Tabloii"/>
              <w:rPr>
                <w:rFonts w:eastAsia="Arial"/>
                <w:color w:val="002060"/>
                <w:lang w:val="en-US"/>
              </w:rPr>
            </w:pPr>
          </w:p>
        </w:tc>
        <w:tc>
          <w:tcPr>
            <w:tcW w:w="3653" w:type="pct"/>
            <w:gridSpan w:val="4"/>
            <w:shd w:val="clear" w:color="auto" w:fill="D9D9D9" w:themeFill="background1" w:themeFillShade="D9"/>
          </w:tcPr>
          <w:p w14:paraId="37B24092" w14:textId="40640401" w:rsidR="0098015E" w:rsidRPr="0076571B" w:rsidRDefault="0098015E" w:rsidP="00361AA8">
            <w:pPr>
              <w:pStyle w:val="Tabloii"/>
              <w:rPr>
                <w:rFonts w:eastAsia="SimSun"/>
                <w:lang w:val="en-US"/>
              </w:rPr>
            </w:pPr>
            <w:r w:rsidRPr="0076571B">
              <w:rPr>
                <w:rFonts w:eastAsia="Arial"/>
                <w:lang w:val="en-US"/>
              </w:rPr>
              <w:t>Wastewater and Ambient Water Quality</w:t>
            </w:r>
          </w:p>
        </w:tc>
        <w:tc>
          <w:tcPr>
            <w:tcW w:w="1176" w:type="pct"/>
            <w:vMerge/>
            <w:shd w:val="clear" w:color="auto" w:fill="D9D9D9" w:themeFill="background1" w:themeFillShade="D9"/>
          </w:tcPr>
          <w:p w14:paraId="4C63EF30" w14:textId="77777777" w:rsidR="0098015E" w:rsidRPr="0076571B" w:rsidRDefault="0098015E" w:rsidP="00361AA8">
            <w:pPr>
              <w:pStyle w:val="Tabloii"/>
              <w:rPr>
                <w:rFonts w:eastAsia="SimSun"/>
                <w:lang w:val="en-US"/>
              </w:rPr>
            </w:pPr>
          </w:p>
        </w:tc>
      </w:tr>
      <w:tr w:rsidR="00FE6949" w:rsidRPr="0076571B" w14:paraId="48EDC01C" w14:textId="77777777" w:rsidTr="00FF5792">
        <w:tc>
          <w:tcPr>
            <w:tcW w:w="171" w:type="pct"/>
          </w:tcPr>
          <w:p w14:paraId="00831D98" w14:textId="77777777" w:rsidR="00FE6949" w:rsidRPr="0076571B" w:rsidRDefault="00FE6949" w:rsidP="00361AA8">
            <w:pPr>
              <w:pStyle w:val="Tabloii"/>
              <w:rPr>
                <w:rFonts w:eastAsia="Arial"/>
                <w:lang w:val="en-US"/>
              </w:rPr>
            </w:pPr>
          </w:p>
        </w:tc>
        <w:tc>
          <w:tcPr>
            <w:tcW w:w="1033" w:type="pct"/>
          </w:tcPr>
          <w:p w14:paraId="41130A5D" w14:textId="77777777" w:rsidR="00FE6949" w:rsidRPr="0076571B" w:rsidRDefault="00FE6949" w:rsidP="00361AA8">
            <w:pPr>
              <w:pStyle w:val="Tabloii"/>
              <w:rPr>
                <w:rFonts w:eastAsia="Arial"/>
                <w:lang w:val="en-US"/>
              </w:rPr>
            </w:pPr>
            <w:r w:rsidRPr="0076571B">
              <w:rPr>
                <w:rFonts w:eastAsia="Arial"/>
                <w:lang w:val="en-US"/>
              </w:rPr>
              <w:t>Generation and discharge of wastewater due to construction activities</w:t>
            </w:r>
          </w:p>
        </w:tc>
        <w:tc>
          <w:tcPr>
            <w:tcW w:w="601" w:type="pct"/>
          </w:tcPr>
          <w:p w14:paraId="128169D5" w14:textId="77777777" w:rsidR="00FE6949" w:rsidRPr="0076571B" w:rsidRDefault="00FE6949" w:rsidP="00361AA8">
            <w:pPr>
              <w:pStyle w:val="Tabloii"/>
              <w:rPr>
                <w:rFonts w:eastAsia="SimSun"/>
                <w:lang w:val="en-US"/>
              </w:rPr>
            </w:pPr>
            <w:r w:rsidRPr="0076571B">
              <w:rPr>
                <w:rFonts w:eastAsia="Arial"/>
                <w:lang w:val="en-US"/>
              </w:rPr>
              <w:t>Surface water resources</w:t>
            </w:r>
          </w:p>
        </w:tc>
        <w:tc>
          <w:tcPr>
            <w:tcW w:w="1365" w:type="pct"/>
          </w:tcPr>
          <w:p w14:paraId="43E65439" w14:textId="77777777" w:rsidR="003D3D3F" w:rsidRPr="003D3D3F" w:rsidRDefault="003D3D3F" w:rsidP="003D3D3F">
            <w:pPr>
              <w:pStyle w:val="Tabloii"/>
              <w:rPr>
                <w:lang w:val="en-US"/>
              </w:rPr>
            </w:pPr>
            <w:r w:rsidRPr="003D3D3F">
              <w:rPr>
                <w:lang w:val="en-US"/>
              </w:rPr>
              <w:t>Water will be used efficiently to reduce the amount of wastewater generated.</w:t>
            </w:r>
          </w:p>
          <w:p w14:paraId="7639E758" w14:textId="77777777" w:rsidR="003D3D3F" w:rsidRPr="003D3D3F" w:rsidRDefault="003D3D3F" w:rsidP="003D3D3F">
            <w:pPr>
              <w:pStyle w:val="Tabloii"/>
              <w:rPr>
                <w:lang w:val="en-US"/>
              </w:rPr>
            </w:pPr>
            <w:r w:rsidRPr="003D3D3F">
              <w:rPr>
                <w:lang w:val="en-US"/>
              </w:rPr>
              <w:t>Waste minimization and process modifications, including reducing the use of hazardous substances, will be applied to lower pollutant loads.</w:t>
            </w:r>
          </w:p>
          <w:p w14:paraId="266D169A" w14:textId="77777777" w:rsidR="003D3D3F" w:rsidRPr="003D3D3F" w:rsidRDefault="003D3D3F" w:rsidP="003D3D3F">
            <w:pPr>
              <w:pStyle w:val="Tabloii"/>
              <w:rPr>
                <w:lang w:val="en-US"/>
              </w:rPr>
            </w:pPr>
            <w:r w:rsidRPr="003D3D3F">
              <w:rPr>
                <w:lang w:val="en-US"/>
              </w:rPr>
              <w:t>Drinking water for personnel will be provided by the contractor in the form of bottled water.</w:t>
            </w:r>
          </w:p>
          <w:p w14:paraId="4208E0B2" w14:textId="77777777" w:rsidR="003D3D3F" w:rsidRPr="003D3D3F" w:rsidRDefault="003D3D3F" w:rsidP="003D3D3F">
            <w:pPr>
              <w:pStyle w:val="Tabloii"/>
              <w:rPr>
                <w:lang w:val="en-US"/>
              </w:rPr>
            </w:pPr>
            <w:r w:rsidRPr="003D3D3F">
              <w:rPr>
                <w:lang w:val="en-US"/>
              </w:rPr>
              <w:t>A septic tank system will be established on-site to manage wastewater and sewage generated during construction.</w:t>
            </w:r>
          </w:p>
          <w:p w14:paraId="1C971A22" w14:textId="76943D2E" w:rsidR="00FE6949" w:rsidRPr="0076571B" w:rsidRDefault="003D3D3F" w:rsidP="003D3D3F">
            <w:pPr>
              <w:pStyle w:val="Tabloii"/>
              <w:jc w:val="both"/>
              <w:rPr>
                <w:lang w:val="en-US"/>
              </w:rPr>
            </w:pPr>
            <w:r w:rsidRPr="003D3D3F">
              <w:rPr>
                <w:lang w:val="en-US"/>
              </w:rPr>
              <w:t>Water consumption,  will be monitored and minimized throughout the project lifecycle to protect local water resources.</w:t>
            </w:r>
          </w:p>
        </w:tc>
        <w:tc>
          <w:tcPr>
            <w:tcW w:w="654" w:type="pct"/>
          </w:tcPr>
          <w:p w14:paraId="6BD24A7D" w14:textId="77777777" w:rsidR="00FE6949" w:rsidRPr="0076571B" w:rsidRDefault="00FE6949" w:rsidP="00361AA8">
            <w:pPr>
              <w:pStyle w:val="Tabloii"/>
              <w:rPr>
                <w:rFonts w:eastAsia="SimSun"/>
                <w:highlight w:val="yellow"/>
                <w:lang w:val="en-US"/>
              </w:rPr>
            </w:pPr>
          </w:p>
        </w:tc>
        <w:tc>
          <w:tcPr>
            <w:tcW w:w="1176" w:type="pct"/>
            <w:vMerge/>
          </w:tcPr>
          <w:p w14:paraId="7D809554" w14:textId="77777777" w:rsidR="00FE6949" w:rsidRPr="0076571B" w:rsidRDefault="00FE6949" w:rsidP="00361AA8">
            <w:pPr>
              <w:pStyle w:val="Tabloii"/>
              <w:rPr>
                <w:rFonts w:eastAsia="SimSun"/>
                <w:highlight w:val="yellow"/>
                <w:lang w:val="en-US"/>
              </w:rPr>
            </w:pPr>
          </w:p>
        </w:tc>
      </w:tr>
      <w:tr w:rsidR="0098015E" w:rsidRPr="0076571B" w14:paraId="15836B7A" w14:textId="77777777" w:rsidTr="0098015E">
        <w:tc>
          <w:tcPr>
            <w:tcW w:w="171" w:type="pct"/>
            <w:shd w:val="clear" w:color="auto" w:fill="D9D9D9" w:themeFill="background1" w:themeFillShade="D9"/>
          </w:tcPr>
          <w:p w14:paraId="63EFD11B" w14:textId="77777777" w:rsidR="0098015E" w:rsidRPr="0076571B" w:rsidRDefault="0098015E" w:rsidP="00361AA8">
            <w:pPr>
              <w:pStyle w:val="Tabloii"/>
              <w:rPr>
                <w:rFonts w:eastAsia="Arial"/>
                <w:color w:val="002060"/>
                <w:lang w:val="en-US"/>
              </w:rPr>
            </w:pPr>
          </w:p>
        </w:tc>
        <w:tc>
          <w:tcPr>
            <w:tcW w:w="3653" w:type="pct"/>
            <w:gridSpan w:val="4"/>
            <w:shd w:val="clear" w:color="auto" w:fill="D9D9D9" w:themeFill="background1" w:themeFillShade="D9"/>
          </w:tcPr>
          <w:p w14:paraId="3EC85E3E" w14:textId="6FA3176B" w:rsidR="0098015E" w:rsidRPr="0076571B" w:rsidRDefault="0098015E" w:rsidP="00361AA8">
            <w:pPr>
              <w:pStyle w:val="Tabloii"/>
              <w:rPr>
                <w:rFonts w:eastAsia="SimSun"/>
                <w:lang w:val="en-US"/>
              </w:rPr>
            </w:pPr>
            <w:r w:rsidRPr="0076571B">
              <w:rPr>
                <w:rFonts w:eastAsia="Arial"/>
                <w:lang w:val="en-US"/>
              </w:rPr>
              <w:t>Hazardous Materials Management</w:t>
            </w:r>
          </w:p>
        </w:tc>
        <w:tc>
          <w:tcPr>
            <w:tcW w:w="1176" w:type="pct"/>
            <w:vMerge/>
            <w:shd w:val="clear" w:color="auto" w:fill="D9D9D9" w:themeFill="background1" w:themeFillShade="D9"/>
          </w:tcPr>
          <w:p w14:paraId="27D445B8" w14:textId="77777777" w:rsidR="0098015E" w:rsidRPr="0076571B" w:rsidRDefault="0098015E" w:rsidP="00361AA8">
            <w:pPr>
              <w:pStyle w:val="Tabloii"/>
              <w:rPr>
                <w:rFonts w:eastAsia="SimSun"/>
                <w:lang w:val="en-US"/>
              </w:rPr>
            </w:pPr>
          </w:p>
        </w:tc>
      </w:tr>
      <w:tr w:rsidR="00FE6949" w:rsidRPr="0076571B" w14:paraId="1C7BA1DB" w14:textId="77777777" w:rsidTr="00FF5792">
        <w:tc>
          <w:tcPr>
            <w:tcW w:w="171" w:type="pct"/>
          </w:tcPr>
          <w:p w14:paraId="6DBEF3AB" w14:textId="77777777" w:rsidR="00FE6949" w:rsidRPr="0076571B" w:rsidRDefault="00FE6949" w:rsidP="00361AA8">
            <w:pPr>
              <w:pStyle w:val="Tabloii"/>
              <w:rPr>
                <w:rFonts w:eastAsia="Arial"/>
                <w:lang w:val="en-US"/>
              </w:rPr>
            </w:pPr>
          </w:p>
        </w:tc>
        <w:tc>
          <w:tcPr>
            <w:tcW w:w="1033" w:type="pct"/>
          </w:tcPr>
          <w:p w14:paraId="5196EAD8" w14:textId="77777777" w:rsidR="00FE6949" w:rsidRPr="0076571B" w:rsidRDefault="00FE6949" w:rsidP="00361AA8">
            <w:pPr>
              <w:pStyle w:val="Tabloii"/>
              <w:rPr>
                <w:rFonts w:eastAsia="Arial"/>
                <w:lang w:val="en-US"/>
              </w:rPr>
            </w:pPr>
            <w:r w:rsidRPr="0076571B">
              <w:rPr>
                <w:rFonts w:eastAsia="Arial"/>
                <w:lang w:val="en-US"/>
              </w:rPr>
              <w:t>Generation of hazardous waste during construction activities</w:t>
            </w:r>
          </w:p>
        </w:tc>
        <w:tc>
          <w:tcPr>
            <w:tcW w:w="601" w:type="pct"/>
          </w:tcPr>
          <w:p w14:paraId="25BC46E6" w14:textId="5C2ADADF" w:rsidR="00FE6949" w:rsidRPr="0076571B" w:rsidRDefault="00FE6949" w:rsidP="00361AA8">
            <w:pPr>
              <w:pStyle w:val="Tabloii"/>
              <w:rPr>
                <w:rFonts w:eastAsia="SimSun"/>
                <w:lang w:val="en-US"/>
              </w:rPr>
            </w:pPr>
            <w:r w:rsidRPr="0076571B">
              <w:rPr>
                <w:rFonts w:eastAsia="SimSun"/>
                <w:lang w:val="en-US"/>
              </w:rPr>
              <w:t xml:space="preserve">Employees, </w:t>
            </w:r>
            <w:proofErr w:type="spellStart"/>
            <w:r w:rsidRPr="0076571B">
              <w:rPr>
                <w:rFonts w:eastAsia="SimSun"/>
                <w:lang w:val="en-US"/>
              </w:rPr>
              <w:t>Resisdent</w:t>
            </w:r>
            <w:proofErr w:type="spellEnd"/>
            <w:r w:rsidRPr="0076571B">
              <w:rPr>
                <w:rFonts w:eastAsia="SimSun"/>
                <w:lang w:val="en-US"/>
              </w:rPr>
              <w:t xml:space="preserve"> of </w:t>
            </w:r>
            <w:proofErr w:type="spellStart"/>
            <w:r w:rsidR="00F807FD" w:rsidRPr="0076571B">
              <w:rPr>
                <w:rFonts w:eastAsia="SimSun"/>
                <w:lang w:val="en-US"/>
              </w:rPr>
              <w:t>Kayapınar</w:t>
            </w:r>
            <w:proofErr w:type="spellEnd"/>
            <w:r w:rsidR="003D3D3F">
              <w:rPr>
                <w:rFonts w:eastAsia="SimSun"/>
                <w:lang w:val="en-US"/>
              </w:rPr>
              <w:t xml:space="preserve"> </w:t>
            </w:r>
            <w:r w:rsidRPr="0076571B">
              <w:rPr>
                <w:rFonts w:eastAsia="SimSun"/>
                <w:lang w:val="en-US"/>
              </w:rPr>
              <w:t>Neighborhood,</w:t>
            </w:r>
          </w:p>
          <w:p w14:paraId="42F8A4A5" w14:textId="77777777" w:rsidR="00FE6949" w:rsidRPr="0076571B" w:rsidRDefault="00FE6949" w:rsidP="00361AA8">
            <w:pPr>
              <w:pStyle w:val="Tabloii"/>
              <w:rPr>
                <w:rFonts w:eastAsia="SimSun"/>
                <w:lang w:val="en-US"/>
              </w:rPr>
            </w:pPr>
            <w:r w:rsidRPr="0076571B">
              <w:rPr>
                <w:rFonts w:eastAsia="SimSun"/>
                <w:lang w:val="en-US"/>
              </w:rPr>
              <w:t>Flora and Fauna</w:t>
            </w:r>
          </w:p>
        </w:tc>
        <w:tc>
          <w:tcPr>
            <w:tcW w:w="1365" w:type="pct"/>
          </w:tcPr>
          <w:p w14:paraId="7D371B1F" w14:textId="77777777" w:rsidR="003D3D3F" w:rsidRPr="003D3D3F" w:rsidRDefault="003D3D3F" w:rsidP="003D3D3F">
            <w:pPr>
              <w:pStyle w:val="Tabloii"/>
              <w:rPr>
                <w:lang w:val="en-US"/>
              </w:rPr>
            </w:pPr>
            <w:r w:rsidRPr="003D3D3F">
              <w:rPr>
                <w:lang w:val="en-US"/>
              </w:rPr>
              <w:t>All types and quantities of hazardous substances present on-site will be identified, recorded, and summarized in a table including:</w:t>
            </w:r>
          </w:p>
          <w:p w14:paraId="461860AF" w14:textId="77777777" w:rsidR="003D3D3F" w:rsidRPr="003D3D3F" w:rsidRDefault="003D3D3F" w:rsidP="00B44158">
            <w:pPr>
              <w:pStyle w:val="Tabloii"/>
              <w:numPr>
                <w:ilvl w:val="0"/>
                <w:numId w:val="40"/>
              </w:numPr>
              <w:rPr>
                <w:lang w:val="en-US"/>
              </w:rPr>
            </w:pPr>
            <w:r w:rsidRPr="003D3D3F">
              <w:rPr>
                <w:lang w:val="en-US"/>
              </w:rPr>
              <w:t>Name and description (e.g., composition) of hazardous materials</w:t>
            </w:r>
          </w:p>
          <w:p w14:paraId="3041ED1F" w14:textId="77777777" w:rsidR="003D3D3F" w:rsidRPr="003D3D3F" w:rsidRDefault="003D3D3F" w:rsidP="00B44158">
            <w:pPr>
              <w:pStyle w:val="Tabloii"/>
              <w:numPr>
                <w:ilvl w:val="0"/>
                <w:numId w:val="40"/>
              </w:numPr>
              <w:rPr>
                <w:lang w:val="en-US"/>
              </w:rPr>
            </w:pPr>
            <w:r w:rsidRPr="003D3D3F">
              <w:rPr>
                <w:lang w:val="en-US"/>
              </w:rPr>
              <w:t>Classification (e.g., code, class, division)</w:t>
            </w:r>
          </w:p>
          <w:p w14:paraId="6C32860A" w14:textId="77777777" w:rsidR="003D3D3F" w:rsidRPr="003D3D3F" w:rsidRDefault="003D3D3F" w:rsidP="00B44158">
            <w:pPr>
              <w:pStyle w:val="Tabloii"/>
              <w:numPr>
                <w:ilvl w:val="0"/>
                <w:numId w:val="40"/>
              </w:numPr>
              <w:rPr>
                <w:lang w:val="en-US"/>
              </w:rPr>
            </w:pPr>
            <w:r w:rsidRPr="003D3D3F">
              <w:rPr>
                <w:lang w:val="en-US"/>
              </w:rPr>
              <w:t>Regulatory reporting thresholds (international or national equivalent)</w:t>
            </w:r>
          </w:p>
          <w:p w14:paraId="694D2E48" w14:textId="77777777" w:rsidR="003D3D3F" w:rsidRPr="003D3D3F" w:rsidRDefault="003D3D3F" w:rsidP="00B44158">
            <w:pPr>
              <w:pStyle w:val="Tabloii"/>
              <w:numPr>
                <w:ilvl w:val="0"/>
                <w:numId w:val="40"/>
              </w:numPr>
              <w:rPr>
                <w:lang w:val="en-US"/>
              </w:rPr>
            </w:pPr>
            <w:r w:rsidRPr="003D3D3F">
              <w:rPr>
                <w:lang w:val="en-US"/>
              </w:rPr>
              <w:t>Monthly quantity of hazardous materials used</w:t>
            </w:r>
          </w:p>
          <w:p w14:paraId="50F57BB6" w14:textId="77777777" w:rsidR="003D3D3F" w:rsidRPr="003D3D3F" w:rsidRDefault="003D3D3F" w:rsidP="00B44158">
            <w:pPr>
              <w:pStyle w:val="Tabloii"/>
              <w:numPr>
                <w:ilvl w:val="0"/>
                <w:numId w:val="40"/>
              </w:numPr>
              <w:rPr>
                <w:lang w:val="en-US"/>
              </w:rPr>
            </w:pPr>
            <w:r w:rsidRPr="003D3D3F">
              <w:rPr>
                <w:lang w:val="en-US"/>
              </w:rPr>
              <w:t>Hazard characteristics (e.g., flammability, toxicity)</w:t>
            </w:r>
          </w:p>
          <w:p w14:paraId="7497E31C" w14:textId="77777777" w:rsidR="003D3D3F" w:rsidRPr="003D3D3F" w:rsidRDefault="003D3D3F" w:rsidP="003D3D3F">
            <w:pPr>
              <w:pStyle w:val="Tabloii"/>
              <w:rPr>
                <w:lang w:val="en-US"/>
              </w:rPr>
            </w:pPr>
            <w:r w:rsidRPr="003D3D3F">
              <w:rPr>
                <w:lang w:val="en-US"/>
              </w:rPr>
              <w:t>The potential for uncontrolled reactions such as fires or explosions will be assessed.</w:t>
            </w:r>
          </w:p>
          <w:p w14:paraId="01F09BE4" w14:textId="77777777" w:rsidR="003D3D3F" w:rsidRPr="003D3D3F" w:rsidRDefault="003D3D3F" w:rsidP="003D3D3F">
            <w:pPr>
              <w:pStyle w:val="Tabloii"/>
              <w:rPr>
                <w:lang w:val="en-US"/>
              </w:rPr>
            </w:pPr>
            <w:r w:rsidRPr="003D3D3F">
              <w:rPr>
                <w:lang w:val="en-US"/>
              </w:rPr>
              <w:t>Operators will be trained on release prevention, including emergency drills focused on hazardous materials as part of preparedness training.</w:t>
            </w:r>
          </w:p>
          <w:p w14:paraId="069930E7" w14:textId="77777777" w:rsidR="003D3D3F" w:rsidRPr="003D3D3F" w:rsidRDefault="003D3D3F" w:rsidP="003D3D3F">
            <w:pPr>
              <w:pStyle w:val="Tabloii"/>
              <w:rPr>
                <w:lang w:val="en-US"/>
              </w:rPr>
            </w:pPr>
            <w:r w:rsidRPr="003D3D3F">
              <w:rPr>
                <w:lang w:val="en-US"/>
              </w:rPr>
              <w:t>A clear response plan for chemical emergencies will be established, detailing:</w:t>
            </w:r>
          </w:p>
          <w:p w14:paraId="3DF5D4CE" w14:textId="77777777" w:rsidR="003D3D3F" w:rsidRPr="003D3D3F" w:rsidRDefault="003D3D3F" w:rsidP="003D3D3F">
            <w:pPr>
              <w:pStyle w:val="Tabloii"/>
              <w:rPr>
                <w:lang w:val="en-US"/>
              </w:rPr>
            </w:pPr>
            <w:r w:rsidRPr="003D3D3F">
              <w:rPr>
                <w:lang w:val="en-US"/>
              </w:rPr>
              <w:t>Internal and external notification procedures</w:t>
            </w:r>
          </w:p>
          <w:p w14:paraId="1AF1A6DD" w14:textId="77777777" w:rsidR="003D3D3F" w:rsidRPr="003D3D3F" w:rsidRDefault="003D3D3F" w:rsidP="00B44158">
            <w:pPr>
              <w:pStyle w:val="Tabloii"/>
              <w:numPr>
                <w:ilvl w:val="0"/>
                <w:numId w:val="41"/>
              </w:numPr>
              <w:rPr>
                <w:lang w:val="en-US"/>
              </w:rPr>
            </w:pPr>
            <w:r w:rsidRPr="003D3D3F">
              <w:rPr>
                <w:lang w:val="en-US"/>
              </w:rPr>
              <w:t>Roles and responsibilities of personnel</w:t>
            </w:r>
          </w:p>
          <w:p w14:paraId="439B3424" w14:textId="77777777" w:rsidR="003D3D3F" w:rsidRPr="003D3D3F" w:rsidRDefault="003D3D3F" w:rsidP="00B44158">
            <w:pPr>
              <w:pStyle w:val="Tabloii"/>
              <w:numPr>
                <w:ilvl w:val="0"/>
                <w:numId w:val="41"/>
              </w:numPr>
              <w:rPr>
                <w:lang w:val="en-US"/>
              </w:rPr>
            </w:pPr>
            <w:r w:rsidRPr="003D3D3F">
              <w:rPr>
                <w:lang w:val="en-US"/>
              </w:rPr>
              <w:t>Decision-making process to assess release severity and determine appropriate actions</w:t>
            </w:r>
          </w:p>
          <w:p w14:paraId="342C2A56" w14:textId="77777777" w:rsidR="003D3D3F" w:rsidRPr="003D3D3F" w:rsidRDefault="003D3D3F" w:rsidP="00B44158">
            <w:pPr>
              <w:pStyle w:val="Tabloii"/>
              <w:numPr>
                <w:ilvl w:val="0"/>
                <w:numId w:val="41"/>
              </w:numPr>
              <w:rPr>
                <w:lang w:val="en-US"/>
              </w:rPr>
            </w:pPr>
            <w:r w:rsidRPr="003D3D3F">
              <w:rPr>
                <w:lang w:val="en-US"/>
              </w:rPr>
              <w:t>Evacuation routes</w:t>
            </w:r>
          </w:p>
          <w:p w14:paraId="1D60F63E" w14:textId="77777777" w:rsidR="003D3D3F" w:rsidRPr="003D3D3F" w:rsidRDefault="003D3D3F" w:rsidP="00B44158">
            <w:pPr>
              <w:pStyle w:val="Tabloii"/>
              <w:numPr>
                <w:ilvl w:val="0"/>
                <w:numId w:val="41"/>
              </w:numPr>
              <w:rPr>
                <w:lang w:val="en-US"/>
              </w:rPr>
            </w:pPr>
            <w:r w:rsidRPr="003D3D3F">
              <w:rPr>
                <w:lang w:val="en-US"/>
              </w:rPr>
              <w:t>Post-event activities, including clean-up, disposal, incident investigation, worker re-entry, and restoration of response equipment</w:t>
            </w:r>
          </w:p>
          <w:p w14:paraId="2BD36990" w14:textId="77777777" w:rsidR="003D3D3F" w:rsidRPr="003D3D3F" w:rsidRDefault="003D3D3F" w:rsidP="003D3D3F">
            <w:pPr>
              <w:pStyle w:val="Tabloii"/>
              <w:rPr>
                <w:lang w:val="en-US"/>
              </w:rPr>
            </w:pPr>
            <w:r w:rsidRPr="003D3D3F">
              <w:rPr>
                <w:lang w:val="en-US"/>
              </w:rPr>
              <w:t>Workers will receive hazard communication and training to recognize and safely respond to chemical hazards. Training will cover hazard identification, safe operation and handling procedures, emergency protocols, and job-specific hazards.</w:t>
            </w:r>
          </w:p>
          <w:p w14:paraId="68858643" w14:textId="77777777" w:rsidR="003D3D3F" w:rsidRPr="003D3D3F" w:rsidRDefault="003D3D3F" w:rsidP="003D3D3F">
            <w:pPr>
              <w:pStyle w:val="Tabloii"/>
              <w:rPr>
                <w:lang w:val="en-US"/>
              </w:rPr>
            </w:pPr>
            <w:r w:rsidRPr="003D3D3F">
              <w:rPr>
                <w:lang w:val="en-US"/>
              </w:rPr>
              <w:t>Permitted maintenance activities (e.g., hot work, confined space entry) will be clearly defined and strictly implemented.</w:t>
            </w:r>
          </w:p>
          <w:p w14:paraId="657CA715" w14:textId="35C76089" w:rsidR="003D3D3F" w:rsidRPr="003D3D3F" w:rsidRDefault="003D3D3F" w:rsidP="003D3D3F">
            <w:pPr>
              <w:pStyle w:val="Tabloii"/>
              <w:rPr>
                <w:lang w:val="en-US"/>
              </w:rPr>
            </w:pPr>
            <w:r w:rsidRPr="003D3D3F">
              <w:rPr>
                <w:lang w:val="en-US"/>
              </w:rPr>
              <w:t>Appropriate Personal Protective Equipment (PPE)</w:t>
            </w:r>
            <w:r>
              <w:rPr>
                <w:lang w:val="en-US"/>
              </w:rPr>
              <w:t xml:space="preserve">, </w:t>
            </w:r>
            <w:r w:rsidRPr="003D3D3F">
              <w:rPr>
                <w:lang w:val="en-US"/>
              </w:rPr>
              <w:t>including footwear, masks, protective clothing, and goggles</w:t>
            </w:r>
            <w:r>
              <w:rPr>
                <w:lang w:val="en-US"/>
              </w:rPr>
              <w:t xml:space="preserve">, </w:t>
            </w:r>
            <w:r w:rsidRPr="003D3D3F">
              <w:rPr>
                <w:lang w:val="en-US"/>
              </w:rPr>
              <w:t>will be provided, alongside emergency eyewash and shower stations, ventilation systems, and sanitary facilities.</w:t>
            </w:r>
          </w:p>
          <w:p w14:paraId="7A22BC4C" w14:textId="77777777" w:rsidR="003D3D3F" w:rsidRPr="003D3D3F" w:rsidRDefault="003D3D3F" w:rsidP="003D3D3F">
            <w:pPr>
              <w:pStyle w:val="Tabloii"/>
              <w:rPr>
                <w:lang w:val="en-US"/>
              </w:rPr>
            </w:pPr>
            <w:r w:rsidRPr="003D3D3F">
              <w:rPr>
                <w:lang w:val="en-US"/>
              </w:rPr>
              <w:t>Monitoring, record-keeping, and accident/incident investigation reports, including audits verifying hazard prevention effectiveness, will be maintained for at least five years.</w:t>
            </w:r>
          </w:p>
          <w:p w14:paraId="219EB07D" w14:textId="77777777" w:rsidR="003D3D3F" w:rsidRPr="003D3D3F" w:rsidRDefault="003D3D3F" w:rsidP="003D3D3F">
            <w:pPr>
              <w:pStyle w:val="Tabloii"/>
              <w:rPr>
                <w:lang w:val="en-US"/>
              </w:rPr>
            </w:pPr>
            <w:r w:rsidRPr="003D3D3F">
              <w:rPr>
                <w:lang w:val="en-US"/>
              </w:rPr>
              <w:t>A safe Temporary Waste Storage Area will be established on-site for hazardous waste. Hazardous waste can be stored up to 6 months maximum, in compliance with regulations. Once the storage reaches capacity, waste will be transferred to a licensed disposal company without delay.</w:t>
            </w:r>
          </w:p>
          <w:p w14:paraId="547C720F" w14:textId="5FE56F12" w:rsidR="00FE6949" w:rsidRPr="0076571B" w:rsidRDefault="003D3D3F" w:rsidP="003D3D3F">
            <w:pPr>
              <w:pStyle w:val="Tabloii"/>
              <w:jc w:val="both"/>
              <w:rPr>
                <w:rFonts w:eastAsia="SimSun"/>
                <w:lang w:val="en-US"/>
              </w:rPr>
            </w:pPr>
            <w:r w:rsidRPr="003D3D3F">
              <w:rPr>
                <w:lang w:val="en-US"/>
              </w:rPr>
              <w:t>Waste panels will be collected in the same storage area and delivered to a licensed recycling company.</w:t>
            </w:r>
          </w:p>
        </w:tc>
        <w:tc>
          <w:tcPr>
            <w:tcW w:w="654" w:type="pct"/>
          </w:tcPr>
          <w:p w14:paraId="45307F78" w14:textId="77777777" w:rsidR="00FE6949" w:rsidRPr="0076571B" w:rsidRDefault="00FE6949" w:rsidP="00361AA8">
            <w:pPr>
              <w:pStyle w:val="Tabloii"/>
              <w:rPr>
                <w:highlight w:val="yellow"/>
                <w:lang w:val="en-US"/>
              </w:rPr>
            </w:pPr>
          </w:p>
          <w:p w14:paraId="7096E626" w14:textId="77777777" w:rsidR="00FE6949" w:rsidRPr="0076571B" w:rsidRDefault="00FE6949" w:rsidP="00361AA8">
            <w:pPr>
              <w:pStyle w:val="Tabloii"/>
              <w:rPr>
                <w:lang w:val="en-US"/>
              </w:rPr>
            </w:pPr>
            <w:r w:rsidRPr="0076571B">
              <w:rPr>
                <w:lang w:val="en-US"/>
              </w:rPr>
              <w:t xml:space="preserve">Emergency </w:t>
            </w:r>
            <w:r w:rsidRPr="0076571B">
              <w:rPr>
                <w:rFonts w:eastAsia="SimSun"/>
                <w:lang w:val="en-US"/>
              </w:rPr>
              <w:t xml:space="preserve">Preparedness and </w:t>
            </w:r>
            <w:r w:rsidRPr="0076571B">
              <w:rPr>
                <w:lang w:val="en-US"/>
              </w:rPr>
              <w:t>Response Plan</w:t>
            </w:r>
          </w:p>
        </w:tc>
        <w:tc>
          <w:tcPr>
            <w:tcW w:w="1176" w:type="pct"/>
            <w:vMerge/>
          </w:tcPr>
          <w:p w14:paraId="68082B8D" w14:textId="77777777" w:rsidR="00FE6949" w:rsidRPr="0076571B" w:rsidRDefault="00FE6949" w:rsidP="00361AA8">
            <w:pPr>
              <w:pStyle w:val="Tabloii"/>
              <w:rPr>
                <w:highlight w:val="yellow"/>
                <w:lang w:val="en-US"/>
              </w:rPr>
            </w:pPr>
          </w:p>
        </w:tc>
      </w:tr>
      <w:tr w:rsidR="0098015E" w:rsidRPr="0076571B" w14:paraId="1BA58BE8" w14:textId="77777777" w:rsidTr="0098015E">
        <w:trPr>
          <w:trHeight w:val="162"/>
        </w:trPr>
        <w:tc>
          <w:tcPr>
            <w:tcW w:w="171" w:type="pct"/>
            <w:shd w:val="clear" w:color="auto" w:fill="D9D9D9" w:themeFill="background1" w:themeFillShade="D9"/>
          </w:tcPr>
          <w:p w14:paraId="4DFD1C09" w14:textId="77777777" w:rsidR="0098015E" w:rsidRPr="0076571B" w:rsidRDefault="0098015E" w:rsidP="00361AA8">
            <w:pPr>
              <w:pStyle w:val="Tabloii"/>
              <w:rPr>
                <w:rFonts w:eastAsia="Arial"/>
                <w:color w:val="002060"/>
                <w:lang w:val="en-US"/>
              </w:rPr>
            </w:pPr>
          </w:p>
        </w:tc>
        <w:tc>
          <w:tcPr>
            <w:tcW w:w="3653" w:type="pct"/>
            <w:gridSpan w:val="4"/>
            <w:shd w:val="clear" w:color="auto" w:fill="D9D9D9" w:themeFill="background1" w:themeFillShade="D9"/>
          </w:tcPr>
          <w:p w14:paraId="31589B15" w14:textId="143BCC4D" w:rsidR="0098015E" w:rsidRPr="0076571B" w:rsidRDefault="0098015E" w:rsidP="00361AA8">
            <w:pPr>
              <w:pStyle w:val="Tabloii"/>
              <w:rPr>
                <w:rFonts w:eastAsia="SimSun"/>
                <w:lang w:val="en-US"/>
              </w:rPr>
            </w:pPr>
            <w:r w:rsidRPr="0076571B">
              <w:rPr>
                <w:rFonts w:eastAsia="Arial"/>
                <w:lang w:val="en-US"/>
              </w:rPr>
              <w:t>Waste Management</w:t>
            </w:r>
          </w:p>
        </w:tc>
        <w:tc>
          <w:tcPr>
            <w:tcW w:w="1176" w:type="pct"/>
            <w:vMerge/>
            <w:shd w:val="clear" w:color="auto" w:fill="D9D9D9" w:themeFill="background1" w:themeFillShade="D9"/>
          </w:tcPr>
          <w:p w14:paraId="2F424032" w14:textId="77777777" w:rsidR="0098015E" w:rsidRPr="0076571B" w:rsidRDefault="0098015E" w:rsidP="00361AA8">
            <w:pPr>
              <w:pStyle w:val="Tabloii"/>
              <w:rPr>
                <w:rFonts w:eastAsia="SimSun"/>
                <w:lang w:val="en-US"/>
              </w:rPr>
            </w:pPr>
          </w:p>
        </w:tc>
      </w:tr>
      <w:tr w:rsidR="00FE6949" w:rsidRPr="0076571B" w14:paraId="2119C7A2" w14:textId="77777777" w:rsidTr="00FF5792">
        <w:tc>
          <w:tcPr>
            <w:tcW w:w="171" w:type="pct"/>
          </w:tcPr>
          <w:p w14:paraId="38F4F4EC" w14:textId="77777777" w:rsidR="00FE6949" w:rsidRPr="0076571B" w:rsidRDefault="00FE6949" w:rsidP="00361AA8">
            <w:pPr>
              <w:pStyle w:val="Tabloii"/>
              <w:rPr>
                <w:rFonts w:eastAsia="Arial"/>
                <w:lang w:val="en-US"/>
              </w:rPr>
            </w:pPr>
          </w:p>
        </w:tc>
        <w:tc>
          <w:tcPr>
            <w:tcW w:w="1033" w:type="pct"/>
          </w:tcPr>
          <w:p w14:paraId="2864D552" w14:textId="77777777" w:rsidR="00FE6949" w:rsidRPr="0076571B" w:rsidRDefault="00FE6949" w:rsidP="00361AA8">
            <w:pPr>
              <w:pStyle w:val="Tabloii"/>
              <w:rPr>
                <w:rFonts w:eastAsia="Arial"/>
                <w:lang w:val="en-US"/>
              </w:rPr>
            </w:pPr>
            <w:r w:rsidRPr="0076571B">
              <w:rPr>
                <w:rFonts w:eastAsia="Arial"/>
                <w:lang w:val="en-US"/>
              </w:rPr>
              <w:t>Generation of waste during construction activities</w:t>
            </w:r>
          </w:p>
        </w:tc>
        <w:tc>
          <w:tcPr>
            <w:tcW w:w="601" w:type="pct"/>
          </w:tcPr>
          <w:p w14:paraId="3F5862D6" w14:textId="77777777" w:rsidR="00FE6949" w:rsidRPr="0076571B" w:rsidRDefault="00FE6949" w:rsidP="00361AA8">
            <w:pPr>
              <w:pStyle w:val="Tabloii"/>
              <w:rPr>
                <w:rFonts w:eastAsia="SimSun"/>
                <w:lang w:val="en-US"/>
              </w:rPr>
            </w:pPr>
            <w:r w:rsidRPr="0076571B">
              <w:rPr>
                <w:rFonts w:eastAsia="SimSun"/>
                <w:lang w:val="en-US"/>
              </w:rPr>
              <w:t>Employees,</w:t>
            </w:r>
          </w:p>
          <w:p w14:paraId="3CD4807D" w14:textId="415A530D" w:rsidR="00FE6949" w:rsidRPr="0076571B" w:rsidRDefault="00FE6949" w:rsidP="00361AA8">
            <w:pPr>
              <w:pStyle w:val="Tabloii"/>
              <w:rPr>
                <w:rFonts w:eastAsia="SimSun"/>
                <w:lang w:val="en-US"/>
              </w:rPr>
            </w:pPr>
            <w:r w:rsidRPr="0076571B">
              <w:rPr>
                <w:rFonts w:eastAsia="SimSun"/>
                <w:lang w:val="en-US"/>
              </w:rPr>
              <w:t xml:space="preserve">Residents of </w:t>
            </w:r>
            <w:r w:rsidR="00F807FD" w:rsidRPr="0076571B">
              <w:rPr>
                <w:rFonts w:eastAsia="SimSun"/>
                <w:lang w:val="en-US"/>
              </w:rPr>
              <w:t>Kayapınar</w:t>
            </w:r>
            <w:r w:rsidRPr="0076571B">
              <w:rPr>
                <w:rFonts w:eastAsia="SimSun"/>
                <w:lang w:val="en-US"/>
              </w:rPr>
              <w:t xml:space="preserve"> Neighborhood</w:t>
            </w:r>
          </w:p>
          <w:p w14:paraId="3F51FF98" w14:textId="77777777" w:rsidR="00FE6949" w:rsidRPr="0076571B" w:rsidRDefault="00FE6949" w:rsidP="00361AA8">
            <w:pPr>
              <w:pStyle w:val="Tabloii"/>
              <w:rPr>
                <w:rFonts w:eastAsia="SimSun"/>
                <w:lang w:val="en-US"/>
              </w:rPr>
            </w:pPr>
            <w:r w:rsidRPr="0076571B">
              <w:rPr>
                <w:rFonts w:eastAsia="SimSun"/>
                <w:lang w:val="en-US"/>
              </w:rPr>
              <w:t>Flora and Fauna</w:t>
            </w:r>
          </w:p>
        </w:tc>
        <w:tc>
          <w:tcPr>
            <w:tcW w:w="1365" w:type="pct"/>
          </w:tcPr>
          <w:p w14:paraId="5B153882" w14:textId="77777777" w:rsidR="003D3D3F" w:rsidRPr="003D3D3F" w:rsidRDefault="003D3D3F" w:rsidP="003D3D3F">
            <w:pPr>
              <w:pStyle w:val="Tabloii"/>
              <w:rPr>
                <w:rFonts w:eastAsia="SimSun"/>
                <w:lang w:val="en-US"/>
              </w:rPr>
            </w:pPr>
            <w:r w:rsidRPr="003D3D3F">
              <w:rPr>
                <w:rFonts w:eastAsia="SimSun"/>
                <w:lang w:val="en-US"/>
              </w:rPr>
              <w:t>Waste management priorities will be established at the beginning of activities, based on an assessment of potential Environmental, Health, and Safety (EHS) risks and impacts related to waste generation.</w:t>
            </w:r>
          </w:p>
          <w:p w14:paraId="5825C1AB" w14:textId="77777777" w:rsidR="003D3D3F" w:rsidRPr="003D3D3F" w:rsidRDefault="003D3D3F" w:rsidP="003D3D3F">
            <w:pPr>
              <w:pStyle w:val="Tabloii"/>
              <w:rPr>
                <w:rFonts w:eastAsia="SimSun"/>
                <w:lang w:val="en-US"/>
              </w:rPr>
            </w:pPr>
            <w:r w:rsidRPr="003D3D3F">
              <w:rPr>
                <w:rFonts w:eastAsia="SimSun"/>
                <w:lang w:val="en-US"/>
              </w:rPr>
              <w:t>A waste management hierarchy will be implemented, emphasizing prevention, reduction, reuse, recovery, recycling, removal, and, finally, safe disposal.</w:t>
            </w:r>
          </w:p>
          <w:p w14:paraId="3B83B349" w14:textId="77777777" w:rsidR="003D3D3F" w:rsidRPr="003D3D3F" w:rsidRDefault="003D3D3F" w:rsidP="003D3D3F">
            <w:pPr>
              <w:pStyle w:val="Tabloii"/>
              <w:rPr>
                <w:rFonts w:eastAsia="SimSun"/>
                <w:lang w:val="en-US"/>
              </w:rPr>
            </w:pPr>
            <w:r w:rsidRPr="003D3D3F">
              <w:rPr>
                <w:rFonts w:eastAsia="SimSun"/>
                <w:lang w:val="en-US"/>
              </w:rPr>
              <w:t>Waste segregation and storage in temporary storage areas will comply with Good International Industry Practice (GIIP) standards and relevant national legislation.</w:t>
            </w:r>
          </w:p>
          <w:p w14:paraId="4681BC27" w14:textId="77777777" w:rsidR="003D3D3F" w:rsidRPr="003D3D3F" w:rsidRDefault="003D3D3F" w:rsidP="003D3D3F">
            <w:pPr>
              <w:pStyle w:val="Tabloii"/>
              <w:rPr>
                <w:rFonts w:eastAsia="SimSun"/>
                <w:lang w:val="en-US"/>
              </w:rPr>
            </w:pPr>
            <w:r w:rsidRPr="003D3D3F">
              <w:rPr>
                <w:rFonts w:eastAsia="SimSun"/>
                <w:lang w:val="en-US"/>
              </w:rPr>
              <w:t>All waste will be classified and labeled according to applicable waste codes.</w:t>
            </w:r>
          </w:p>
          <w:p w14:paraId="7A1C0CB1" w14:textId="77777777" w:rsidR="003D3D3F" w:rsidRPr="003D3D3F" w:rsidRDefault="003D3D3F" w:rsidP="003D3D3F">
            <w:pPr>
              <w:pStyle w:val="Tabloii"/>
              <w:rPr>
                <w:rFonts w:eastAsia="SimSun"/>
                <w:lang w:val="en-US"/>
              </w:rPr>
            </w:pPr>
            <w:r w:rsidRPr="003D3D3F">
              <w:rPr>
                <w:rFonts w:eastAsia="SimSun"/>
                <w:lang w:val="en-US"/>
              </w:rPr>
              <w:t>Data on waste streams generated by the project—including type, quantity, and potential reuse or disposal methods—will be systematically collected and maintained.</w:t>
            </w:r>
          </w:p>
          <w:p w14:paraId="211FCB0E" w14:textId="77777777" w:rsidR="003D3D3F" w:rsidRPr="003D3D3F" w:rsidRDefault="003D3D3F" w:rsidP="003D3D3F">
            <w:pPr>
              <w:pStyle w:val="Tabloii"/>
              <w:rPr>
                <w:rFonts w:eastAsia="SimSun"/>
                <w:lang w:val="en-US"/>
              </w:rPr>
            </w:pPr>
            <w:r w:rsidRPr="003D3D3F">
              <w:rPr>
                <w:rFonts w:eastAsia="SimSun"/>
                <w:lang w:val="en-US"/>
              </w:rPr>
              <w:t>Whenever possible, raw materials or inputs will be substituted with less hazardous or less toxic alternatives, or materials that produce lower volumes of waste during processing.</w:t>
            </w:r>
          </w:p>
          <w:p w14:paraId="5BBD892A" w14:textId="77777777" w:rsidR="003D3D3F" w:rsidRPr="003D3D3F" w:rsidRDefault="003D3D3F" w:rsidP="003D3D3F">
            <w:pPr>
              <w:pStyle w:val="Tabloii"/>
              <w:rPr>
                <w:rFonts w:eastAsia="SimSun"/>
                <w:lang w:val="en-US"/>
              </w:rPr>
            </w:pPr>
            <w:r w:rsidRPr="003D3D3F">
              <w:rPr>
                <w:rFonts w:eastAsia="SimSun"/>
                <w:lang w:val="en-US"/>
              </w:rPr>
              <w:t>Good housekeeping and operational practices, including inventory control, will be established to minimize waste from expired, off-specification, contaminated, damaged, or excess materials.</w:t>
            </w:r>
          </w:p>
          <w:p w14:paraId="1143E920" w14:textId="77777777" w:rsidR="003D3D3F" w:rsidRPr="003D3D3F" w:rsidRDefault="003D3D3F" w:rsidP="003D3D3F">
            <w:pPr>
              <w:pStyle w:val="Tabloii"/>
              <w:rPr>
                <w:rFonts w:eastAsia="SimSun"/>
                <w:lang w:val="en-US"/>
              </w:rPr>
            </w:pPr>
            <w:r w:rsidRPr="003D3D3F">
              <w:rPr>
                <w:rFonts w:eastAsia="SimSun"/>
                <w:lang w:val="en-US"/>
              </w:rPr>
              <w:t>Strict segregation of hazardous and non-hazardous waste will be implemented to minimize hazardous waste generation.</w:t>
            </w:r>
          </w:p>
          <w:p w14:paraId="7553346F" w14:textId="77777777" w:rsidR="003D3D3F" w:rsidRPr="003D3D3F" w:rsidRDefault="003D3D3F" w:rsidP="003D3D3F">
            <w:pPr>
              <w:pStyle w:val="Tabloii"/>
              <w:rPr>
                <w:rFonts w:eastAsia="SimSun"/>
                <w:lang w:val="en-US"/>
              </w:rPr>
            </w:pPr>
            <w:r w:rsidRPr="003D3D3F">
              <w:rPr>
                <w:rFonts w:eastAsia="SimSun"/>
                <w:lang w:val="en-US"/>
              </w:rPr>
              <w:t>Recyclable packaging waste will be collected separately in designated containers in accordance with the “Zero Waste Regulation” (dated 12.07.2019, No. 30829), and delivered to licensed recycling companies.</w:t>
            </w:r>
          </w:p>
          <w:p w14:paraId="140F6EED" w14:textId="77777777" w:rsidR="003D3D3F" w:rsidRPr="003D3D3F" w:rsidRDefault="003D3D3F" w:rsidP="003D3D3F">
            <w:pPr>
              <w:pStyle w:val="Tabloii"/>
              <w:rPr>
                <w:rFonts w:eastAsia="SimSun"/>
                <w:lang w:val="en-US"/>
              </w:rPr>
            </w:pPr>
            <w:r w:rsidRPr="003D3D3F">
              <w:rPr>
                <w:rFonts w:eastAsia="SimSun"/>
                <w:lang w:val="en-US"/>
              </w:rPr>
              <w:t xml:space="preserve">Non-recyclable wastes will be collected by </w:t>
            </w:r>
            <w:proofErr w:type="spellStart"/>
            <w:r w:rsidRPr="003D3D3F">
              <w:rPr>
                <w:rFonts w:eastAsia="SimSun"/>
                <w:lang w:val="en-US"/>
              </w:rPr>
              <w:t>Sarıkaya</w:t>
            </w:r>
            <w:proofErr w:type="spellEnd"/>
            <w:r w:rsidRPr="003D3D3F">
              <w:rPr>
                <w:rFonts w:eastAsia="SimSun"/>
                <w:lang w:val="en-US"/>
              </w:rPr>
              <w:t xml:space="preserve"> Municipality and disposed of at the YOKAB Solid Waste Disposal Facility.</w:t>
            </w:r>
          </w:p>
          <w:p w14:paraId="2F1F4374" w14:textId="77777777" w:rsidR="003D3D3F" w:rsidRPr="003D3D3F" w:rsidRDefault="003D3D3F" w:rsidP="003D3D3F">
            <w:pPr>
              <w:pStyle w:val="Tabloii"/>
              <w:rPr>
                <w:rFonts w:eastAsia="SimSun"/>
                <w:lang w:val="en-US"/>
              </w:rPr>
            </w:pPr>
            <w:r w:rsidRPr="003D3D3F">
              <w:rPr>
                <w:rFonts w:eastAsia="SimSun"/>
                <w:lang w:val="en-US"/>
              </w:rPr>
              <w:t>Waste from system equipment (such as PV monocrystalline panels, cables, and electronic components) generated during maintenance and repair will be stored securely under cover on-site until delivery to licensed disposal or recycling companies.</w:t>
            </w:r>
          </w:p>
          <w:p w14:paraId="01746CF6" w14:textId="5D6B8C4F" w:rsidR="00FE6949" w:rsidRPr="0076571B" w:rsidRDefault="003D3D3F" w:rsidP="003D3D3F">
            <w:pPr>
              <w:pStyle w:val="Tabloii"/>
              <w:jc w:val="both"/>
              <w:rPr>
                <w:rFonts w:eastAsia="SimSun"/>
                <w:lang w:val="en-US"/>
              </w:rPr>
            </w:pPr>
            <w:r w:rsidRPr="003D3D3F">
              <w:rPr>
                <w:rFonts w:eastAsia="SimSun"/>
                <w:lang w:val="en-US"/>
              </w:rPr>
              <w:t>Topsoil stripped during construction will be conserved and reused for landscaping within the sub-project area.</w:t>
            </w:r>
          </w:p>
        </w:tc>
        <w:tc>
          <w:tcPr>
            <w:tcW w:w="654" w:type="pct"/>
          </w:tcPr>
          <w:p w14:paraId="6A84D742" w14:textId="5600252C" w:rsidR="00FE6949" w:rsidRPr="0076571B" w:rsidRDefault="0098015E" w:rsidP="00361AA8">
            <w:pPr>
              <w:pStyle w:val="Tabloii"/>
              <w:rPr>
                <w:rFonts w:eastAsia="SimSun"/>
                <w:lang w:val="en-US"/>
              </w:rPr>
            </w:pPr>
            <w:r>
              <w:rPr>
                <w:rFonts w:eastAsia="SimSun"/>
                <w:lang w:val="en-US"/>
              </w:rPr>
              <w:t>ESMP</w:t>
            </w:r>
          </w:p>
          <w:p w14:paraId="0542F12A" w14:textId="77777777" w:rsidR="00FE6949" w:rsidRPr="0076571B" w:rsidRDefault="00FE6949" w:rsidP="00361AA8">
            <w:pPr>
              <w:pStyle w:val="Tabloii"/>
              <w:rPr>
                <w:rFonts w:eastAsia="SimSun"/>
                <w:lang w:val="en-US"/>
              </w:rPr>
            </w:pPr>
          </w:p>
        </w:tc>
        <w:tc>
          <w:tcPr>
            <w:tcW w:w="1176" w:type="pct"/>
            <w:vMerge/>
          </w:tcPr>
          <w:p w14:paraId="742A9818" w14:textId="77777777" w:rsidR="00FE6949" w:rsidRPr="0076571B" w:rsidRDefault="00FE6949" w:rsidP="00361AA8">
            <w:pPr>
              <w:pStyle w:val="Tabloii"/>
              <w:rPr>
                <w:rFonts w:eastAsia="SimSun"/>
                <w:lang w:val="en-US"/>
              </w:rPr>
            </w:pPr>
          </w:p>
        </w:tc>
      </w:tr>
      <w:tr w:rsidR="0098015E" w:rsidRPr="0076571B" w14:paraId="7A922164" w14:textId="77777777" w:rsidTr="0098015E">
        <w:tc>
          <w:tcPr>
            <w:tcW w:w="171" w:type="pct"/>
            <w:shd w:val="clear" w:color="auto" w:fill="D9D9D9" w:themeFill="background1" w:themeFillShade="D9"/>
          </w:tcPr>
          <w:p w14:paraId="750C4F84" w14:textId="77777777" w:rsidR="0098015E" w:rsidRPr="0076571B" w:rsidRDefault="0098015E" w:rsidP="00361AA8">
            <w:pPr>
              <w:pStyle w:val="Tabloii"/>
              <w:rPr>
                <w:rFonts w:eastAsia="Arial"/>
                <w:color w:val="002060"/>
                <w:lang w:val="en-US"/>
              </w:rPr>
            </w:pPr>
          </w:p>
        </w:tc>
        <w:tc>
          <w:tcPr>
            <w:tcW w:w="3653" w:type="pct"/>
            <w:gridSpan w:val="4"/>
            <w:shd w:val="clear" w:color="auto" w:fill="D9D9D9" w:themeFill="background1" w:themeFillShade="D9"/>
          </w:tcPr>
          <w:p w14:paraId="35BFD21D" w14:textId="3A3E2620" w:rsidR="0098015E" w:rsidRPr="0076571B" w:rsidRDefault="0098015E" w:rsidP="00361AA8">
            <w:pPr>
              <w:pStyle w:val="Tabloii"/>
              <w:rPr>
                <w:rFonts w:eastAsia="SimSun"/>
                <w:lang w:val="en-US"/>
              </w:rPr>
            </w:pPr>
            <w:r w:rsidRPr="0076571B">
              <w:rPr>
                <w:rFonts w:eastAsia="Arial"/>
                <w:lang w:val="en-US"/>
              </w:rPr>
              <w:t>Noise</w:t>
            </w:r>
          </w:p>
        </w:tc>
        <w:tc>
          <w:tcPr>
            <w:tcW w:w="1176" w:type="pct"/>
            <w:vMerge/>
            <w:shd w:val="clear" w:color="auto" w:fill="D9D9D9" w:themeFill="background1" w:themeFillShade="D9"/>
          </w:tcPr>
          <w:p w14:paraId="1AEC6958" w14:textId="77777777" w:rsidR="0098015E" w:rsidRPr="0076571B" w:rsidRDefault="0098015E" w:rsidP="00361AA8">
            <w:pPr>
              <w:pStyle w:val="Tabloii"/>
              <w:rPr>
                <w:rFonts w:eastAsia="SimSun"/>
                <w:lang w:val="en-US"/>
              </w:rPr>
            </w:pPr>
          </w:p>
        </w:tc>
      </w:tr>
      <w:tr w:rsidR="00FE6949" w:rsidRPr="0076571B" w14:paraId="4874E380" w14:textId="77777777" w:rsidTr="00FF5792">
        <w:tc>
          <w:tcPr>
            <w:tcW w:w="171" w:type="pct"/>
          </w:tcPr>
          <w:p w14:paraId="53180405" w14:textId="77777777" w:rsidR="00FE6949" w:rsidRPr="0076571B" w:rsidRDefault="00FE6949" w:rsidP="00361AA8">
            <w:pPr>
              <w:pStyle w:val="Tabloii"/>
              <w:rPr>
                <w:lang w:val="en-US"/>
              </w:rPr>
            </w:pPr>
          </w:p>
        </w:tc>
        <w:tc>
          <w:tcPr>
            <w:tcW w:w="1033" w:type="pct"/>
          </w:tcPr>
          <w:p w14:paraId="5B5F160C" w14:textId="77777777" w:rsidR="00FE6949" w:rsidRPr="0076571B" w:rsidRDefault="00FE6949" w:rsidP="00361AA8">
            <w:pPr>
              <w:pStyle w:val="Tabloii"/>
              <w:rPr>
                <w:rFonts w:eastAsia="Arial"/>
                <w:lang w:val="en-US"/>
              </w:rPr>
            </w:pPr>
            <w:r w:rsidRPr="0076571B">
              <w:rPr>
                <w:lang w:val="en-US"/>
              </w:rPr>
              <w:t>Noise generation due to construction</w:t>
            </w:r>
          </w:p>
        </w:tc>
        <w:tc>
          <w:tcPr>
            <w:tcW w:w="601" w:type="pct"/>
          </w:tcPr>
          <w:p w14:paraId="69DDA937" w14:textId="28FBFC8C" w:rsidR="00FE6949" w:rsidRPr="0076571B" w:rsidRDefault="00FE6949" w:rsidP="00361AA8">
            <w:pPr>
              <w:pStyle w:val="Tabloii"/>
              <w:rPr>
                <w:rFonts w:eastAsia="SimSun"/>
                <w:lang w:val="en-US"/>
              </w:rPr>
            </w:pPr>
            <w:r w:rsidRPr="0076571B">
              <w:rPr>
                <w:rFonts w:eastAsia="SimSun"/>
                <w:lang w:val="en-US"/>
              </w:rPr>
              <w:t>Fauna</w:t>
            </w:r>
            <w:r w:rsidR="008A3D90">
              <w:rPr>
                <w:rFonts w:eastAsia="SimSun"/>
                <w:lang w:val="en-US"/>
              </w:rPr>
              <w:t>,</w:t>
            </w:r>
          </w:p>
          <w:p w14:paraId="77B1A188" w14:textId="368987CE" w:rsidR="00FE6949" w:rsidRPr="0076571B" w:rsidRDefault="00FE6949" w:rsidP="00361AA8">
            <w:pPr>
              <w:pStyle w:val="Tabloii"/>
              <w:rPr>
                <w:rFonts w:eastAsia="SimSun"/>
                <w:lang w:val="en-US"/>
              </w:rPr>
            </w:pPr>
            <w:r w:rsidRPr="0076571B">
              <w:rPr>
                <w:rFonts w:eastAsia="SimSun"/>
                <w:lang w:val="en-US"/>
              </w:rPr>
              <w:t>Resident</w:t>
            </w:r>
            <w:r w:rsidR="008A3D90">
              <w:rPr>
                <w:rFonts w:eastAsia="SimSun"/>
                <w:lang w:val="en-US"/>
              </w:rPr>
              <w:t>s</w:t>
            </w:r>
            <w:r w:rsidRPr="0076571B">
              <w:rPr>
                <w:rFonts w:eastAsia="SimSun"/>
                <w:lang w:val="en-US"/>
              </w:rPr>
              <w:t xml:space="preserve"> of </w:t>
            </w:r>
            <w:r w:rsidR="00361AA8" w:rsidRPr="0076571B">
              <w:rPr>
                <w:rFonts w:eastAsia="SimSun"/>
                <w:lang w:val="en-US"/>
              </w:rPr>
              <w:t>Kayapınar</w:t>
            </w:r>
            <w:r w:rsidRPr="0076571B">
              <w:rPr>
                <w:rFonts w:eastAsia="SimSun"/>
                <w:lang w:val="en-US"/>
              </w:rPr>
              <w:t xml:space="preserve"> Neighborhood</w:t>
            </w:r>
          </w:p>
          <w:p w14:paraId="748ED697" w14:textId="77777777" w:rsidR="00FE6949" w:rsidRPr="0076571B" w:rsidRDefault="00FE6949" w:rsidP="00361AA8">
            <w:pPr>
              <w:pStyle w:val="Tabloii"/>
              <w:rPr>
                <w:rFonts w:eastAsia="SimSun"/>
                <w:lang w:val="en-US"/>
              </w:rPr>
            </w:pPr>
          </w:p>
        </w:tc>
        <w:tc>
          <w:tcPr>
            <w:tcW w:w="1365" w:type="pct"/>
          </w:tcPr>
          <w:p w14:paraId="7460D5E5" w14:textId="77777777" w:rsidR="003D3D3F" w:rsidRPr="003D3D3F" w:rsidRDefault="003D3D3F" w:rsidP="003D3D3F">
            <w:pPr>
              <w:pStyle w:val="Tabloii"/>
              <w:rPr>
                <w:lang w:val="en-US"/>
              </w:rPr>
            </w:pPr>
            <w:r w:rsidRPr="003D3D3F">
              <w:rPr>
                <w:lang w:val="en-US"/>
              </w:rPr>
              <w:t>Potential noise impacts will be managed by selecting construction equipment with lower sound power levels where feasible.</w:t>
            </w:r>
          </w:p>
          <w:p w14:paraId="41FAA0DC" w14:textId="77777777" w:rsidR="003D3D3F" w:rsidRPr="003D3D3F" w:rsidRDefault="003D3D3F" w:rsidP="003D3D3F">
            <w:pPr>
              <w:pStyle w:val="Tabloii"/>
              <w:rPr>
                <w:lang w:val="en-US"/>
              </w:rPr>
            </w:pPr>
            <w:r w:rsidRPr="003D3D3F">
              <w:rPr>
                <w:lang w:val="en-US"/>
              </w:rPr>
              <w:t>All sub-project personnel, including direct employees and contractors, will receive training on the implementation of the Environmental and Social Management Plan (ESMP).</w:t>
            </w:r>
          </w:p>
          <w:p w14:paraId="46F9FCB3" w14:textId="77777777" w:rsidR="003D3D3F" w:rsidRPr="003D3D3F" w:rsidRDefault="003D3D3F" w:rsidP="003D3D3F">
            <w:pPr>
              <w:pStyle w:val="Tabloii"/>
              <w:rPr>
                <w:lang w:val="en-US"/>
              </w:rPr>
            </w:pPr>
            <w:r w:rsidRPr="003D3D3F">
              <w:rPr>
                <w:lang w:val="en-US"/>
              </w:rPr>
              <w:t>A sub-project-specific Stakeholder Engagement Plan (SEP) will be implemented to address any noise-related grievances, ensuring timely corrective actions are planned and carried out as necessary.</w:t>
            </w:r>
          </w:p>
          <w:p w14:paraId="7F6044A0" w14:textId="77777777" w:rsidR="003D3D3F" w:rsidRPr="003D3D3F" w:rsidRDefault="003D3D3F" w:rsidP="003D3D3F">
            <w:pPr>
              <w:pStyle w:val="Tabloii"/>
              <w:rPr>
                <w:lang w:val="en-US"/>
              </w:rPr>
            </w:pPr>
            <w:r w:rsidRPr="003D3D3F">
              <w:rPr>
                <w:lang w:val="en-US"/>
              </w:rPr>
              <w:t>Consultations will be conducted with Project Affected Persons (PAPs) prior to and during construction activities to inform stakeholders about the scope, timing, and duration of the works, and to discuss measures to mitigate potential noise impacts.</w:t>
            </w:r>
          </w:p>
          <w:p w14:paraId="2B35BA05" w14:textId="77777777" w:rsidR="003D3D3F" w:rsidRPr="003D3D3F" w:rsidRDefault="003D3D3F" w:rsidP="003D3D3F">
            <w:pPr>
              <w:pStyle w:val="Tabloii"/>
              <w:rPr>
                <w:lang w:val="en-US"/>
              </w:rPr>
            </w:pPr>
            <w:r w:rsidRPr="003D3D3F">
              <w:rPr>
                <w:lang w:val="en-US"/>
              </w:rPr>
              <w:t>Construction activities will be restricted to daytime hours between 07:00 AM and 07:00 PM to minimize disturbance.</w:t>
            </w:r>
          </w:p>
          <w:p w14:paraId="472E0A16" w14:textId="77777777" w:rsidR="003D3D3F" w:rsidRPr="003D3D3F" w:rsidRDefault="003D3D3F" w:rsidP="003D3D3F">
            <w:pPr>
              <w:pStyle w:val="Tabloii"/>
              <w:rPr>
                <w:lang w:val="en-US"/>
              </w:rPr>
            </w:pPr>
            <w:r w:rsidRPr="003D3D3F">
              <w:rPr>
                <w:lang w:val="en-US"/>
              </w:rPr>
              <w:t>To protect workers from noise exposure, sound-reducing headphones or ear protection will be provided when necessary.</w:t>
            </w:r>
          </w:p>
          <w:p w14:paraId="4C45D7A4" w14:textId="77777777" w:rsidR="003D3D3F" w:rsidRPr="003D3D3F" w:rsidRDefault="003D3D3F" w:rsidP="003D3D3F">
            <w:pPr>
              <w:pStyle w:val="Tabloii"/>
              <w:rPr>
                <w:lang w:val="en-US"/>
              </w:rPr>
            </w:pPr>
            <w:r w:rsidRPr="003D3D3F">
              <w:rPr>
                <w:lang w:val="en-US"/>
              </w:rPr>
              <w:t>Residents of Kayapınar Neighborhood will be informed in advance about the construction schedule and expected noisy activities.</w:t>
            </w:r>
          </w:p>
          <w:p w14:paraId="5C351852" w14:textId="2E6E8CC4" w:rsidR="00FE6949" w:rsidRPr="0076571B" w:rsidRDefault="003D3D3F" w:rsidP="003D3D3F">
            <w:pPr>
              <w:pStyle w:val="Tabloii"/>
              <w:jc w:val="both"/>
              <w:rPr>
                <w:rFonts w:eastAsia="SimSun"/>
                <w:lang w:val="en-US"/>
              </w:rPr>
            </w:pPr>
            <w:r w:rsidRPr="003D3D3F">
              <w:rPr>
                <w:lang w:val="en-US"/>
              </w:rPr>
              <w:t>Regular and timely maintenance, including lubrication of machinery, will be carried out to prevent excessive noise caused by worn or malfunctioning equipment parts.</w:t>
            </w:r>
          </w:p>
        </w:tc>
        <w:tc>
          <w:tcPr>
            <w:tcW w:w="654" w:type="pct"/>
          </w:tcPr>
          <w:p w14:paraId="7BF2DCE6" w14:textId="77777777" w:rsidR="00FE6949" w:rsidRPr="0076571B" w:rsidRDefault="00FE6949" w:rsidP="00361AA8">
            <w:pPr>
              <w:pStyle w:val="Tabloii"/>
              <w:rPr>
                <w:rFonts w:eastAsia="SimSun"/>
                <w:lang w:val="en-US"/>
              </w:rPr>
            </w:pPr>
          </w:p>
        </w:tc>
        <w:tc>
          <w:tcPr>
            <w:tcW w:w="1176" w:type="pct"/>
            <w:vMerge/>
          </w:tcPr>
          <w:p w14:paraId="2F115EF7" w14:textId="77777777" w:rsidR="00FE6949" w:rsidRPr="0076571B" w:rsidRDefault="00FE6949" w:rsidP="00361AA8">
            <w:pPr>
              <w:pStyle w:val="Tabloii"/>
              <w:rPr>
                <w:rFonts w:eastAsia="SimSun"/>
                <w:lang w:val="en-US"/>
              </w:rPr>
            </w:pPr>
          </w:p>
        </w:tc>
      </w:tr>
      <w:tr w:rsidR="00FE6949" w:rsidRPr="0076571B" w14:paraId="32A3E4F7" w14:textId="77777777" w:rsidTr="00FF5792">
        <w:tc>
          <w:tcPr>
            <w:tcW w:w="171" w:type="pct"/>
            <w:shd w:val="clear" w:color="auto" w:fill="D9D9D9" w:themeFill="background1" w:themeFillShade="D9"/>
          </w:tcPr>
          <w:p w14:paraId="47488110" w14:textId="77777777" w:rsidR="00FE6949" w:rsidRPr="0076571B" w:rsidRDefault="00FE6949" w:rsidP="00361AA8">
            <w:pPr>
              <w:pStyle w:val="Tabloii"/>
              <w:rPr>
                <w:rFonts w:eastAsia="Arial"/>
                <w:lang w:val="en-US"/>
              </w:rPr>
            </w:pPr>
          </w:p>
        </w:tc>
        <w:tc>
          <w:tcPr>
            <w:tcW w:w="3653" w:type="pct"/>
            <w:gridSpan w:val="4"/>
            <w:shd w:val="clear" w:color="auto" w:fill="D9D9D9" w:themeFill="background1" w:themeFillShade="D9"/>
          </w:tcPr>
          <w:p w14:paraId="438C1B4E" w14:textId="77777777" w:rsidR="00FE6949" w:rsidRPr="003D3D3F" w:rsidRDefault="00FE6949" w:rsidP="00F807FD">
            <w:pPr>
              <w:pStyle w:val="Tabloii"/>
              <w:jc w:val="both"/>
              <w:rPr>
                <w:rFonts w:eastAsia="SimSun"/>
                <w:b/>
                <w:bCs/>
                <w:lang w:val="en-US"/>
              </w:rPr>
            </w:pPr>
            <w:r w:rsidRPr="003D3D3F">
              <w:rPr>
                <w:rFonts w:eastAsia="Arial"/>
                <w:b/>
                <w:bCs/>
                <w:lang w:val="en-US"/>
              </w:rPr>
              <w:t>ESS4 - Community Health and Safety</w:t>
            </w:r>
          </w:p>
        </w:tc>
        <w:tc>
          <w:tcPr>
            <w:tcW w:w="1176" w:type="pct"/>
            <w:vMerge/>
            <w:shd w:val="clear" w:color="auto" w:fill="D9D9D9" w:themeFill="background1" w:themeFillShade="D9"/>
          </w:tcPr>
          <w:p w14:paraId="710046AA" w14:textId="77777777" w:rsidR="00FE6949" w:rsidRPr="0076571B" w:rsidRDefault="00FE6949" w:rsidP="00361AA8">
            <w:pPr>
              <w:pStyle w:val="Tabloii"/>
              <w:rPr>
                <w:rFonts w:eastAsia="Arial"/>
                <w:lang w:val="en-US"/>
              </w:rPr>
            </w:pPr>
          </w:p>
        </w:tc>
      </w:tr>
      <w:tr w:rsidR="0098015E" w:rsidRPr="0076571B" w14:paraId="3C5CD773" w14:textId="77777777" w:rsidTr="0098015E">
        <w:tc>
          <w:tcPr>
            <w:tcW w:w="171" w:type="pct"/>
            <w:shd w:val="clear" w:color="auto" w:fill="D9D9D9" w:themeFill="background1" w:themeFillShade="D9"/>
          </w:tcPr>
          <w:p w14:paraId="54939F49" w14:textId="77777777" w:rsidR="0098015E" w:rsidRPr="0076571B" w:rsidRDefault="0098015E" w:rsidP="00361AA8">
            <w:pPr>
              <w:pStyle w:val="Tabloii"/>
              <w:rPr>
                <w:rFonts w:eastAsia="Arial"/>
                <w:color w:val="002060"/>
                <w:lang w:val="en-US"/>
              </w:rPr>
            </w:pPr>
          </w:p>
        </w:tc>
        <w:tc>
          <w:tcPr>
            <w:tcW w:w="3653" w:type="pct"/>
            <w:gridSpan w:val="4"/>
            <w:shd w:val="clear" w:color="auto" w:fill="D9D9D9" w:themeFill="background1" w:themeFillShade="D9"/>
          </w:tcPr>
          <w:p w14:paraId="6242E300" w14:textId="2A275389" w:rsidR="0098015E" w:rsidRPr="0076571B" w:rsidRDefault="0098015E" w:rsidP="00361AA8">
            <w:pPr>
              <w:pStyle w:val="Tabloii"/>
              <w:rPr>
                <w:rFonts w:eastAsia="SimSun"/>
                <w:lang w:val="en-US"/>
              </w:rPr>
            </w:pPr>
            <w:r w:rsidRPr="0076571B">
              <w:rPr>
                <w:rFonts w:eastAsia="Arial"/>
                <w:lang w:val="en-US"/>
              </w:rPr>
              <w:t>Structural Safety of the Subproject Infrastructure</w:t>
            </w:r>
          </w:p>
        </w:tc>
        <w:tc>
          <w:tcPr>
            <w:tcW w:w="1176" w:type="pct"/>
            <w:vMerge/>
            <w:shd w:val="clear" w:color="auto" w:fill="D9D9D9" w:themeFill="background1" w:themeFillShade="D9"/>
          </w:tcPr>
          <w:p w14:paraId="3B0B5230" w14:textId="77777777" w:rsidR="0098015E" w:rsidRPr="0076571B" w:rsidRDefault="0098015E" w:rsidP="00361AA8">
            <w:pPr>
              <w:pStyle w:val="Tabloii"/>
              <w:rPr>
                <w:rFonts w:eastAsia="SimSun"/>
                <w:lang w:val="en-US"/>
              </w:rPr>
            </w:pPr>
          </w:p>
        </w:tc>
      </w:tr>
      <w:tr w:rsidR="00FE6949" w:rsidRPr="0076571B" w14:paraId="47941A69" w14:textId="77777777" w:rsidTr="00FF5792">
        <w:tc>
          <w:tcPr>
            <w:tcW w:w="171" w:type="pct"/>
          </w:tcPr>
          <w:p w14:paraId="50C232B7" w14:textId="77777777" w:rsidR="00FE6949" w:rsidRPr="0076571B" w:rsidRDefault="00FE6949" w:rsidP="00361AA8">
            <w:pPr>
              <w:pStyle w:val="Tabloii"/>
              <w:rPr>
                <w:rFonts w:eastAsia="Arial"/>
                <w:lang w:val="en-US"/>
              </w:rPr>
            </w:pPr>
          </w:p>
        </w:tc>
        <w:tc>
          <w:tcPr>
            <w:tcW w:w="1033" w:type="pct"/>
          </w:tcPr>
          <w:p w14:paraId="45206B73" w14:textId="77777777" w:rsidR="00FE6949" w:rsidRPr="0076571B" w:rsidRDefault="00FE6949" w:rsidP="00361AA8">
            <w:pPr>
              <w:pStyle w:val="Tabloii"/>
              <w:rPr>
                <w:rFonts w:eastAsia="Arial"/>
                <w:lang w:val="en-US"/>
              </w:rPr>
            </w:pPr>
            <w:r w:rsidRPr="0076571B">
              <w:rPr>
                <w:rFonts w:eastAsia="Arial"/>
                <w:lang w:val="en-US"/>
              </w:rPr>
              <w:t>I</w:t>
            </w:r>
            <w:r w:rsidRPr="0076571B">
              <w:rPr>
                <w:lang w:val="en-US"/>
              </w:rPr>
              <w:t>njuries suffered as a consequence of falls or contact electric</w:t>
            </w:r>
          </w:p>
        </w:tc>
        <w:tc>
          <w:tcPr>
            <w:tcW w:w="601" w:type="pct"/>
          </w:tcPr>
          <w:p w14:paraId="07C6F3DF" w14:textId="2231CAAB" w:rsidR="00FE6949" w:rsidRPr="0076571B" w:rsidRDefault="00FE6949" w:rsidP="00361AA8">
            <w:pPr>
              <w:pStyle w:val="Tabloii"/>
              <w:rPr>
                <w:rFonts w:eastAsia="SimSun"/>
                <w:lang w:val="en-US"/>
              </w:rPr>
            </w:pPr>
            <w:r w:rsidRPr="0076571B">
              <w:rPr>
                <w:rFonts w:eastAsia="SimSun"/>
                <w:lang w:val="en-US"/>
              </w:rPr>
              <w:t xml:space="preserve">Residents of </w:t>
            </w:r>
            <w:r w:rsidR="00361AA8" w:rsidRPr="0076571B">
              <w:rPr>
                <w:rFonts w:eastAsia="SimSun"/>
                <w:lang w:val="en-US"/>
              </w:rPr>
              <w:t>Kayapınar</w:t>
            </w:r>
            <w:r w:rsidRPr="0076571B">
              <w:rPr>
                <w:rFonts w:eastAsia="SimSun"/>
                <w:lang w:val="en-US"/>
              </w:rPr>
              <w:t xml:space="preserve"> Neighborhood</w:t>
            </w:r>
          </w:p>
        </w:tc>
        <w:tc>
          <w:tcPr>
            <w:tcW w:w="1365" w:type="pct"/>
          </w:tcPr>
          <w:p w14:paraId="6F111663" w14:textId="77777777" w:rsidR="003D3D3F" w:rsidRPr="003D3D3F" w:rsidRDefault="003D3D3F" w:rsidP="003D3D3F">
            <w:pPr>
              <w:pStyle w:val="Tabloii"/>
              <w:rPr>
                <w:lang w:val="en-US"/>
              </w:rPr>
            </w:pPr>
            <w:r w:rsidRPr="003D3D3F">
              <w:rPr>
                <w:lang w:val="en-US"/>
              </w:rPr>
              <w:t>Physical barriers such as buffer strips, fencing, and security gates will be established around the project site to ensure separation and protect the public from hazards.</w:t>
            </w:r>
          </w:p>
          <w:p w14:paraId="7D94CD7F" w14:textId="77777777" w:rsidR="003D3D3F" w:rsidRPr="003D3D3F" w:rsidRDefault="003D3D3F" w:rsidP="003D3D3F">
            <w:pPr>
              <w:pStyle w:val="Tabloii"/>
              <w:rPr>
                <w:lang w:val="en-US"/>
              </w:rPr>
            </w:pPr>
            <w:r w:rsidRPr="003D3D3F">
              <w:rPr>
                <w:lang w:val="en-US"/>
              </w:rPr>
              <w:t>These measures will help prevent injuries related to falls, electrical contact, and other major risks associated with hazardous material incidents or process failures.</w:t>
            </w:r>
          </w:p>
          <w:p w14:paraId="1CC52006" w14:textId="509C72F4" w:rsidR="00FE6949" w:rsidRPr="0076571B" w:rsidRDefault="003D3D3F" w:rsidP="003D3D3F">
            <w:pPr>
              <w:pStyle w:val="Tabloii"/>
              <w:jc w:val="both"/>
              <w:rPr>
                <w:rFonts w:eastAsia="SimSun"/>
                <w:lang w:val="en-US"/>
              </w:rPr>
            </w:pPr>
            <w:r w:rsidRPr="003D3D3F">
              <w:rPr>
                <w:lang w:val="en-US"/>
              </w:rPr>
              <w:t>The barriers will also serve to minimize nuisance impacts such as noise, odors, and other emissions that could affect nearby residents.</w:t>
            </w:r>
          </w:p>
        </w:tc>
        <w:tc>
          <w:tcPr>
            <w:tcW w:w="654" w:type="pct"/>
          </w:tcPr>
          <w:p w14:paraId="76A80BDE" w14:textId="77777777" w:rsidR="00FE6949" w:rsidRPr="0076571B" w:rsidRDefault="00FE6949" w:rsidP="00361AA8">
            <w:pPr>
              <w:pStyle w:val="Tabloii"/>
              <w:rPr>
                <w:rFonts w:eastAsia="SimSun"/>
                <w:lang w:val="en-US"/>
              </w:rPr>
            </w:pPr>
            <w:r w:rsidRPr="0076571B">
              <w:rPr>
                <w:lang w:val="en-US"/>
              </w:rPr>
              <w:t xml:space="preserve">Emergency </w:t>
            </w:r>
            <w:r w:rsidRPr="0076571B">
              <w:rPr>
                <w:rFonts w:eastAsia="SimSun"/>
                <w:lang w:val="en-US"/>
              </w:rPr>
              <w:t xml:space="preserve">Preparedness and </w:t>
            </w:r>
            <w:r w:rsidRPr="0076571B">
              <w:rPr>
                <w:lang w:val="en-US"/>
              </w:rPr>
              <w:t>Response Plan</w:t>
            </w:r>
          </w:p>
        </w:tc>
        <w:tc>
          <w:tcPr>
            <w:tcW w:w="1176" w:type="pct"/>
            <w:vMerge/>
          </w:tcPr>
          <w:p w14:paraId="27DC401B" w14:textId="77777777" w:rsidR="00FE6949" w:rsidRPr="0076571B" w:rsidDel="009E1FB0" w:rsidRDefault="00FE6949" w:rsidP="00361AA8">
            <w:pPr>
              <w:pStyle w:val="Tabloii"/>
              <w:rPr>
                <w:rFonts w:eastAsia="SimSun"/>
                <w:lang w:val="en-US"/>
              </w:rPr>
            </w:pPr>
          </w:p>
        </w:tc>
      </w:tr>
      <w:tr w:rsidR="00FE6949" w:rsidRPr="0076571B" w14:paraId="7BEE10C0" w14:textId="77777777" w:rsidTr="00FF5792">
        <w:tc>
          <w:tcPr>
            <w:tcW w:w="171" w:type="pct"/>
          </w:tcPr>
          <w:p w14:paraId="17C5F661" w14:textId="77777777" w:rsidR="00FE6949" w:rsidRPr="0076571B" w:rsidRDefault="00FE6949" w:rsidP="00361AA8">
            <w:pPr>
              <w:pStyle w:val="Tabloii"/>
              <w:rPr>
                <w:lang w:val="en-US"/>
              </w:rPr>
            </w:pPr>
          </w:p>
        </w:tc>
        <w:tc>
          <w:tcPr>
            <w:tcW w:w="1033" w:type="pct"/>
          </w:tcPr>
          <w:p w14:paraId="20899E9D" w14:textId="77777777" w:rsidR="00FE6949" w:rsidRPr="0076571B" w:rsidRDefault="00FE6949" w:rsidP="00361AA8">
            <w:pPr>
              <w:pStyle w:val="Tabloii"/>
              <w:rPr>
                <w:rFonts w:eastAsia="Arial"/>
                <w:lang w:val="en-US"/>
              </w:rPr>
            </w:pPr>
            <w:r w:rsidRPr="0076571B">
              <w:rPr>
                <w:lang w:val="en-US"/>
              </w:rPr>
              <w:t>Burns and smoke inhalation from fires</w:t>
            </w:r>
          </w:p>
        </w:tc>
        <w:tc>
          <w:tcPr>
            <w:tcW w:w="601" w:type="pct"/>
          </w:tcPr>
          <w:p w14:paraId="5A96A96D" w14:textId="329DD7CC" w:rsidR="00FE6949" w:rsidRPr="0076571B" w:rsidRDefault="00FE6949" w:rsidP="00361AA8">
            <w:pPr>
              <w:pStyle w:val="Tabloii"/>
              <w:rPr>
                <w:rFonts w:eastAsia="SimSun"/>
                <w:lang w:val="en-US"/>
              </w:rPr>
            </w:pPr>
            <w:r w:rsidRPr="0076571B">
              <w:rPr>
                <w:rFonts w:eastAsia="SimSun"/>
                <w:lang w:val="en-US"/>
              </w:rPr>
              <w:t xml:space="preserve">Residents of </w:t>
            </w:r>
            <w:r w:rsidR="00361AA8" w:rsidRPr="0076571B">
              <w:rPr>
                <w:rFonts w:eastAsia="SimSun"/>
                <w:lang w:val="en-US"/>
              </w:rPr>
              <w:t xml:space="preserve">Kayapınar </w:t>
            </w:r>
            <w:r w:rsidRPr="0076571B">
              <w:rPr>
                <w:rFonts w:eastAsia="SimSun"/>
                <w:lang w:val="en-US"/>
              </w:rPr>
              <w:t>Neighborhood</w:t>
            </w:r>
          </w:p>
          <w:p w14:paraId="60EEA3DF" w14:textId="77777777" w:rsidR="00FE6949" w:rsidRPr="0076571B" w:rsidRDefault="00FE6949" w:rsidP="00361AA8">
            <w:pPr>
              <w:pStyle w:val="Tabloii"/>
              <w:rPr>
                <w:rFonts w:eastAsia="SimSun"/>
                <w:lang w:val="en-US"/>
              </w:rPr>
            </w:pPr>
          </w:p>
        </w:tc>
        <w:tc>
          <w:tcPr>
            <w:tcW w:w="1365" w:type="pct"/>
          </w:tcPr>
          <w:p w14:paraId="5DE1A647" w14:textId="1A64A8E2" w:rsidR="003D3D3F" w:rsidRPr="003D3D3F" w:rsidRDefault="003D3D3F" w:rsidP="003D3D3F">
            <w:pPr>
              <w:pStyle w:val="Tabloii"/>
              <w:rPr>
                <w:lang w:val="en-US"/>
              </w:rPr>
            </w:pPr>
            <w:r w:rsidRPr="003D3D3F">
              <w:rPr>
                <w:lang w:val="en-US"/>
              </w:rPr>
              <w:t xml:space="preserve">Physical separation measures such as buffer strips, fencing, or other barriers will be established around sub-project sites to </w:t>
            </w:r>
            <w:r w:rsidR="00BE0DB0">
              <w:rPr>
                <w:lang w:val="en-US"/>
              </w:rPr>
              <w:t>sub-</w:t>
            </w:r>
            <w:r w:rsidRPr="003D3D3F">
              <w:rPr>
                <w:lang w:val="en-US"/>
              </w:rPr>
              <w:t>protect the public from hazards related to hazardous material incidents, fires, and process failures.</w:t>
            </w:r>
          </w:p>
          <w:p w14:paraId="34B4CE08" w14:textId="77777777" w:rsidR="003D3D3F" w:rsidRPr="003D3D3F" w:rsidRDefault="003D3D3F" w:rsidP="003D3D3F">
            <w:pPr>
              <w:pStyle w:val="Tabloii"/>
              <w:rPr>
                <w:lang w:val="en-US"/>
              </w:rPr>
            </w:pPr>
            <w:r w:rsidRPr="003D3D3F">
              <w:rPr>
                <w:lang w:val="en-US"/>
              </w:rPr>
              <w:t>A sub-project specific hazard analysis will be developed to identify risks and define management actions for the safe storage and use of hazardous materials.</w:t>
            </w:r>
          </w:p>
          <w:p w14:paraId="5E862B8E" w14:textId="1750D363" w:rsidR="00FE6949" w:rsidRPr="0076571B" w:rsidRDefault="003D3D3F" w:rsidP="003D3D3F">
            <w:pPr>
              <w:pStyle w:val="Tabloii"/>
              <w:jc w:val="both"/>
              <w:rPr>
                <w:rFonts w:eastAsia="SimSun"/>
                <w:lang w:val="en-US"/>
              </w:rPr>
            </w:pPr>
            <w:r w:rsidRPr="003D3D3F">
              <w:rPr>
                <w:lang w:val="en-US"/>
              </w:rPr>
              <w:t>Measures will be implemented to manage off-site impacts of fire and explosions, including containment strategies, public alert systems, evacuation procedures, establishment of safety zones, and provision of emergency medical services to affected communities.</w:t>
            </w:r>
          </w:p>
        </w:tc>
        <w:tc>
          <w:tcPr>
            <w:tcW w:w="654" w:type="pct"/>
          </w:tcPr>
          <w:p w14:paraId="5C41DC26" w14:textId="77777777" w:rsidR="00FE6949" w:rsidRPr="0076571B" w:rsidRDefault="00FE6949" w:rsidP="00361AA8">
            <w:pPr>
              <w:pStyle w:val="Tabloii"/>
              <w:rPr>
                <w:rFonts w:eastAsia="SimSun"/>
                <w:lang w:val="en-US"/>
              </w:rPr>
            </w:pPr>
            <w:r w:rsidRPr="0076571B">
              <w:rPr>
                <w:lang w:val="en-US"/>
              </w:rPr>
              <w:t xml:space="preserve">Emergency </w:t>
            </w:r>
            <w:r w:rsidRPr="0076571B">
              <w:rPr>
                <w:rFonts w:eastAsia="SimSun"/>
                <w:lang w:val="en-US"/>
              </w:rPr>
              <w:t xml:space="preserve">Preparedness and </w:t>
            </w:r>
            <w:r w:rsidRPr="0076571B">
              <w:rPr>
                <w:lang w:val="en-US"/>
              </w:rPr>
              <w:t>Response Plan</w:t>
            </w:r>
          </w:p>
          <w:p w14:paraId="65A7776B" w14:textId="77777777" w:rsidR="00FE6949" w:rsidRPr="0076571B" w:rsidRDefault="00FE6949" w:rsidP="00361AA8">
            <w:pPr>
              <w:pStyle w:val="Tabloii"/>
              <w:rPr>
                <w:rFonts w:eastAsia="SimSun"/>
                <w:lang w:val="en-US"/>
              </w:rPr>
            </w:pPr>
          </w:p>
        </w:tc>
        <w:tc>
          <w:tcPr>
            <w:tcW w:w="1176" w:type="pct"/>
            <w:vMerge/>
          </w:tcPr>
          <w:p w14:paraId="649D2700" w14:textId="77777777" w:rsidR="00FE6949" w:rsidRPr="0076571B" w:rsidDel="009E1FB0" w:rsidRDefault="00FE6949" w:rsidP="00361AA8">
            <w:pPr>
              <w:pStyle w:val="Tabloii"/>
              <w:rPr>
                <w:rFonts w:eastAsia="SimSun"/>
                <w:lang w:val="en-US"/>
              </w:rPr>
            </w:pPr>
          </w:p>
        </w:tc>
      </w:tr>
      <w:tr w:rsidR="0098015E" w:rsidRPr="0076571B" w14:paraId="40386D17" w14:textId="77777777" w:rsidTr="0098015E">
        <w:tc>
          <w:tcPr>
            <w:tcW w:w="171" w:type="pct"/>
            <w:shd w:val="clear" w:color="auto" w:fill="D9D9D9" w:themeFill="background1" w:themeFillShade="D9"/>
          </w:tcPr>
          <w:p w14:paraId="77058936" w14:textId="77777777" w:rsidR="0098015E" w:rsidRPr="0076571B" w:rsidRDefault="0098015E" w:rsidP="00361AA8">
            <w:pPr>
              <w:pStyle w:val="Tabloii"/>
              <w:rPr>
                <w:rFonts w:eastAsia="Arial"/>
                <w:color w:val="002060"/>
                <w:lang w:val="en-US"/>
              </w:rPr>
            </w:pPr>
          </w:p>
        </w:tc>
        <w:tc>
          <w:tcPr>
            <w:tcW w:w="3653" w:type="pct"/>
            <w:gridSpan w:val="4"/>
            <w:shd w:val="clear" w:color="auto" w:fill="D9D9D9" w:themeFill="background1" w:themeFillShade="D9"/>
          </w:tcPr>
          <w:p w14:paraId="2E7C9C44" w14:textId="7BD465BB" w:rsidR="0098015E" w:rsidRPr="0076571B" w:rsidRDefault="0098015E" w:rsidP="00361AA8">
            <w:pPr>
              <w:pStyle w:val="Tabloii"/>
              <w:rPr>
                <w:rFonts w:eastAsia="SimSun"/>
                <w:lang w:val="en-US"/>
              </w:rPr>
            </w:pPr>
            <w:r w:rsidRPr="0076571B">
              <w:rPr>
                <w:rFonts w:eastAsia="Arial"/>
                <w:lang w:val="en-US"/>
              </w:rPr>
              <w:t>Traffic Safety</w:t>
            </w:r>
          </w:p>
        </w:tc>
        <w:tc>
          <w:tcPr>
            <w:tcW w:w="1176" w:type="pct"/>
            <w:vMerge/>
            <w:shd w:val="clear" w:color="auto" w:fill="D9D9D9" w:themeFill="background1" w:themeFillShade="D9"/>
          </w:tcPr>
          <w:p w14:paraId="7D83B15E" w14:textId="77777777" w:rsidR="0098015E" w:rsidRPr="0076571B" w:rsidRDefault="0098015E" w:rsidP="00361AA8">
            <w:pPr>
              <w:pStyle w:val="Tabloii"/>
              <w:rPr>
                <w:rFonts w:eastAsia="SimSun"/>
                <w:lang w:val="en-US"/>
              </w:rPr>
            </w:pPr>
          </w:p>
        </w:tc>
      </w:tr>
      <w:tr w:rsidR="00FE6949" w:rsidRPr="0076571B" w14:paraId="35A24CEC" w14:textId="77777777" w:rsidTr="00FF5792">
        <w:tc>
          <w:tcPr>
            <w:tcW w:w="171" w:type="pct"/>
          </w:tcPr>
          <w:p w14:paraId="4FBDF4A1" w14:textId="77777777" w:rsidR="00FE6949" w:rsidRPr="0076571B" w:rsidRDefault="00FE6949" w:rsidP="00361AA8">
            <w:pPr>
              <w:pStyle w:val="Tabloii"/>
              <w:rPr>
                <w:rFonts w:eastAsia="Arial"/>
                <w:lang w:val="en-US"/>
              </w:rPr>
            </w:pPr>
          </w:p>
        </w:tc>
        <w:tc>
          <w:tcPr>
            <w:tcW w:w="1033" w:type="pct"/>
          </w:tcPr>
          <w:p w14:paraId="455EA632" w14:textId="77777777" w:rsidR="00FE6949" w:rsidRPr="0076571B" w:rsidRDefault="00FE6949" w:rsidP="00361AA8">
            <w:pPr>
              <w:pStyle w:val="Tabloii"/>
              <w:rPr>
                <w:rFonts w:eastAsia="Arial"/>
                <w:lang w:val="en-US"/>
              </w:rPr>
            </w:pPr>
            <w:r w:rsidRPr="0076571B">
              <w:rPr>
                <w:rFonts w:eastAsia="Arial"/>
                <w:lang w:val="en-US"/>
              </w:rPr>
              <w:t>Road safety</w:t>
            </w:r>
          </w:p>
        </w:tc>
        <w:tc>
          <w:tcPr>
            <w:tcW w:w="601" w:type="pct"/>
          </w:tcPr>
          <w:p w14:paraId="5B1AA09B" w14:textId="0880723C" w:rsidR="00FE6949" w:rsidRPr="0076571B" w:rsidRDefault="00FE6949" w:rsidP="00361AA8">
            <w:pPr>
              <w:pStyle w:val="Tabloii"/>
              <w:rPr>
                <w:rFonts w:eastAsia="SimSun"/>
                <w:lang w:val="en-US"/>
              </w:rPr>
            </w:pPr>
            <w:r w:rsidRPr="0076571B">
              <w:rPr>
                <w:rFonts w:eastAsia="SimSun"/>
                <w:lang w:val="en-US"/>
              </w:rPr>
              <w:t>Resident</w:t>
            </w:r>
            <w:r w:rsidR="008A3D90">
              <w:rPr>
                <w:rFonts w:eastAsia="SimSun"/>
                <w:lang w:val="en-US"/>
              </w:rPr>
              <w:t>s</w:t>
            </w:r>
            <w:r w:rsidRPr="0076571B">
              <w:rPr>
                <w:rFonts w:eastAsia="SimSun"/>
                <w:lang w:val="en-US"/>
              </w:rPr>
              <w:t xml:space="preserve"> of </w:t>
            </w:r>
            <w:r w:rsidR="00361AA8" w:rsidRPr="0076571B">
              <w:rPr>
                <w:rFonts w:eastAsia="SimSun"/>
                <w:lang w:val="en-US"/>
              </w:rPr>
              <w:t>Kayapınar</w:t>
            </w:r>
            <w:r w:rsidRPr="0076571B">
              <w:rPr>
                <w:rFonts w:eastAsia="SimSun"/>
                <w:lang w:val="en-US"/>
              </w:rPr>
              <w:t xml:space="preserve"> Neighborhood</w:t>
            </w:r>
            <w:r w:rsidR="008A3D90">
              <w:rPr>
                <w:rFonts w:eastAsia="SimSun"/>
                <w:lang w:val="en-US"/>
              </w:rPr>
              <w:t>,</w:t>
            </w:r>
          </w:p>
          <w:p w14:paraId="27904F59" w14:textId="77777777" w:rsidR="00FE6949" w:rsidRPr="0076571B" w:rsidRDefault="00FE6949" w:rsidP="00361AA8">
            <w:pPr>
              <w:pStyle w:val="Tabloii"/>
              <w:rPr>
                <w:rFonts w:eastAsia="SimSun"/>
                <w:lang w:val="en-US"/>
              </w:rPr>
            </w:pPr>
            <w:r w:rsidRPr="0076571B">
              <w:rPr>
                <w:rFonts w:eastAsia="SimSun"/>
                <w:lang w:val="en-US"/>
              </w:rPr>
              <w:t>Road Users</w:t>
            </w:r>
          </w:p>
          <w:p w14:paraId="6640D887" w14:textId="77777777" w:rsidR="00FE6949" w:rsidRPr="0076571B" w:rsidRDefault="00FE6949" w:rsidP="00361AA8">
            <w:pPr>
              <w:pStyle w:val="Tabloii"/>
              <w:rPr>
                <w:rFonts w:eastAsia="SimSun"/>
                <w:lang w:val="en-US"/>
              </w:rPr>
            </w:pPr>
          </w:p>
        </w:tc>
        <w:tc>
          <w:tcPr>
            <w:tcW w:w="1365" w:type="pct"/>
          </w:tcPr>
          <w:p w14:paraId="062108F5" w14:textId="77777777" w:rsidR="00BE0DB0" w:rsidRPr="00BE0DB0" w:rsidRDefault="00BE0DB0" w:rsidP="00BE0DB0">
            <w:pPr>
              <w:pStyle w:val="Tabloii"/>
              <w:rPr>
                <w:lang w:val="en-US"/>
              </w:rPr>
            </w:pPr>
            <w:r w:rsidRPr="00BE0DB0">
              <w:rPr>
                <w:lang w:val="en-US"/>
              </w:rPr>
              <w:t>Dangerous routes and peak traffic times will be avoided wherever possible to minimize the risk of accidents.</w:t>
            </w:r>
          </w:p>
          <w:p w14:paraId="3C614C43" w14:textId="77777777" w:rsidR="00BE0DB0" w:rsidRPr="00BE0DB0" w:rsidRDefault="00BE0DB0" w:rsidP="00BE0DB0">
            <w:pPr>
              <w:pStyle w:val="Tabloii"/>
              <w:rPr>
                <w:lang w:val="en-US"/>
              </w:rPr>
            </w:pPr>
            <w:r w:rsidRPr="00BE0DB0">
              <w:rPr>
                <w:lang w:val="en-US"/>
              </w:rPr>
              <w:t>Trucks will be equipped with speed control devices (governors), and driver behavior will be remotely monitored to ensure safe driving practices.</w:t>
            </w:r>
          </w:p>
          <w:p w14:paraId="7BB77516" w14:textId="77777777" w:rsidR="00BE0DB0" w:rsidRPr="00BE0DB0" w:rsidRDefault="00BE0DB0" w:rsidP="00BE0DB0">
            <w:pPr>
              <w:pStyle w:val="Tabloii"/>
              <w:rPr>
                <w:lang w:val="en-US"/>
              </w:rPr>
            </w:pPr>
            <w:r w:rsidRPr="00BE0DB0">
              <w:rPr>
                <w:lang w:val="en-US"/>
              </w:rPr>
              <w:t>Routes passing through residential settlements will be avoided when alternative routes are available. If routing through settlements is unavoidable, comprehensive traffic management measures will be implemented.</w:t>
            </w:r>
          </w:p>
          <w:p w14:paraId="4813C986" w14:textId="77777777" w:rsidR="00BE0DB0" w:rsidRPr="00BE0DB0" w:rsidRDefault="00BE0DB0" w:rsidP="00BE0DB0">
            <w:pPr>
              <w:pStyle w:val="Tabloii"/>
              <w:rPr>
                <w:lang w:val="en-US"/>
              </w:rPr>
            </w:pPr>
            <w:r w:rsidRPr="00BE0DB0">
              <w:rPr>
                <w:lang w:val="en-US"/>
              </w:rPr>
              <w:t>Local communities and authorities will be informed in advance about access routes and traffic schedules.</w:t>
            </w:r>
          </w:p>
          <w:p w14:paraId="3A26EF53" w14:textId="77777777" w:rsidR="00BE0DB0" w:rsidRPr="00BE0DB0" w:rsidRDefault="00BE0DB0" w:rsidP="00BE0DB0">
            <w:pPr>
              <w:pStyle w:val="Tabloii"/>
              <w:rPr>
                <w:lang w:val="en-US"/>
              </w:rPr>
            </w:pPr>
            <w:r w:rsidRPr="00BE0DB0">
              <w:rPr>
                <w:lang w:val="en-US"/>
              </w:rPr>
              <w:t>Traffic scheduling will aim to avoid peak hours on local roads, prioritizing early daylight hours whenever practicable.</w:t>
            </w:r>
          </w:p>
          <w:p w14:paraId="02B80E3C" w14:textId="77777777" w:rsidR="00BE0DB0" w:rsidRPr="00BE0DB0" w:rsidRDefault="00BE0DB0" w:rsidP="00BE0DB0">
            <w:pPr>
              <w:pStyle w:val="Tabloii"/>
              <w:rPr>
                <w:lang w:val="en-US"/>
              </w:rPr>
            </w:pPr>
            <w:r w:rsidRPr="00BE0DB0">
              <w:rPr>
                <w:lang w:val="en-US"/>
              </w:rPr>
              <w:t>Traffic flow will follow approved circulation plans at the entrances and exits of sub-project sites, supported by adequate security measures and warning signage.</w:t>
            </w:r>
          </w:p>
          <w:p w14:paraId="3548CD06" w14:textId="6A06C76C" w:rsidR="00FE6949" w:rsidRPr="0076571B" w:rsidRDefault="00BE0DB0" w:rsidP="00BE0DB0">
            <w:pPr>
              <w:pStyle w:val="Tabloii"/>
              <w:jc w:val="both"/>
              <w:rPr>
                <w:rFonts w:eastAsia="SimSun"/>
                <w:lang w:val="en-US"/>
              </w:rPr>
            </w:pPr>
            <w:r w:rsidRPr="00BE0DB0">
              <w:rPr>
                <w:lang w:val="en-US"/>
              </w:rPr>
              <w:t>Any damage caused to roads by construction activities will be promptly repaired by the contractor.</w:t>
            </w:r>
          </w:p>
        </w:tc>
        <w:tc>
          <w:tcPr>
            <w:tcW w:w="654" w:type="pct"/>
          </w:tcPr>
          <w:p w14:paraId="44EE1FEB" w14:textId="77777777" w:rsidR="00FE6949" w:rsidRPr="0076571B" w:rsidRDefault="00FE6949" w:rsidP="00361AA8">
            <w:pPr>
              <w:pStyle w:val="Tabloii"/>
              <w:rPr>
                <w:rFonts w:eastAsia="SimSun"/>
                <w:lang w:val="en-US"/>
              </w:rPr>
            </w:pPr>
            <w:r w:rsidRPr="0076571B">
              <w:rPr>
                <w:rFonts w:eastAsia="SimSun"/>
                <w:lang w:val="en-US"/>
              </w:rPr>
              <w:t xml:space="preserve">Traffic Management Plan </w:t>
            </w:r>
          </w:p>
          <w:p w14:paraId="7E4B51CF" w14:textId="77777777" w:rsidR="00FE6949" w:rsidRPr="0076571B" w:rsidRDefault="00FE6949" w:rsidP="00361AA8">
            <w:pPr>
              <w:pStyle w:val="Tabloii"/>
              <w:rPr>
                <w:rFonts w:eastAsia="SimSun"/>
                <w:lang w:val="en-US"/>
              </w:rPr>
            </w:pPr>
            <w:r w:rsidRPr="0076571B">
              <w:rPr>
                <w:rFonts w:eastAsia="SimSun"/>
                <w:lang w:val="en-US"/>
              </w:rPr>
              <w:t>Stakeholder Engagement Plan</w:t>
            </w:r>
          </w:p>
        </w:tc>
        <w:tc>
          <w:tcPr>
            <w:tcW w:w="1176" w:type="pct"/>
            <w:vMerge/>
          </w:tcPr>
          <w:p w14:paraId="2A8E716E" w14:textId="77777777" w:rsidR="00FE6949" w:rsidRPr="0076571B" w:rsidRDefault="00FE6949" w:rsidP="00361AA8">
            <w:pPr>
              <w:pStyle w:val="Tabloii"/>
              <w:rPr>
                <w:rFonts w:eastAsia="SimSun"/>
                <w:lang w:val="en-US"/>
              </w:rPr>
            </w:pPr>
          </w:p>
        </w:tc>
      </w:tr>
      <w:tr w:rsidR="00FE6949" w:rsidRPr="0076571B" w14:paraId="6B4A9881" w14:textId="77777777" w:rsidTr="00FF5792">
        <w:tc>
          <w:tcPr>
            <w:tcW w:w="171" w:type="pct"/>
          </w:tcPr>
          <w:p w14:paraId="2E6DC9E9" w14:textId="77777777" w:rsidR="00FE6949" w:rsidRPr="0076571B" w:rsidRDefault="00FE6949" w:rsidP="00361AA8">
            <w:pPr>
              <w:pStyle w:val="Tabloii"/>
              <w:rPr>
                <w:rFonts w:eastAsia="Arial"/>
                <w:lang w:val="en-US"/>
              </w:rPr>
            </w:pPr>
          </w:p>
        </w:tc>
        <w:tc>
          <w:tcPr>
            <w:tcW w:w="1033" w:type="pct"/>
          </w:tcPr>
          <w:p w14:paraId="44E7B0C2" w14:textId="77777777" w:rsidR="00FE6949" w:rsidRPr="0076571B" w:rsidRDefault="00FE6949" w:rsidP="00361AA8">
            <w:pPr>
              <w:pStyle w:val="Tabloii"/>
              <w:rPr>
                <w:rFonts w:eastAsia="Arial"/>
                <w:lang w:val="en-US"/>
              </w:rPr>
            </w:pPr>
            <w:r w:rsidRPr="0076571B">
              <w:rPr>
                <w:rFonts w:eastAsia="Arial"/>
                <w:lang w:val="en-US"/>
              </w:rPr>
              <w:t>Increase in traffic</w:t>
            </w:r>
          </w:p>
        </w:tc>
        <w:tc>
          <w:tcPr>
            <w:tcW w:w="601" w:type="pct"/>
          </w:tcPr>
          <w:p w14:paraId="0774D666" w14:textId="3850A8F7" w:rsidR="00FE6949" w:rsidRPr="0076571B" w:rsidRDefault="00FE6949" w:rsidP="00361AA8">
            <w:pPr>
              <w:pStyle w:val="Tabloii"/>
              <w:rPr>
                <w:rFonts w:eastAsia="SimSun"/>
                <w:lang w:val="en-US"/>
              </w:rPr>
            </w:pPr>
            <w:r w:rsidRPr="0076571B">
              <w:rPr>
                <w:rFonts w:eastAsia="SimSun"/>
                <w:lang w:val="en-US"/>
              </w:rPr>
              <w:t>Resident</w:t>
            </w:r>
            <w:r w:rsidR="008A3D90">
              <w:rPr>
                <w:rFonts w:eastAsia="SimSun"/>
                <w:lang w:val="en-US"/>
              </w:rPr>
              <w:t>s</w:t>
            </w:r>
            <w:r w:rsidRPr="0076571B">
              <w:rPr>
                <w:rFonts w:eastAsia="SimSun"/>
                <w:lang w:val="en-US"/>
              </w:rPr>
              <w:t xml:space="preserve"> of </w:t>
            </w:r>
            <w:r w:rsidR="00361AA8" w:rsidRPr="0076571B">
              <w:rPr>
                <w:rFonts w:eastAsia="SimSun"/>
                <w:lang w:val="en-US"/>
              </w:rPr>
              <w:t>Kayapınar</w:t>
            </w:r>
            <w:r w:rsidRPr="0076571B">
              <w:rPr>
                <w:rFonts w:eastAsia="SimSun"/>
                <w:lang w:val="en-US"/>
              </w:rPr>
              <w:t xml:space="preserve"> Neighborhood</w:t>
            </w:r>
            <w:r w:rsidR="008A3D90">
              <w:rPr>
                <w:rFonts w:eastAsia="SimSun"/>
                <w:lang w:val="en-US"/>
              </w:rPr>
              <w:t>,</w:t>
            </w:r>
          </w:p>
          <w:p w14:paraId="2851CB51" w14:textId="77777777" w:rsidR="00FE6949" w:rsidRPr="0076571B" w:rsidRDefault="00FE6949" w:rsidP="00361AA8">
            <w:pPr>
              <w:pStyle w:val="Tabloii"/>
              <w:rPr>
                <w:rFonts w:eastAsia="SimSun"/>
                <w:lang w:val="en-US"/>
              </w:rPr>
            </w:pPr>
            <w:r w:rsidRPr="0076571B">
              <w:rPr>
                <w:rFonts w:eastAsia="SimSun"/>
                <w:lang w:val="en-US"/>
              </w:rPr>
              <w:t>Road Users</w:t>
            </w:r>
          </w:p>
          <w:p w14:paraId="64F1A81B" w14:textId="77777777" w:rsidR="00FE6949" w:rsidRPr="0076571B" w:rsidRDefault="00FE6949" w:rsidP="00361AA8">
            <w:pPr>
              <w:pStyle w:val="Tabloii"/>
              <w:rPr>
                <w:rFonts w:eastAsia="SimSun"/>
                <w:lang w:val="en-US"/>
              </w:rPr>
            </w:pPr>
          </w:p>
        </w:tc>
        <w:tc>
          <w:tcPr>
            <w:tcW w:w="1365" w:type="pct"/>
          </w:tcPr>
          <w:p w14:paraId="6B617BE5" w14:textId="77777777" w:rsidR="00777D3A" w:rsidRPr="00777D3A" w:rsidRDefault="00777D3A" w:rsidP="00777D3A">
            <w:pPr>
              <w:pStyle w:val="Tabloii"/>
              <w:rPr>
                <w:lang w:val="en-US"/>
              </w:rPr>
            </w:pPr>
            <w:r w:rsidRPr="00777D3A">
              <w:rPr>
                <w:lang w:val="en-US"/>
              </w:rPr>
              <w:t>Potential impacts from increased traffic will be managed, including coordination with emergency responders to ensure timely first aid and response in case of accidents.</w:t>
            </w:r>
          </w:p>
          <w:p w14:paraId="15DAFBAD" w14:textId="77777777" w:rsidR="00777D3A" w:rsidRPr="00777D3A" w:rsidRDefault="00777D3A" w:rsidP="00777D3A">
            <w:pPr>
              <w:pStyle w:val="Tabloii"/>
              <w:rPr>
                <w:lang w:val="en-US"/>
              </w:rPr>
            </w:pPr>
            <w:r w:rsidRPr="00777D3A">
              <w:rPr>
                <w:lang w:val="en-US"/>
              </w:rPr>
              <w:t>Locally sourced materials will be used whenever possible to minimize transport distances and reduce traffic volume.</w:t>
            </w:r>
          </w:p>
          <w:p w14:paraId="0CF5DC84" w14:textId="77777777" w:rsidR="00777D3A" w:rsidRPr="00777D3A" w:rsidRDefault="00777D3A" w:rsidP="00777D3A">
            <w:pPr>
              <w:pStyle w:val="Tabloii"/>
              <w:rPr>
                <w:lang w:val="en-US"/>
              </w:rPr>
            </w:pPr>
            <w:r w:rsidRPr="00777D3A">
              <w:rPr>
                <w:lang w:val="en-US"/>
              </w:rPr>
              <w:t>Associated facilities such as worker camps will be located close to project sites, and worker transportation will be arranged via buses to limit additional traffic on local roads.</w:t>
            </w:r>
          </w:p>
          <w:p w14:paraId="4F195E10" w14:textId="77777777" w:rsidR="00777D3A" w:rsidRPr="00777D3A" w:rsidRDefault="00777D3A" w:rsidP="00777D3A">
            <w:pPr>
              <w:pStyle w:val="Tabloii"/>
              <w:rPr>
                <w:lang w:val="en-US"/>
              </w:rPr>
            </w:pPr>
            <w:r w:rsidRPr="00777D3A">
              <w:rPr>
                <w:lang w:val="en-US"/>
              </w:rPr>
              <w:t>Safe traffic control measures will be implemented, including appropriate road signage and flag persons to warn of hazardous conditions.</w:t>
            </w:r>
          </w:p>
          <w:p w14:paraId="1B3A68CD" w14:textId="77777777" w:rsidR="00777D3A" w:rsidRPr="00777D3A" w:rsidRDefault="00777D3A" w:rsidP="00777D3A">
            <w:pPr>
              <w:pStyle w:val="Tabloii"/>
              <w:rPr>
                <w:lang w:val="en-US"/>
              </w:rPr>
            </w:pPr>
            <w:r w:rsidRPr="00777D3A">
              <w:rPr>
                <w:lang w:val="en-US"/>
              </w:rPr>
              <w:t>A sub-project-specific Stakeholder Engagement Plan (SEP) will be implemented to address any grievances related to construction traffic, with corrective actions taken as necessary according to the grievance mechanism.</w:t>
            </w:r>
          </w:p>
          <w:p w14:paraId="2AD343E9" w14:textId="77777777" w:rsidR="00777D3A" w:rsidRPr="00777D3A" w:rsidRDefault="00777D3A" w:rsidP="00777D3A">
            <w:pPr>
              <w:pStyle w:val="Tabloii"/>
              <w:rPr>
                <w:lang w:val="en-US"/>
              </w:rPr>
            </w:pPr>
            <w:r w:rsidRPr="00777D3A">
              <w:rPr>
                <w:lang w:val="en-US"/>
              </w:rPr>
              <w:t>Local communities will be informed about construction sites, traffic restrictions, their duration, and related health and safety measures through the SEP.</w:t>
            </w:r>
          </w:p>
          <w:p w14:paraId="09322B3B" w14:textId="05E10768" w:rsidR="00FE6949" w:rsidRPr="0076571B" w:rsidRDefault="00777D3A" w:rsidP="00777D3A">
            <w:pPr>
              <w:pStyle w:val="Tabloii"/>
              <w:jc w:val="both"/>
              <w:rPr>
                <w:rFonts w:eastAsia="SimSun"/>
                <w:lang w:val="en-US"/>
              </w:rPr>
            </w:pPr>
            <w:r w:rsidRPr="00777D3A">
              <w:rPr>
                <w:lang w:val="en-US"/>
              </w:rPr>
              <w:t>Comprehensive Traffic Management Plans will be prepared, covering traffic safety risks, accident prevention, training programs, stakeholder engagement, safety awareness, and access restrictions.</w:t>
            </w:r>
          </w:p>
        </w:tc>
        <w:tc>
          <w:tcPr>
            <w:tcW w:w="654" w:type="pct"/>
          </w:tcPr>
          <w:p w14:paraId="64B136F2" w14:textId="77777777" w:rsidR="00FE6949" w:rsidRPr="0076571B" w:rsidRDefault="00FE6949" w:rsidP="00361AA8">
            <w:pPr>
              <w:pStyle w:val="Tabloii"/>
              <w:rPr>
                <w:rFonts w:eastAsia="SimSun"/>
                <w:lang w:val="en-US"/>
              </w:rPr>
            </w:pPr>
            <w:r w:rsidRPr="0076571B">
              <w:rPr>
                <w:rFonts w:eastAsia="SimSun"/>
                <w:lang w:val="en-US"/>
              </w:rPr>
              <w:t>Traffic Management Plan</w:t>
            </w:r>
          </w:p>
          <w:p w14:paraId="7D95CACF" w14:textId="77777777" w:rsidR="00FE6949" w:rsidRPr="0076571B" w:rsidRDefault="00FE6949" w:rsidP="00361AA8">
            <w:pPr>
              <w:pStyle w:val="Tabloii"/>
              <w:rPr>
                <w:rFonts w:eastAsia="SimSun"/>
                <w:lang w:val="en-US"/>
              </w:rPr>
            </w:pPr>
            <w:r w:rsidRPr="0076571B">
              <w:rPr>
                <w:rFonts w:eastAsia="SimSun"/>
                <w:lang w:val="en-US"/>
              </w:rPr>
              <w:t>Stakeholder Engagement Plan</w:t>
            </w:r>
          </w:p>
        </w:tc>
        <w:tc>
          <w:tcPr>
            <w:tcW w:w="1176" w:type="pct"/>
            <w:vMerge/>
          </w:tcPr>
          <w:p w14:paraId="769272CA" w14:textId="77777777" w:rsidR="00FE6949" w:rsidRPr="0076571B" w:rsidRDefault="00FE6949" w:rsidP="00361AA8">
            <w:pPr>
              <w:pStyle w:val="Tabloii"/>
              <w:rPr>
                <w:rFonts w:eastAsia="SimSun"/>
                <w:lang w:val="en-US"/>
              </w:rPr>
            </w:pPr>
          </w:p>
        </w:tc>
      </w:tr>
      <w:tr w:rsidR="00FE6949" w:rsidRPr="0076571B" w14:paraId="5D515FCB" w14:textId="77777777" w:rsidTr="00FF5792">
        <w:tc>
          <w:tcPr>
            <w:tcW w:w="171" w:type="pct"/>
          </w:tcPr>
          <w:p w14:paraId="27C98713" w14:textId="77777777" w:rsidR="00FE6949" w:rsidRPr="0076571B" w:rsidRDefault="00FE6949" w:rsidP="00361AA8">
            <w:pPr>
              <w:pStyle w:val="Tabloii"/>
              <w:rPr>
                <w:rFonts w:eastAsia="Arial"/>
                <w:lang w:val="en-US"/>
              </w:rPr>
            </w:pPr>
          </w:p>
        </w:tc>
        <w:tc>
          <w:tcPr>
            <w:tcW w:w="1033" w:type="pct"/>
          </w:tcPr>
          <w:p w14:paraId="794FA144" w14:textId="77777777" w:rsidR="00FE6949" w:rsidRPr="0076571B" w:rsidRDefault="00FE6949" w:rsidP="00361AA8">
            <w:pPr>
              <w:pStyle w:val="Tabloii"/>
              <w:rPr>
                <w:rFonts w:eastAsia="Arial"/>
                <w:lang w:val="en-US"/>
              </w:rPr>
            </w:pPr>
            <w:r w:rsidRPr="0076571B">
              <w:rPr>
                <w:rFonts w:eastAsia="Arial"/>
                <w:lang w:val="en-US"/>
              </w:rPr>
              <w:t>Risks related with Gender Based Violence (GBV) Sexual Exploitation Abuse / Sexual Harassment (SEA/SH)</w:t>
            </w:r>
          </w:p>
        </w:tc>
        <w:tc>
          <w:tcPr>
            <w:tcW w:w="601" w:type="pct"/>
          </w:tcPr>
          <w:p w14:paraId="7EEAA4D6" w14:textId="096EE606" w:rsidR="00FE6949" w:rsidRPr="0076571B" w:rsidRDefault="00FE6949" w:rsidP="00361AA8">
            <w:pPr>
              <w:pStyle w:val="Tabloii"/>
              <w:rPr>
                <w:rFonts w:eastAsia="SimSun"/>
                <w:lang w:val="en-US"/>
              </w:rPr>
            </w:pPr>
            <w:r w:rsidRPr="0076571B">
              <w:rPr>
                <w:rFonts w:eastAsia="SimSun"/>
                <w:lang w:val="en-US"/>
              </w:rPr>
              <w:t>Resident</w:t>
            </w:r>
            <w:r w:rsidR="008A3D90">
              <w:rPr>
                <w:rFonts w:eastAsia="SimSun"/>
                <w:lang w:val="en-US"/>
              </w:rPr>
              <w:t>s</w:t>
            </w:r>
            <w:r w:rsidRPr="0076571B">
              <w:rPr>
                <w:rFonts w:eastAsia="SimSun"/>
                <w:lang w:val="en-US"/>
              </w:rPr>
              <w:t xml:space="preserve"> of </w:t>
            </w:r>
            <w:r w:rsidR="00361AA8" w:rsidRPr="0076571B">
              <w:rPr>
                <w:rFonts w:eastAsia="SimSun"/>
                <w:lang w:val="en-US"/>
              </w:rPr>
              <w:t xml:space="preserve">Kayapınar </w:t>
            </w:r>
            <w:r w:rsidRPr="0076571B">
              <w:rPr>
                <w:rFonts w:eastAsia="SimSun"/>
                <w:lang w:val="en-US"/>
              </w:rPr>
              <w:t>Neighborhood</w:t>
            </w:r>
          </w:p>
          <w:p w14:paraId="0AC29EC1" w14:textId="77777777" w:rsidR="00FE6949" w:rsidRPr="0076571B" w:rsidRDefault="00FE6949" w:rsidP="00361AA8">
            <w:pPr>
              <w:pStyle w:val="Tabloii"/>
              <w:rPr>
                <w:rFonts w:eastAsia="SimSun"/>
                <w:lang w:val="en-US"/>
              </w:rPr>
            </w:pPr>
          </w:p>
        </w:tc>
        <w:tc>
          <w:tcPr>
            <w:tcW w:w="1365" w:type="pct"/>
          </w:tcPr>
          <w:p w14:paraId="19434AB5" w14:textId="77777777" w:rsidR="00777D3A" w:rsidRPr="00777D3A" w:rsidRDefault="00777D3A" w:rsidP="00777D3A">
            <w:pPr>
              <w:pStyle w:val="Tabloii"/>
              <w:rPr>
                <w:lang w:val="en-US"/>
              </w:rPr>
            </w:pPr>
            <w:r w:rsidRPr="00777D3A">
              <w:rPr>
                <w:lang w:val="en-US"/>
              </w:rPr>
              <w:t>All employees will receive training on ethical conduct and appropriate communication with the public to prevent GBV, SEA, and SH.</w:t>
            </w:r>
          </w:p>
          <w:p w14:paraId="4595B48E" w14:textId="77777777" w:rsidR="00777D3A" w:rsidRPr="00777D3A" w:rsidRDefault="00777D3A" w:rsidP="00777D3A">
            <w:pPr>
              <w:pStyle w:val="Tabloii"/>
              <w:rPr>
                <w:lang w:val="en-US"/>
              </w:rPr>
            </w:pPr>
            <w:r w:rsidRPr="00777D3A">
              <w:rPr>
                <w:lang w:val="en-US"/>
              </w:rPr>
              <w:t>Regular on-site awareness sessions will be conducted to promote understanding and prevention of GBV and related social risks.</w:t>
            </w:r>
          </w:p>
          <w:p w14:paraId="6DBDDFC0" w14:textId="1B3C8B46" w:rsidR="00FE6949" w:rsidRPr="0076571B" w:rsidRDefault="00777D3A" w:rsidP="00777D3A">
            <w:pPr>
              <w:pStyle w:val="Tabloii"/>
              <w:jc w:val="both"/>
              <w:rPr>
                <w:lang w:val="en-US"/>
              </w:rPr>
            </w:pPr>
            <w:r w:rsidRPr="00777D3A">
              <w:rPr>
                <w:lang w:val="en-US"/>
              </w:rPr>
              <w:t>A grievance mechanism will be established and communicated to the local community to ensure that any complaints related to GBV, SEA, or SH can be safely reported and addressed in a confidential and timely manner.</w:t>
            </w:r>
          </w:p>
        </w:tc>
        <w:tc>
          <w:tcPr>
            <w:tcW w:w="654" w:type="pct"/>
          </w:tcPr>
          <w:p w14:paraId="283DB40D" w14:textId="77777777" w:rsidR="00FE6949" w:rsidRPr="0076571B" w:rsidRDefault="00FE6949" w:rsidP="00361AA8">
            <w:pPr>
              <w:pStyle w:val="Tabloii"/>
              <w:rPr>
                <w:rFonts w:eastAsia="SimSun"/>
                <w:lang w:val="en-US"/>
              </w:rPr>
            </w:pPr>
            <w:r w:rsidRPr="0076571B">
              <w:rPr>
                <w:rFonts w:ascii="Times New Roman" w:hAnsi="Times New Roman"/>
                <w:lang w:val="en-US"/>
              </w:rPr>
              <w:t>G</w:t>
            </w:r>
            <w:r w:rsidRPr="0076571B">
              <w:rPr>
                <w:rFonts w:eastAsia="SimSun"/>
                <w:lang w:val="en-US"/>
              </w:rPr>
              <w:t>rievance Mechanism</w:t>
            </w:r>
          </w:p>
          <w:p w14:paraId="62310E65" w14:textId="77777777" w:rsidR="00FE6949" w:rsidRPr="0076571B" w:rsidRDefault="00FE6949" w:rsidP="00361AA8">
            <w:pPr>
              <w:pStyle w:val="Tabloii"/>
              <w:rPr>
                <w:rFonts w:eastAsia="SimSun"/>
                <w:lang w:val="en-US"/>
              </w:rPr>
            </w:pPr>
            <w:r w:rsidRPr="0076571B">
              <w:rPr>
                <w:rFonts w:eastAsia="SimSun"/>
                <w:lang w:val="en-US"/>
              </w:rPr>
              <w:t>Code of Conduct</w:t>
            </w:r>
          </w:p>
        </w:tc>
        <w:tc>
          <w:tcPr>
            <w:tcW w:w="1176" w:type="pct"/>
            <w:vMerge/>
          </w:tcPr>
          <w:p w14:paraId="0F0210F6" w14:textId="77777777" w:rsidR="00FE6949" w:rsidRPr="0076571B" w:rsidRDefault="00FE6949" w:rsidP="00361AA8">
            <w:pPr>
              <w:pStyle w:val="Tabloii"/>
              <w:rPr>
                <w:rFonts w:ascii="Times New Roman" w:hAnsi="Times New Roman"/>
                <w:lang w:val="en-US"/>
              </w:rPr>
            </w:pPr>
          </w:p>
        </w:tc>
      </w:tr>
      <w:tr w:rsidR="00FE6949" w:rsidRPr="0076571B" w14:paraId="1E03B432" w14:textId="77777777" w:rsidTr="00FF5792">
        <w:tc>
          <w:tcPr>
            <w:tcW w:w="171" w:type="pct"/>
          </w:tcPr>
          <w:p w14:paraId="15D4D1F4" w14:textId="77777777" w:rsidR="00FE6949" w:rsidRPr="0076571B" w:rsidRDefault="00FE6949" w:rsidP="00361AA8">
            <w:pPr>
              <w:pStyle w:val="Tabloii"/>
              <w:rPr>
                <w:rFonts w:eastAsia="Arial"/>
                <w:lang w:val="en-US"/>
              </w:rPr>
            </w:pPr>
          </w:p>
        </w:tc>
        <w:tc>
          <w:tcPr>
            <w:tcW w:w="1033" w:type="pct"/>
          </w:tcPr>
          <w:p w14:paraId="20874400" w14:textId="2FFC1795" w:rsidR="00FE6949" w:rsidRPr="0076571B" w:rsidRDefault="00FE6949" w:rsidP="00361AA8">
            <w:pPr>
              <w:pStyle w:val="Tabloii"/>
              <w:rPr>
                <w:rFonts w:eastAsia="Arial"/>
                <w:lang w:val="en-US"/>
              </w:rPr>
            </w:pPr>
            <w:r w:rsidRPr="0076571B">
              <w:rPr>
                <w:rFonts w:eastAsia="Arial"/>
                <w:lang w:val="en-US"/>
              </w:rPr>
              <w:t>Risks related to the lack of awareness and knowledge among security personnel</w:t>
            </w:r>
          </w:p>
        </w:tc>
        <w:tc>
          <w:tcPr>
            <w:tcW w:w="601" w:type="pct"/>
          </w:tcPr>
          <w:p w14:paraId="00487CFC" w14:textId="7E7B22EE" w:rsidR="00FE6949" w:rsidRPr="0076571B" w:rsidRDefault="00FE6949" w:rsidP="00361AA8">
            <w:pPr>
              <w:pStyle w:val="Tabloii"/>
              <w:rPr>
                <w:rFonts w:eastAsia="SimSun"/>
                <w:lang w:val="en-US"/>
              </w:rPr>
            </w:pPr>
            <w:r w:rsidRPr="0076571B">
              <w:rPr>
                <w:rFonts w:eastAsia="SimSun"/>
                <w:lang w:val="en-US"/>
              </w:rPr>
              <w:t>Resident</w:t>
            </w:r>
            <w:r w:rsidR="008A3D90">
              <w:rPr>
                <w:rFonts w:eastAsia="SimSun"/>
                <w:lang w:val="en-US"/>
              </w:rPr>
              <w:t>s</w:t>
            </w:r>
            <w:r w:rsidRPr="0076571B">
              <w:rPr>
                <w:rFonts w:eastAsia="SimSun"/>
                <w:lang w:val="en-US"/>
              </w:rPr>
              <w:t xml:space="preserve"> of </w:t>
            </w:r>
            <w:r w:rsidR="00361AA8" w:rsidRPr="0076571B">
              <w:rPr>
                <w:rFonts w:eastAsia="SimSun"/>
                <w:lang w:val="en-US"/>
              </w:rPr>
              <w:t xml:space="preserve">Kayapınar </w:t>
            </w:r>
            <w:r w:rsidRPr="0076571B">
              <w:rPr>
                <w:rFonts w:eastAsia="SimSun"/>
                <w:lang w:val="en-US"/>
              </w:rPr>
              <w:t>Neighborhood</w:t>
            </w:r>
          </w:p>
          <w:p w14:paraId="77EF7FDF" w14:textId="77777777" w:rsidR="00FE6949" w:rsidRPr="0076571B" w:rsidRDefault="00FE6949" w:rsidP="00361AA8">
            <w:pPr>
              <w:pStyle w:val="Tabloii"/>
              <w:rPr>
                <w:rFonts w:eastAsia="SimSun"/>
                <w:lang w:val="en-US"/>
              </w:rPr>
            </w:pPr>
          </w:p>
        </w:tc>
        <w:tc>
          <w:tcPr>
            <w:tcW w:w="1365" w:type="pct"/>
          </w:tcPr>
          <w:p w14:paraId="61E9A9D0" w14:textId="77777777" w:rsidR="00777D3A" w:rsidRPr="00777D3A" w:rsidRDefault="00777D3A" w:rsidP="00777D3A">
            <w:pPr>
              <w:pStyle w:val="Tabloii"/>
              <w:rPr>
                <w:lang w:val="en-US"/>
              </w:rPr>
            </w:pPr>
            <w:r w:rsidRPr="00777D3A">
              <w:rPr>
                <w:lang w:val="en-US"/>
              </w:rPr>
              <w:t>All security personnel will receive training on appropriate and respectful communication with the public to prevent misunderstandings or inappropriate behavior.</w:t>
            </w:r>
          </w:p>
          <w:p w14:paraId="1C8A8991" w14:textId="5C248620" w:rsidR="00FE6949" w:rsidRPr="0076571B" w:rsidRDefault="00777D3A" w:rsidP="00777D3A">
            <w:pPr>
              <w:pStyle w:val="Tabloii"/>
              <w:jc w:val="both"/>
              <w:rPr>
                <w:lang w:val="en-US"/>
              </w:rPr>
            </w:pPr>
            <w:r w:rsidRPr="00777D3A">
              <w:rPr>
                <w:lang w:val="en-US"/>
              </w:rPr>
              <w:t>Security personnel will also be trained on Community Health and Safety (CHS) and Sexual Exploitation, Abuse, and Harassment (SEA/SH) to ensure they understand the relevant risks and conduct requirements in their roles.</w:t>
            </w:r>
          </w:p>
        </w:tc>
        <w:tc>
          <w:tcPr>
            <w:tcW w:w="654" w:type="pct"/>
          </w:tcPr>
          <w:p w14:paraId="09CC3960" w14:textId="77777777" w:rsidR="00FE6949" w:rsidRPr="0076571B" w:rsidRDefault="00FE6949" w:rsidP="00361AA8">
            <w:pPr>
              <w:pStyle w:val="Tabloii"/>
              <w:rPr>
                <w:rFonts w:eastAsia="SimSun"/>
                <w:lang w:val="en-US"/>
              </w:rPr>
            </w:pPr>
            <w:r w:rsidRPr="0076571B">
              <w:rPr>
                <w:rFonts w:eastAsia="SimSun"/>
                <w:lang w:val="en-US"/>
              </w:rPr>
              <w:t>Code of Conduct</w:t>
            </w:r>
          </w:p>
          <w:p w14:paraId="7AC1C61A" w14:textId="77777777" w:rsidR="00FE6949" w:rsidRPr="0076571B" w:rsidRDefault="00FE6949" w:rsidP="00361AA8">
            <w:pPr>
              <w:pStyle w:val="Tabloii"/>
              <w:rPr>
                <w:rFonts w:eastAsia="SimSun"/>
                <w:lang w:val="en-US"/>
              </w:rPr>
            </w:pPr>
            <w:r w:rsidRPr="0076571B">
              <w:rPr>
                <w:rFonts w:eastAsia="SimSun"/>
                <w:lang w:val="en-US"/>
              </w:rPr>
              <w:t>SEP</w:t>
            </w:r>
          </w:p>
        </w:tc>
        <w:tc>
          <w:tcPr>
            <w:tcW w:w="1176" w:type="pct"/>
            <w:vMerge/>
          </w:tcPr>
          <w:p w14:paraId="76D9D66B" w14:textId="77777777" w:rsidR="00FE6949" w:rsidRPr="0076571B" w:rsidRDefault="00FE6949" w:rsidP="00361AA8">
            <w:pPr>
              <w:pStyle w:val="Tabloii"/>
              <w:rPr>
                <w:rFonts w:eastAsia="SimSun"/>
                <w:lang w:val="en-US"/>
              </w:rPr>
            </w:pPr>
          </w:p>
        </w:tc>
      </w:tr>
      <w:tr w:rsidR="00FE6949" w:rsidRPr="0076571B" w14:paraId="17BF298F" w14:textId="77777777" w:rsidTr="00FF5792">
        <w:tc>
          <w:tcPr>
            <w:tcW w:w="171" w:type="pct"/>
          </w:tcPr>
          <w:p w14:paraId="0F24963E" w14:textId="77777777" w:rsidR="00FE6949" w:rsidRPr="0076571B" w:rsidRDefault="00FE6949" w:rsidP="00361AA8">
            <w:pPr>
              <w:pStyle w:val="Tabloii"/>
              <w:rPr>
                <w:rFonts w:eastAsia="Arial"/>
                <w:lang w:val="en-US"/>
              </w:rPr>
            </w:pPr>
          </w:p>
        </w:tc>
        <w:tc>
          <w:tcPr>
            <w:tcW w:w="1033" w:type="pct"/>
          </w:tcPr>
          <w:p w14:paraId="09A48538" w14:textId="77777777" w:rsidR="00FE6949" w:rsidRPr="0076571B" w:rsidRDefault="00FE6949" w:rsidP="00361AA8">
            <w:pPr>
              <w:pStyle w:val="Tabloii"/>
              <w:rPr>
                <w:rFonts w:eastAsia="Arial"/>
                <w:lang w:val="en-US"/>
              </w:rPr>
            </w:pPr>
            <w:r w:rsidRPr="0076571B">
              <w:rPr>
                <w:rFonts w:eastAsia="Arial"/>
                <w:lang w:val="en-US"/>
              </w:rPr>
              <w:t>Effects on vulnerable and disadvantaged individuals</w:t>
            </w:r>
          </w:p>
        </w:tc>
        <w:tc>
          <w:tcPr>
            <w:tcW w:w="601" w:type="pct"/>
          </w:tcPr>
          <w:p w14:paraId="07976DC5" w14:textId="54F811DA" w:rsidR="00FE6949" w:rsidRPr="0076571B" w:rsidRDefault="00FE6949" w:rsidP="00361AA8">
            <w:pPr>
              <w:pStyle w:val="Tabloii"/>
              <w:rPr>
                <w:rFonts w:eastAsia="SimSun"/>
                <w:lang w:val="en-US"/>
              </w:rPr>
            </w:pPr>
            <w:r w:rsidRPr="0076571B">
              <w:rPr>
                <w:rFonts w:eastAsia="SimSun"/>
                <w:lang w:val="en-US"/>
              </w:rPr>
              <w:t>Resident</w:t>
            </w:r>
            <w:r w:rsidR="008A3D90">
              <w:rPr>
                <w:rFonts w:eastAsia="SimSun"/>
                <w:lang w:val="en-US"/>
              </w:rPr>
              <w:t>s</w:t>
            </w:r>
            <w:r w:rsidRPr="0076571B">
              <w:rPr>
                <w:rFonts w:eastAsia="SimSun"/>
                <w:lang w:val="en-US"/>
              </w:rPr>
              <w:t xml:space="preserve"> of </w:t>
            </w:r>
            <w:r w:rsidR="00361AA8" w:rsidRPr="0076571B">
              <w:rPr>
                <w:rFonts w:eastAsia="SimSun"/>
                <w:lang w:val="en-US"/>
              </w:rPr>
              <w:t xml:space="preserve">Kayapınar </w:t>
            </w:r>
            <w:r w:rsidRPr="0076571B">
              <w:rPr>
                <w:rFonts w:eastAsia="SimSun"/>
                <w:lang w:val="en-US"/>
              </w:rPr>
              <w:t xml:space="preserve"> Neighborhood</w:t>
            </w:r>
          </w:p>
          <w:p w14:paraId="575AC96D" w14:textId="77777777" w:rsidR="00FE6949" w:rsidRPr="0076571B" w:rsidRDefault="00FE6949" w:rsidP="00361AA8">
            <w:pPr>
              <w:pStyle w:val="Tabloii"/>
              <w:rPr>
                <w:rFonts w:eastAsia="SimSun"/>
                <w:lang w:val="en-US"/>
              </w:rPr>
            </w:pPr>
          </w:p>
        </w:tc>
        <w:tc>
          <w:tcPr>
            <w:tcW w:w="1365" w:type="pct"/>
          </w:tcPr>
          <w:p w14:paraId="3E943B94" w14:textId="77777777" w:rsidR="00777D3A" w:rsidRPr="00777D3A" w:rsidRDefault="00777D3A" w:rsidP="00777D3A">
            <w:pPr>
              <w:pStyle w:val="Tabloii"/>
              <w:rPr>
                <w:lang w:val="en-US"/>
              </w:rPr>
            </w:pPr>
            <w:r w:rsidRPr="00777D3A">
              <w:rPr>
                <w:lang w:val="en-US"/>
              </w:rPr>
              <w:t>Although the subproject does not pose significant risks to vulnerable groups, additional stakeholder engagement measures will be implemented to ensure inclusivity.</w:t>
            </w:r>
          </w:p>
          <w:p w14:paraId="57BE7242" w14:textId="77777777" w:rsidR="00777D3A" w:rsidRPr="00777D3A" w:rsidRDefault="00777D3A" w:rsidP="00777D3A">
            <w:pPr>
              <w:pStyle w:val="Tabloii"/>
              <w:rPr>
                <w:lang w:val="en-US"/>
              </w:rPr>
            </w:pPr>
            <w:r w:rsidRPr="00777D3A">
              <w:rPr>
                <w:lang w:val="en-US"/>
              </w:rPr>
              <w:t>Support will be provided in line with the project-specific Stakeholder Engagement Plan (SEP), including transportation assistance to facilitate participation in consultation and engagement activities.</w:t>
            </w:r>
          </w:p>
          <w:p w14:paraId="4032317B" w14:textId="77777777" w:rsidR="00777D3A" w:rsidRPr="00777D3A" w:rsidRDefault="00777D3A" w:rsidP="00777D3A">
            <w:pPr>
              <w:pStyle w:val="Tabloii"/>
              <w:rPr>
                <w:lang w:val="en-US"/>
              </w:rPr>
            </w:pPr>
            <w:r w:rsidRPr="00777D3A">
              <w:rPr>
                <w:lang w:val="en-US"/>
              </w:rPr>
              <w:t>Tailored measures will be taken to ensure that vulnerable groups in the impacted community are informed of and have equitable access to project benefits, including employment opportunities. These measures will include:</w:t>
            </w:r>
          </w:p>
          <w:p w14:paraId="60A11DEA" w14:textId="77777777" w:rsidR="00777D3A" w:rsidRPr="00777D3A" w:rsidRDefault="00777D3A" w:rsidP="00B44158">
            <w:pPr>
              <w:pStyle w:val="Tabloii"/>
              <w:numPr>
                <w:ilvl w:val="0"/>
                <w:numId w:val="42"/>
              </w:numPr>
              <w:rPr>
                <w:lang w:val="en-US"/>
              </w:rPr>
            </w:pPr>
            <w:r w:rsidRPr="00777D3A">
              <w:rPr>
                <w:lang w:val="en-US"/>
              </w:rPr>
              <w:t>Organizing community meetings and collaborating with local organizations that work with vulnerable groups.</w:t>
            </w:r>
          </w:p>
          <w:p w14:paraId="200578DF" w14:textId="77777777" w:rsidR="00777D3A" w:rsidRPr="00777D3A" w:rsidRDefault="00777D3A" w:rsidP="00B44158">
            <w:pPr>
              <w:pStyle w:val="Tabloii"/>
              <w:numPr>
                <w:ilvl w:val="0"/>
                <w:numId w:val="42"/>
              </w:numPr>
              <w:rPr>
                <w:lang w:val="en-US"/>
              </w:rPr>
            </w:pPr>
            <w:r w:rsidRPr="00777D3A">
              <w:rPr>
                <w:lang w:val="en-US"/>
              </w:rPr>
              <w:t>Providing sign language interpreters for individuals with hearing impairments.</w:t>
            </w:r>
          </w:p>
          <w:p w14:paraId="0CFAB4D8" w14:textId="77777777" w:rsidR="00777D3A" w:rsidRPr="00777D3A" w:rsidRDefault="00777D3A" w:rsidP="00B44158">
            <w:pPr>
              <w:pStyle w:val="Tabloii"/>
              <w:numPr>
                <w:ilvl w:val="0"/>
                <w:numId w:val="42"/>
              </w:numPr>
              <w:rPr>
                <w:lang w:val="en-US"/>
              </w:rPr>
            </w:pPr>
            <w:r w:rsidRPr="00777D3A">
              <w:rPr>
                <w:lang w:val="en-US"/>
              </w:rPr>
              <w:t>Distributing informational materials in accessible formats, such as large print or Braille.</w:t>
            </w:r>
          </w:p>
          <w:p w14:paraId="08F86DEE" w14:textId="77777777" w:rsidR="00777D3A" w:rsidRPr="00777D3A" w:rsidRDefault="00777D3A" w:rsidP="00B44158">
            <w:pPr>
              <w:pStyle w:val="Tabloii"/>
              <w:numPr>
                <w:ilvl w:val="0"/>
                <w:numId w:val="42"/>
              </w:numPr>
              <w:rPr>
                <w:lang w:val="en-US"/>
              </w:rPr>
            </w:pPr>
            <w:r w:rsidRPr="00777D3A">
              <w:rPr>
                <w:lang w:val="en-US"/>
              </w:rPr>
              <w:t>Ensuring physical accessibility of venues for wheelchair users.</w:t>
            </w:r>
          </w:p>
          <w:p w14:paraId="5CC90515" w14:textId="3D9E046D" w:rsidR="00FE6949" w:rsidRPr="0076571B" w:rsidRDefault="00777D3A" w:rsidP="00B44158">
            <w:pPr>
              <w:pStyle w:val="Tabloii"/>
              <w:numPr>
                <w:ilvl w:val="0"/>
                <w:numId w:val="42"/>
              </w:numPr>
              <w:jc w:val="both"/>
              <w:rPr>
                <w:lang w:val="en-US"/>
              </w:rPr>
            </w:pPr>
            <w:r w:rsidRPr="00777D3A">
              <w:rPr>
                <w:lang w:val="en-US"/>
              </w:rPr>
              <w:t>Offering online access to meetings and engagement activities for individuals unable to attend in person.</w:t>
            </w:r>
          </w:p>
        </w:tc>
        <w:tc>
          <w:tcPr>
            <w:tcW w:w="654" w:type="pct"/>
          </w:tcPr>
          <w:p w14:paraId="26D4E680" w14:textId="77777777" w:rsidR="00FE6949" w:rsidRPr="0076571B" w:rsidRDefault="00FE6949" w:rsidP="00361AA8">
            <w:pPr>
              <w:pStyle w:val="Tabloii"/>
              <w:rPr>
                <w:rFonts w:eastAsia="SimSun"/>
                <w:lang w:val="en-US"/>
              </w:rPr>
            </w:pPr>
            <w:r w:rsidRPr="0076571B">
              <w:rPr>
                <w:rFonts w:eastAsia="SimSun"/>
                <w:lang w:val="en-US"/>
              </w:rPr>
              <w:t>Grievance Mechanism</w:t>
            </w:r>
          </w:p>
          <w:p w14:paraId="509B773E" w14:textId="77777777" w:rsidR="00FE6949" w:rsidRPr="0076571B" w:rsidRDefault="00FE6949" w:rsidP="00361AA8">
            <w:pPr>
              <w:pStyle w:val="Tabloii"/>
              <w:rPr>
                <w:rFonts w:eastAsia="SimSun"/>
                <w:lang w:val="en-US"/>
              </w:rPr>
            </w:pPr>
            <w:r w:rsidRPr="0076571B">
              <w:rPr>
                <w:rFonts w:eastAsia="SimSun"/>
                <w:lang w:val="en-US"/>
              </w:rPr>
              <w:t>SEP</w:t>
            </w:r>
          </w:p>
        </w:tc>
        <w:tc>
          <w:tcPr>
            <w:tcW w:w="1176" w:type="pct"/>
            <w:vMerge/>
          </w:tcPr>
          <w:p w14:paraId="773A6EF2" w14:textId="77777777" w:rsidR="00FE6949" w:rsidRPr="0076571B" w:rsidRDefault="00FE6949" w:rsidP="00361AA8">
            <w:pPr>
              <w:pStyle w:val="Tabloii"/>
              <w:rPr>
                <w:rFonts w:eastAsia="SimSun"/>
                <w:lang w:val="en-US"/>
              </w:rPr>
            </w:pPr>
          </w:p>
        </w:tc>
      </w:tr>
      <w:tr w:rsidR="00D53529" w:rsidRPr="0076571B" w14:paraId="4052963D" w14:textId="77777777" w:rsidTr="00D53529">
        <w:tc>
          <w:tcPr>
            <w:tcW w:w="3824" w:type="pct"/>
            <w:gridSpan w:val="5"/>
          </w:tcPr>
          <w:p w14:paraId="5E5E8C02" w14:textId="636554E1" w:rsidR="00D53529" w:rsidRPr="0076571B" w:rsidRDefault="008D6558" w:rsidP="00361AA8">
            <w:pPr>
              <w:pStyle w:val="Tabloii"/>
              <w:rPr>
                <w:rFonts w:eastAsia="SimSun"/>
                <w:lang w:val="en-US"/>
              </w:rPr>
            </w:pPr>
            <w:r w:rsidRPr="00836C48">
              <w:rPr>
                <w:rFonts w:cs="Arial"/>
                <w:b/>
                <w:szCs w:val="18"/>
              </w:rPr>
              <w:t>Land Acquisition, Restrictions on Land Use and Involuntary Resettlement</w:t>
            </w:r>
          </w:p>
        </w:tc>
        <w:tc>
          <w:tcPr>
            <w:tcW w:w="1176" w:type="pct"/>
            <w:vMerge/>
          </w:tcPr>
          <w:p w14:paraId="6C2E1E70" w14:textId="77777777" w:rsidR="00D53529" w:rsidRPr="0076571B" w:rsidRDefault="00D53529" w:rsidP="00361AA8">
            <w:pPr>
              <w:pStyle w:val="Tabloii"/>
              <w:rPr>
                <w:rFonts w:eastAsia="SimSun"/>
                <w:lang w:val="en-US"/>
              </w:rPr>
            </w:pPr>
          </w:p>
        </w:tc>
      </w:tr>
      <w:tr w:rsidR="00D53529" w:rsidRPr="0076571B" w14:paraId="14741F00" w14:textId="77777777" w:rsidTr="00FF5792">
        <w:tc>
          <w:tcPr>
            <w:tcW w:w="171" w:type="pct"/>
          </w:tcPr>
          <w:p w14:paraId="19B526B8" w14:textId="77777777" w:rsidR="00D53529" w:rsidRPr="0076571B" w:rsidRDefault="00D53529" w:rsidP="00D53529">
            <w:pPr>
              <w:pStyle w:val="Tabloii"/>
              <w:rPr>
                <w:rFonts w:eastAsia="Arial"/>
                <w:lang w:val="en-US"/>
              </w:rPr>
            </w:pPr>
          </w:p>
        </w:tc>
        <w:tc>
          <w:tcPr>
            <w:tcW w:w="1033" w:type="pct"/>
          </w:tcPr>
          <w:p w14:paraId="559B282D" w14:textId="7AA2F7DA" w:rsidR="00D53529" w:rsidRPr="0076571B" w:rsidRDefault="00D53529" w:rsidP="00D53529">
            <w:pPr>
              <w:pStyle w:val="Tabloii"/>
              <w:rPr>
                <w:rFonts w:eastAsia="Arial"/>
                <w:lang w:val="en-US"/>
              </w:rPr>
            </w:pPr>
            <w:r w:rsidRPr="00836C48">
              <w:rPr>
                <w:rFonts w:cs="Arial"/>
                <w:szCs w:val="18"/>
              </w:rPr>
              <w:t>Impacts on Local Communities using the Site and Its Environs for Grazing, Agriculture or Beekeeping</w:t>
            </w:r>
          </w:p>
        </w:tc>
        <w:tc>
          <w:tcPr>
            <w:tcW w:w="601" w:type="pct"/>
          </w:tcPr>
          <w:p w14:paraId="3C611D31" w14:textId="1A14DC4E" w:rsidR="00D53529" w:rsidRPr="0076571B" w:rsidRDefault="00D53529" w:rsidP="00D53529">
            <w:pPr>
              <w:pStyle w:val="Tabloii"/>
              <w:rPr>
                <w:rFonts w:eastAsia="SimSun"/>
                <w:lang w:val="en-US"/>
              </w:rPr>
            </w:pPr>
            <w:r w:rsidRPr="00836C48">
              <w:rPr>
                <w:rFonts w:cs="Arial"/>
                <w:szCs w:val="18"/>
              </w:rPr>
              <w:t>Communities</w:t>
            </w:r>
          </w:p>
        </w:tc>
        <w:tc>
          <w:tcPr>
            <w:tcW w:w="1365" w:type="pct"/>
          </w:tcPr>
          <w:p w14:paraId="2FFB9887" w14:textId="77777777" w:rsidR="00D53529" w:rsidRPr="00D53529" w:rsidRDefault="00D53529" w:rsidP="008A3D90">
            <w:pPr>
              <w:pStyle w:val="Tabloii"/>
              <w:numPr>
                <w:ilvl w:val="0"/>
                <w:numId w:val="51"/>
              </w:numPr>
              <w:rPr>
                <w:lang w:val="en-US"/>
              </w:rPr>
            </w:pPr>
            <w:r w:rsidRPr="00D53529">
              <w:rPr>
                <w:lang w:val="en-US"/>
              </w:rPr>
              <w:t>It will be ensured that construction activities do not restrict or obstruct the social and economic life of the local community.</w:t>
            </w:r>
          </w:p>
          <w:p w14:paraId="62172D69" w14:textId="14AF8F3A" w:rsidR="00D53529" w:rsidRPr="00D53529" w:rsidRDefault="00D53529" w:rsidP="008A3D90">
            <w:pPr>
              <w:pStyle w:val="Tabloii"/>
              <w:numPr>
                <w:ilvl w:val="0"/>
                <w:numId w:val="51"/>
              </w:numPr>
              <w:rPr>
                <w:lang w:val="en-US"/>
              </w:rPr>
            </w:pPr>
            <w:r w:rsidRPr="00D53529">
              <w:rPr>
                <w:lang w:val="en-US"/>
              </w:rPr>
              <w:t xml:space="preserve">The sub-project site boundaries will be separated from the adjacent parcel where </w:t>
            </w:r>
            <w:r w:rsidR="004404E7" w:rsidRPr="004404E7">
              <w:rPr>
                <w:lang w:val="en-US"/>
              </w:rPr>
              <w:t xml:space="preserve">agricultural spillovers </w:t>
            </w:r>
            <w:r w:rsidRPr="00D53529">
              <w:rPr>
                <w:lang w:val="en-US"/>
              </w:rPr>
              <w:t>occur, and this area will be excluded from the project site.</w:t>
            </w:r>
          </w:p>
          <w:p w14:paraId="2E360217" w14:textId="77777777" w:rsidR="00D53529" w:rsidRPr="00D53529" w:rsidRDefault="00D53529" w:rsidP="008A3D90">
            <w:pPr>
              <w:pStyle w:val="Tabloii"/>
              <w:numPr>
                <w:ilvl w:val="0"/>
                <w:numId w:val="51"/>
              </w:numPr>
              <w:rPr>
                <w:lang w:val="en-US"/>
              </w:rPr>
            </w:pPr>
            <w:r w:rsidRPr="00D53529">
              <w:rPr>
                <w:lang w:val="en-US"/>
              </w:rPr>
              <w:t>During project implementation, existing agricultural activities on neighboring parcels will not be interfered with, and no land use restrictions will be created.</w:t>
            </w:r>
          </w:p>
          <w:p w14:paraId="68FB0A3D" w14:textId="77777777" w:rsidR="00D53529" w:rsidRPr="00D53529" w:rsidRDefault="00D53529" w:rsidP="008A3D90">
            <w:pPr>
              <w:pStyle w:val="Tabloii"/>
              <w:numPr>
                <w:ilvl w:val="0"/>
                <w:numId w:val="51"/>
              </w:numPr>
              <w:rPr>
                <w:lang w:val="en-US"/>
              </w:rPr>
            </w:pPr>
            <w:r w:rsidRPr="00D53529">
              <w:rPr>
                <w:lang w:val="en-US"/>
              </w:rPr>
              <w:t>Where necessary, the project site boundaries will be clearly marked, communication with farmers will be established, and the project’s grievance mechanism will be used to resolve complaints and objections promptly.</w:t>
            </w:r>
          </w:p>
          <w:p w14:paraId="74A9A848" w14:textId="01C4B6DB" w:rsidR="00D53529" w:rsidRPr="00777D3A" w:rsidRDefault="00D53529" w:rsidP="008A3D90">
            <w:pPr>
              <w:pStyle w:val="Tabloii"/>
              <w:numPr>
                <w:ilvl w:val="0"/>
                <w:numId w:val="51"/>
              </w:numPr>
              <w:rPr>
                <w:lang w:val="en-US"/>
              </w:rPr>
            </w:pPr>
            <w:r w:rsidRPr="00D53529">
              <w:rPr>
                <w:lang w:val="en-US"/>
              </w:rPr>
              <w:t>In this way, any loss of rights or livelihoods arising from agricultural activities on the adjacent parcel will be prevented.</w:t>
            </w:r>
          </w:p>
        </w:tc>
        <w:tc>
          <w:tcPr>
            <w:tcW w:w="654" w:type="pct"/>
          </w:tcPr>
          <w:p w14:paraId="1F147272" w14:textId="77777777" w:rsidR="00D53529" w:rsidRPr="0076571B" w:rsidRDefault="00D53529" w:rsidP="00D53529">
            <w:pPr>
              <w:pStyle w:val="Tabloii"/>
              <w:rPr>
                <w:rFonts w:eastAsia="SimSun"/>
                <w:lang w:val="en-US"/>
              </w:rPr>
            </w:pPr>
            <w:r w:rsidRPr="0076571B">
              <w:rPr>
                <w:rFonts w:eastAsia="SimSun"/>
                <w:lang w:val="en-US"/>
              </w:rPr>
              <w:t>Grievance Mechanism</w:t>
            </w:r>
          </w:p>
          <w:p w14:paraId="2BA9B6F0" w14:textId="6E7743F9" w:rsidR="00D53529" w:rsidRPr="0076571B" w:rsidRDefault="00D53529" w:rsidP="00D53529">
            <w:pPr>
              <w:pStyle w:val="Tabloii"/>
              <w:rPr>
                <w:rFonts w:eastAsia="SimSun"/>
                <w:lang w:val="en-US"/>
              </w:rPr>
            </w:pPr>
            <w:r w:rsidRPr="0076571B">
              <w:rPr>
                <w:rFonts w:eastAsia="SimSun"/>
                <w:lang w:val="en-US"/>
              </w:rPr>
              <w:t>SEP</w:t>
            </w:r>
          </w:p>
        </w:tc>
        <w:tc>
          <w:tcPr>
            <w:tcW w:w="1176" w:type="pct"/>
            <w:vMerge/>
          </w:tcPr>
          <w:p w14:paraId="28DBD481" w14:textId="77777777" w:rsidR="00D53529" w:rsidRPr="0076571B" w:rsidRDefault="00D53529" w:rsidP="00D53529">
            <w:pPr>
              <w:pStyle w:val="Tabloii"/>
              <w:rPr>
                <w:rFonts w:eastAsia="SimSun"/>
                <w:lang w:val="en-US"/>
              </w:rPr>
            </w:pPr>
          </w:p>
        </w:tc>
      </w:tr>
      <w:tr w:rsidR="00D53529" w:rsidRPr="0076571B" w14:paraId="6453870C" w14:textId="77777777" w:rsidTr="00FF5792">
        <w:tc>
          <w:tcPr>
            <w:tcW w:w="171" w:type="pct"/>
            <w:shd w:val="clear" w:color="auto" w:fill="D9D9D9" w:themeFill="background1" w:themeFillShade="D9"/>
          </w:tcPr>
          <w:p w14:paraId="1BAA1F4E" w14:textId="77777777" w:rsidR="00D53529" w:rsidRPr="00CB4BD3" w:rsidRDefault="00D53529" w:rsidP="00D53529">
            <w:pPr>
              <w:pStyle w:val="Tabloii"/>
              <w:rPr>
                <w:rFonts w:eastAsia="Arial"/>
                <w:b/>
                <w:bCs/>
                <w:lang w:val="en-US"/>
              </w:rPr>
            </w:pPr>
          </w:p>
        </w:tc>
        <w:tc>
          <w:tcPr>
            <w:tcW w:w="3653" w:type="pct"/>
            <w:gridSpan w:val="4"/>
            <w:shd w:val="clear" w:color="auto" w:fill="D9D9D9" w:themeFill="background1" w:themeFillShade="D9"/>
          </w:tcPr>
          <w:p w14:paraId="687FAA55" w14:textId="77777777" w:rsidR="00D53529" w:rsidRPr="00CB4BD3" w:rsidRDefault="00D53529" w:rsidP="00D53529">
            <w:pPr>
              <w:pStyle w:val="Tabloii"/>
              <w:jc w:val="both"/>
              <w:rPr>
                <w:rFonts w:eastAsia="SimSun"/>
                <w:b/>
                <w:bCs/>
                <w:lang w:val="en-US"/>
              </w:rPr>
            </w:pPr>
            <w:r w:rsidRPr="00CB4BD3">
              <w:rPr>
                <w:rFonts w:eastAsia="Arial"/>
                <w:b/>
                <w:bCs/>
                <w:lang w:val="en-US"/>
              </w:rPr>
              <w:t>ESS6 - Biodiversity Conservation and Sustainable Management of Living Natural Resources</w:t>
            </w:r>
          </w:p>
        </w:tc>
        <w:tc>
          <w:tcPr>
            <w:tcW w:w="1176" w:type="pct"/>
            <w:vMerge/>
            <w:shd w:val="clear" w:color="auto" w:fill="auto"/>
          </w:tcPr>
          <w:p w14:paraId="04B66529" w14:textId="77777777" w:rsidR="00D53529" w:rsidRPr="0076571B" w:rsidRDefault="00D53529" w:rsidP="00D53529">
            <w:pPr>
              <w:pStyle w:val="Tabloii"/>
              <w:rPr>
                <w:rFonts w:eastAsia="Arial"/>
                <w:lang w:val="en-US"/>
              </w:rPr>
            </w:pPr>
          </w:p>
        </w:tc>
      </w:tr>
      <w:tr w:rsidR="00D53529" w:rsidRPr="0076571B" w14:paraId="47168DEC" w14:textId="77777777" w:rsidTr="00FF5792">
        <w:tc>
          <w:tcPr>
            <w:tcW w:w="171" w:type="pct"/>
          </w:tcPr>
          <w:p w14:paraId="7370B731" w14:textId="77777777" w:rsidR="00D53529" w:rsidRPr="0076571B" w:rsidRDefault="00D53529" w:rsidP="00D53529">
            <w:pPr>
              <w:pStyle w:val="Tabloii"/>
              <w:rPr>
                <w:rFonts w:eastAsia="Arial"/>
                <w:lang w:val="en-US"/>
              </w:rPr>
            </w:pPr>
          </w:p>
        </w:tc>
        <w:tc>
          <w:tcPr>
            <w:tcW w:w="1033" w:type="pct"/>
          </w:tcPr>
          <w:p w14:paraId="4630B8DA" w14:textId="77777777" w:rsidR="00D53529" w:rsidRPr="0076571B" w:rsidRDefault="00D53529" w:rsidP="00D53529">
            <w:pPr>
              <w:pStyle w:val="Tabloii"/>
              <w:rPr>
                <w:rFonts w:eastAsia="Arial"/>
                <w:lang w:val="en-US"/>
              </w:rPr>
            </w:pPr>
            <w:r w:rsidRPr="0076571B">
              <w:rPr>
                <w:rFonts w:eastAsia="Arial"/>
                <w:lang w:val="en-US"/>
              </w:rPr>
              <w:t>Disturbance on flora and fauna species</w:t>
            </w:r>
          </w:p>
        </w:tc>
        <w:tc>
          <w:tcPr>
            <w:tcW w:w="601" w:type="pct"/>
          </w:tcPr>
          <w:p w14:paraId="56306C52" w14:textId="77777777" w:rsidR="00D53529" w:rsidRPr="0076571B" w:rsidRDefault="00D53529" w:rsidP="00D53529">
            <w:pPr>
              <w:pStyle w:val="Tabloii"/>
              <w:rPr>
                <w:rFonts w:eastAsia="SimSun"/>
                <w:lang w:val="en-US"/>
              </w:rPr>
            </w:pPr>
            <w:r w:rsidRPr="0076571B">
              <w:rPr>
                <w:rFonts w:eastAsia="SimSun"/>
                <w:lang w:val="en-US"/>
              </w:rPr>
              <w:t>Flora and Fauna</w:t>
            </w:r>
          </w:p>
        </w:tc>
        <w:tc>
          <w:tcPr>
            <w:tcW w:w="1365" w:type="pct"/>
          </w:tcPr>
          <w:p w14:paraId="7617B0EE" w14:textId="77777777" w:rsidR="00D53529" w:rsidRPr="00CB4BD3" w:rsidRDefault="00D53529" w:rsidP="00D53529">
            <w:pPr>
              <w:pStyle w:val="Tabloii"/>
              <w:rPr>
                <w:lang w:val="en-US"/>
              </w:rPr>
            </w:pPr>
            <w:r w:rsidRPr="00CB4BD3">
              <w:rPr>
                <w:lang w:val="en-US"/>
              </w:rPr>
              <w:t>Pre-construction biodiversity surveys will be conducted to identify the presence and distribution of sensitive flora and fauna species within the sub-project area. Special attention will be given to nesting and burrowing sites.</w:t>
            </w:r>
          </w:p>
          <w:p w14:paraId="05EBA156" w14:textId="77777777" w:rsidR="00D53529" w:rsidRPr="00CB4BD3" w:rsidRDefault="00D53529" w:rsidP="00D53529">
            <w:pPr>
              <w:pStyle w:val="Tabloii"/>
              <w:rPr>
                <w:lang w:val="en-US"/>
              </w:rPr>
            </w:pPr>
            <w:r w:rsidRPr="00CB4BD3">
              <w:rPr>
                <w:lang w:val="en-US"/>
              </w:rPr>
              <w:t>Identified critical habitats (e.g., nesting, breeding, or burrowing sites) will be clearly designated and protected. Disturbance or destruction of these habitats during construction will be strictly avoided.</w:t>
            </w:r>
          </w:p>
          <w:p w14:paraId="3B9911EC" w14:textId="77777777" w:rsidR="00D53529" w:rsidRPr="00CB4BD3" w:rsidRDefault="00D53529" w:rsidP="00D53529">
            <w:pPr>
              <w:pStyle w:val="Tabloii"/>
              <w:rPr>
                <w:lang w:val="en-US"/>
              </w:rPr>
            </w:pPr>
            <w:r w:rsidRPr="00CB4BD3">
              <w:rPr>
                <w:lang w:val="en-US"/>
              </w:rPr>
              <w:t>Vegetation clearance will be minimized by conducting detailed pre-clearing assessments and avoiding unnecessary removal.</w:t>
            </w:r>
          </w:p>
          <w:p w14:paraId="7A514E9E" w14:textId="77777777" w:rsidR="00D53529" w:rsidRPr="00CB4BD3" w:rsidRDefault="00D53529" w:rsidP="00D53529">
            <w:pPr>
              <w:pStyle w:val="Tabloii"/>
              <w:rPr>
                <w:lang w:val="en-US"/>
              </w:rPr>
            </w:pPr>
            <w:r w:rsidRPr="00CB4BD3">
              <w:rPr>
                <w:lang w:val="en-US"/>
              </w:rPr>
              <w:t>Construction activities will be minimized in areas where seed dispersion or plant growth is active. Activities such as off-path pedestrian movement, car washing, or any work outside the designated construction zone will be restricted.</w:t>
            </w:r>
          </w:p>
          <w:p w14:paraId="1C41F2F8" w14:textId="77777777" w:rsidR="00D53529" w:rsidRPr="00CB4BD3" w:rsidRDefault="00D53529" w:rsidP="00D53529">
            <w:pPr>
              <w:pStyle w:val="Tabloii"/>
              <w:rPr>
                <w:lang w:val="en-US"/>
              </w:rPr>
            </w:pPr>
            <w:r w:rsidRPr="00CB4BD3">
              <w:rPr>
                <w:lang w:val="en-US"/>
              </w:rPr>
              <w:t>Barriers and signage will be installed around known ecological hotspots to prevent accidental disturbance.</w:t>
            </w:r>
          </w:p>
          <w:p w14:paraId="2912D967" w14:textId="77777777" w:rsidR="00D53529" w:rsidRPr="00CB4BD3" w:rsidRDefault="00D53529" w:rsidP="00D53529">
            <w:pPr>
              <w:pStyle w:val="Tabloii"/>
              <w:rPr>
                <w:lang w:val="en-US"/>
              </w:rPr>
            </w:pPr>
            <w:r w:rsidRPr="00CB4BD3">
              <w:rPr>
                <w:lang w:val="en-US"/>
              </w:rPr>
              <w:t>A wire fence will be erected around the project area to prevent wildlife entry and reduce the risk of fauna injury or displacement.</w:t>
            </w:r>
          </w:p>
          <w:p w14:paraId="532B1EEE" w14:textId="77777777" w:rsidR="00D53529" w:rsidRPr="00CB4BD3" w:rsidRDefault="00D53529" w:rsidP="00D53529">
            <w:pPr>
              <w:pStyle w:val="Tabloii"/>
              <w:rPr>
                <w:lang w:val="en-US"/>
              </w:rPr>
            </w:pPr>
            <w:r w:rsidRPr="00CB4BD3">
              <w:rPr>
                <w:lang w:val="en-US"/>
              </w:rPr>
              <w:t>Site access will be tightly controlled. Construction zones and access roads will be physically separated from surrounding natural areas with signboards and fences, and both personnel and vehicle access will be restricted to designated routes.</w:t>
            </w:r>
          </w:p>
          <w:p w14:paraId="55430B0E" w14:textId="384E7A7C" w:rsidR="00D53529" w:rsidRPr="0076571B" w:rsidRDefault="00D53529" w:rsidP="00D53529">
            <w:pPr>
              <w:pStyle w:val="Tabloii"/>
              <w:jc w:val="both"/>
              <w:rPr>
                <w:rFonts w:eastAsia="SimSun"/>
                <w:lang w:val="en-US"/>
              </w:rPr>
            </w:pPr>
            <w:r w:rsidRPr="00CB4BD3">
              <w:rPr>
                <w:lang w:val="en-US"/>
              </w:rPr>
              <w:t>Habitat degradation will be mitigated by ensuring that all vehicles remain on existing access roads and pedestrian movement in undisturbed areas is kept to a minimum.</w:t>
            </w:r>
          </w:p>
        </w:tc>
        <w:tc>
          <w:tcPr>
            <w:tcW w:w="654" w:type="pct"/>
          </w:tcPr>
          <w:p w14:paraId="080BEBC9" w14:textId="77777777" w:rsidR="00D53529" w:rsidRPr="0076571B" w:rsidRDefault="00D53529" w:rsidP="00D53529">
            <w:pPr>
              <w:pStyle w:val="Tabloii"/>
              <w:rPr>
                <w:rFonts w:eastAsia="SimSun"/>
                <w:lang w:val="en-US"/>
              </w:rPr>
            </w:pPr>
          </w:p>
        </w:tc>
        <w:tc>
          <w:tcPr>
            <w:tcW w:w="1176" w:type="pct"/>
            <w:vMerge/>
            <w:shd w:val="clear" w:color="auto" w:fill="auto"/>
          </w:tcPr>
          <w:p w14:paraId="4C612D60" w14:textId="77777777" w:rsidR="00D53529" w:rsidRPr="0076571B" w:rsidRDefault="00D53529" w:rsidP="00D53529">
            <w:pPr>
              <w:pStyle w:val="Tabloii"/>
              <w:rPr>
                <w:rFonts w:eastAsia="SimSun"/>
                <w:lang w:val="en-US"/>
              </w:rPr>
            </w:pPr>
          </w:p>
        </w:tc>
      </w:tr>
      <w:tr w:rsidR="00D53529" w:rsidRPr="0076571B" w14:paraId="4909ABB9" w14:textId="77777777" w:rsidTr="00FF5792">
        <w:tc>
          <w:tcPr>
            <w:tcW w:w="171" w:type="pct"/>
            <w:shd w:val="clear" w:color="auto" w:fill="D9D9D9" w:themeFill="background1" w:themeFillShade="D9"/>
          </w:tcPr>
          <w:p w14:paraId="474F6C9A" w14:textId="77777777" w:rsidR="00D53529" w:rsidRPr="0076571B" w:rsidRDefault="00D53529" w:rsidP="00D53529">
            <w:pPr>
              <w:pStyle w:val="Tabloii"/>
              <w:rPr>
                <w:rFonts w:eastAsia="Arial"/>
                <w:lang w:val="en-US"/>
              </w:rPr>
            </w:pPr>
          </w:p>
        </w:tc>
        <w:tc>
          <w:tcPr>
            <w:tcW w:w="3653" w:type="pct"/>
            <w:gridSpan w:val="4"/>
            <w:shd w:val="clear" w:color="auto" w:fill="D9D9D9" w:themeFill="background1" w:themeFillShade="D9"/>
          </w:tcPr>
          <w:p w14:paraId="4D062FEE" w14:textId="77777777" w:rsidR="00D53529" w:rsidRPr="00CB4BD3" w:rsidRDefault="00D53529" w:rsidP="00D53529">
            <w:pPr>
              <w:pStyle w:val="Tabloii"/>
              <w:jc w:val="both"/>
              <w:rPr>
                <w:rFonts w:eastAsia="SimSun"/>
                <w:b/>
                <w:bCs/>
                <w:lang w:val="en-US"/>
              </w:rPr>
            </w:pPr>
            <w:r w:rsidRPr="00CB4BD3">
              <w:rPr>
                <w:rFonts w:eastAsia="Arial"/>
                <w:b/>
                <w:bCs/>
                <w:lang w:val="en-US"/>
              </w:rPr>
              <w:t>ESS8 - Cultural Heritage</w:t>
            </w:r>
          </w:p>
        </w:tc>
        <w:tc>
          <w:tcPr>
            <w:tcW w:w="1176" w:type="pct"/>
            <w:vMerge/>
            <w:shd w:val="clear" w:color="auto" w:fill="auto"/>
          </w:tcPr>
          <w:p w14:paraId="01698B17" w14:textId="77777777" w:rsidR="00D53529" w:rsidRPr="0076571B" w:rsidRDefault="00D53529" w:rsidP="00D53529">
            <w:pPr>
              <w:pStyle w:val="Tabloii"/>
              <w:rPr>
                <w:rFonts w:eastAsia="Arial"/>
                <w:lang w:val="en-US"/>
              </w:rPr>
            </w:pPr>
          </w:p>
        </w:tc>
      </w:tr>
      <w:tr w:rsidR="00D53529" w:rsidRPr="0076571B" w14:paraId="72F51DA6" w14:textId="77777777" w:rsidTr="00FF5792">
        <w:tc>
          <w:tcPr>
            <w:tcW w:w="171" w:type="pct"/>
          </w:tcPr>
          <w:p w14:paraId="130DC528" w14:textId="77777777" w:rsidR="00D53529" w:rsidRPr="0076571B" w:rsidRDefault="00D53529" w:rsidP="00D53529">
            <w:pPr>
              <w:pStyle w:val="Tabloii"/>
              <w:rPr>
                <w:rFonts w:eastAsia="Arial"/>
                <w:lang w:val="en-US"/>
              </w:rPr>
            </w:pPr>
          </w:p>
        </w:tc>
        <w:tc>
          <w:tcPr>
            <w:tcW w:w="1033" w:type="pct"/>
          </w:tcPr>
          <w:p w14:paraId="12515285" w14:textId="77777777" w:rsidR="00D53529" w:rsidRPr="0076571B" w:rsidRDefault="00D53529" w:rsidP="00D53529">
            <w:pPr>
              <w:pStyle w:val="Tabloii"/>
              <w:rPr>
                <w:rFonts w:eastAsia="Arial"/>
                <w:lang w:val="en-US"/>
              </w:rPr>
            </w:pPr>
            <w:r w:rsidRPr="0076571B">
              <w:rPr>
                <w:rFonts w:eastAsia="Arial"/>
                <w:lang w:val="en-US"/>
              </w:rPr>
              <w:t>Encountering cultural heritage in topsoil stripping operations</w:t>
            </w:r>
          </w:p>
          <w:p w14:paraId="54D77AA1" w14:textId="77777777" w:rsidR="00D53529" w:rsidRPr="0076571B" w:rsidRDefault="00D53529" w:rsidP="00D53529">
            <w:pPr>
              <w:pStyle w:val="Tabloii"/>
              <w:rPr>
                <w:rFonts w:eastAsia="Arial"/>
                <w:lang w:val="en-US"/>
              </w:rPr>
            </w:pPr>
            <w:r w:rsidRPr="0076571B">
              <w:rPr>
                <w:rFonts w:eastAsia="Arial"/>
                <w:lang w:val="en-US"/>
              </w:rPr>
              <w:t>Destruction or deliberate damage to cultural heritage</w:t>
            </w:r>
          </w:p>
        </w:tc>
        <w:tc>
          <w:tcPr>
            <w:tcW w:w="601" w:type="pct"/>
          </w:tcPr>
          <w:p w14:paraId="698842CF" w14:textId="77777777" w:rsidR="00D53529" w:rsidRPr="0076571B" w:rsidRDefault="00D53529" w:rsidP="00D53529">
            <w:pPr>
              <w:pStyle w:val="Tabloii"/>
              <w:rPr>
                <w:rFonts w:eastAsia="SimSun"/>
                <w:lang w:val="en-US"/>
              </w:rPr>
            </w:pPr>
            <w:r w:rsidRPr="0076571B">
              <w:rPr>
                <w:rFonts w:eastAsia="SimSun"/>
                <w:lang w:val="en-US"/>
              </w:rPr>
              <w:t>Kayseri Cultural Heritage Protection Regional Board Directorate</w:t>
            </w:r>
          </w:p>
        </w:tc>
        <w:tc>
          <w:tcPr>
            <w:tcW w:w="1365" w:type="pct"/>
          </w:tcPr>
          <w:p w14:paraId="1C6EA9C1" w14:textId="77777777" w:rsidR="00D53529" w:rsidRPr="00CB4BD3" w:rsidRDefault="00D53529" w:rsidP="00D53529">
            <w:pPr>
              <w:pStyle w:val="Tabloii"/>
              <w:rPr>
                <w:lang w:val="en-US"/>
              </w:rPr>
            </w:pPr>
            <w:r w:rsidRPr="00CB4BD3">
              <w:rPr>
                <w:lang w:val="en-US"/>
              </w:rPr>
              <w:t>In the event of chance finds (archaeological artifacts, structures, etc.) during excavation or topsoil stripping, all construction work will be stopped immediately.</w:t>
            </w:r>
          </w:p>
          <w:p w14:paraId="5C730E54" w14:textId="77777777" w:rsidR="00D53529" w:rsidRPr="00CB4BD3" w:rsidRDefault="00D53529" w:rsidP="00D53529">
            <w:pPr>
              <w:pStyle w:val="Tabloii"/>
              <w:rPr>
                <w:lang w:val="en-US"/>
              </w:rPr>
            </w:pPr>
            <w:r w:rsidRPr="00CB4BD3">
              <w:rPr>
                <w:lang w:val="en-US"/>
              </w:rPr>
              <w:t>The discovery will be reported without delay to the Kayseri Cultural Heritage Protection Regional Board Directorate and the relevant Museum Directorate.</w:t>
            </w:r>
          </w:p>
          <w:p w14:paraId="44F995B7" w14:textId="589D9EC0" w:rsidR="00D53529" w:rsidRPr="00CB4BD3" w:rsidRDefault="00D53529" w:rsidP="00D53529">
            <w:pPr>
              <w:pStyle w:val="Tabloii"/>
              <w:rPr>
                <w:lang w:val="en-US"/>
              </w:rPr>
            </w:pPr>
            <w:r w:rsidRPr="00CB4BD3">
              <w:rPr>
                <w:lang w:val="en-US"/>
              </w:rPr>
              <w:t>The procedures outlined in the “Chance Find Procedure” (</w:t>
            </w:r>
            <w:r>
              <w:rPr>
                <w:lang w:val="en-US"/>
              </w:rPr>
              <w:fldChar w:fldCharType="begin"/>
            </w:r>
            <w:r>
              <w:rPr>
                <w:lang w:val="en-US"/>
              </w:rPr>
              <w:instrText xml:space="preserve"> REF _Ref204096399 \r \h </w:instrText>
            </w:r>
            <w:r>
              <w:rPr>
                <w:lang w:val="en-US"/>
              </w:rPr>
            </w:r>
            <w:r>
              <w:rPr>
                <w:lang w:val="en-US"/>
              </w:rPr>
              <w:fldChar w:fldCharType="separate"/>
            </w:r>
            <w:r>
              <w:rPr>
                <w:lang w:val="en-US"/>
              </w:rPr>
              <w:t>Annex G</w:t>
            </w:r>
            <w:r>
              <w:rPr>
                <w:lang w:val="en-US"/>
              </w:rPr>
              <w:fldChar w:fldCharType="end"/>
            </w:r>
            <w:r w:rsidRPr="00CB4BD3">
              <w:rPr>
                <w:lang w:val="en-US"/>
              </w:rPr>
              <w:t>) will be followed strictly.</w:t>
            </w:r>
          </w:p>
          <w:p w14:paraId="35F16838" w14:textId="77777777" w:rsidR="00D53529" w:rsidRPr="00CB4BD3" w:rsidRDefault="00D53529" w:rsidP="00D53529">
            <w:pPr>
              <w:pStyle w:val="Tabloii"/>
              <w:rPr>
                <w:lang w:val="en-US"/>
              </w:rPr>
            </w:pPr>
            <w:proofErr w:type="spellStart"/>
            <w:r w:rsidRPr="00CB4BD3">
              <w:rPr>
                <w:lang w:val="en-US"/>
              </w:rPr>
              <w:t>Sarıkaya</w:t>
            </w:r>
            <w:proofErr w:type="spellEnd"/>
            <w:r w:rsidRPr="00CB4BD3">
              <w:rPr>
                <w:lang w:val="en-US"/>
              </w:rPr>
              <w:t xml:space="preserve"> Municipality will inform İLBANK of the cultural findings and all actions taken in response.</w:t>
            </w:r>
          </w:p>
          <w:p w14:paraId="33EFF6B7" w14:textId="24C612A3" w:rsidR="00D53529" w:rsidRPr="00CB4BD3" w:rsidRDefault="00D53529" w:rsidP="00D53529">
            <w:pPr>
              <w:pStyle w:val="Tabloii"/>
              <w:jc w:val="both"/>
              <w:rPr>
                <w:lang w:val="en-US"/>
              </w:rPr>
            </w:pPr>
            <w:r w:rsidRPr="00CB4BD3">
              <w:rPr>
                <w:lang w:val="en-US"/>
              </w:rPr>
              <w:t>No activity will resume in the affected area until official instructions are received from the relevant authorities.</w:t>
            </w:r>
          </w:p>
        </w:tc>
        <w:tc>
          <w:tcPr>
            <w:tcW w:w="654" w:type="pct"/>
          </w:tcPr>
          <w:p w14:paraId="17D88F7E" w14:textId="77777777" w:rsidR="00D53529" w:rsidRPr="0076571B" w:rsidRDefault="00D53529" w:rsidP="00D53529">
            <w:pPr>
              <w:pStyle w:val="Tabloii"/>
              <w:rPr>
                <w:rFonts w:eastAsia="SimSun"/>
                <w:lang w:val="en-US"/>
              </w:rPr>
            </w:pPr>
            <w:r w:rsidRPr="0076571B">
              <w:rPr>
                <w:lang w:val="en-US"/>
              </w:rPr>
              <w:t>Chance Find Procedure</w:t>
            </w:r>
          </w:p>
        </w:tc>
        <w:tc>
          <w:tcPr>
            <w:tcW w:w="1176" w:type="pct"/>
            <w:vMerge/>
            <w:shd w:val="clear" w:color="auto" w:fill="auto"/>
          </w:tcPr>
          <w:p w14:paraId="6A059369" w14:textId="77777777" w:rsidR="00D53529" w:rsidRPr="0076571B" w:rsidRDefault="00D53529" w:rsidP="00D53529">
            <w:pPr>
              <w:pStyle w:val="Tabloii"/>
              <w:rPr>
                <w:lang w:val="en-US"/>
              </w:rPr>
            </w:pPr>
          </w:p>
        </w:tc>
      </w:tr>
      <w:tr w:rsidR="00D53529" w:rsidRPr="0076571B" w14:paraId="701BDD3E" w14:textId="77777777" w:rsidTr="00FF5792">
        <w:tc>
          <w:tcPr>
            <w:tcW w:w="171" w:type="pct"/>
            <w:shd w:val="clear" w:color="auto" w:fill="D9D9D9" w:themeFill="background1" w:themeFillShade="D9"/>
          </w:tcPr>
          <w:p w14:paraId="407F68D5" w14:textId="77777777" w:rsidR="00D53529" w:rsidRPr="0076571B" w:rsidRDefault="00D53529" w:rsidP="00D53529">
            <w:pPr>
              <w:pStyle w:val="Tabloii"/>
              <w:rPr>
                <w:rFonts w:eastAsia="Arial"/>
                <w:lang w:val="en-US"/>
              </w:rPr>
            </w:pPr>
          </w:p>
        </w:tc>
        <w:tc>
          <w:tcPr>
            <w:tcW w:w="3653" w:type="pct"/>
            <w:gridSpan w:val="4"/>
            <w:shd w:val="clear" w:color="auto" w:fill="D9D9D9" w:themeFill="background1" w:themeFillShade="D9"/>
          </w:tcPr>
          <w:p w14:paraId="72E59336" w14:textId="77777777" w:rsidR="00D53529" w:rsidRPr="00CB4BD3" w:rsidRDefault="00D53529" w:rsidP="00D53529">
            <w:pPr>
              <w:pStyle w:val="Tabloii"/>
              <w:jc w:val="both"/>
              <w:rPr>
                <w:rFonts w:eastAsia="SimSun"/>
                <w:b/>
                <w:bCs/>
                <w:lang w:val="en-US"/>
              </w:rPr>
            </w:pPr>
            <w:r w:rsidRPr="00CB4BD3">
              <w:rPr>
                <w:rFonts w:eastAsia="Arial"/>
                <w:b/>
                <w:bCs/>
                <w:lang w:val="en-US"/>
              </w:rPr>
              <w:t>ESS10 - Stakeholder Engagement and Information Disclosure</w:t>
            </w:r>
          </w:p>
        </w:tc>
        <w:tc>
          <w:tcPr>
            <w:tcW w:w="1176" w:type="pct"/>
            <w:vMerge/>
            <w:shd w:val="clear" w:color="auto" w:fill="auto"/>
          </w:tcPr>
          <w:p w14:paraId="6C4D64AB" w14:textId="77777777" w:rsidR="00D53529" w:rsidRPr="0076571B" w:rsidRDefault="00D53529" w:rsidP="00D53529">
            <w:pPr>
              <w:pStyle w:val="Tabloii"/>
              <w:rPr>
                <w:rFonts w:eastAsia="Arial"/>
                <w:lang w:val="en-US"/>
              </w:rPr>
            </w:pPr>
          </w:p>
        </w:tc>
      </w:tr>
      <w:tr w:rsidR="00D53529" w:rsidRPr="0076571B" w14:paraId="1EE99778" w14:textId="77777777" w:rsidTr="00FF5792">
        <w:tc>
          <w:tcPr>
            <w:tcW w:w="171" w:type="pct"/>
          </w:tcPr>
          <w:p w14:paraId="78038DBA" w14:textId="77777777" w:rsidR="00D53529" w:rsidRPr="0076571B" w:rsidRDefault="00D53529" w:rsidP="00D53529">
            <w:pPr>
              <w:pStyle w:val="Tabloii"/>
              <w:rPr>
                <w:rFonts w:eastAsia="Arial"/>
                <w:lang w:val="en-US"/>
              </w:rPr>
            </w:pPr>
          </w:p>
        </w:tc>
        <w:tc>
          <w:tcPr>
            <w:tcW w:w="1033" w:type="pct"/>
          </w:tcPr>
          <w:p w14:paraId="3B6122AA" w14:textId="77777777" w:rsidR="00D53529" w:rsidRPr="0076571B" w:rsidRDefault="00D53529" w:rsidP="00D53529">
            <w:pPr>
              <w:pStyle w:val="Tabloii"/>
              <w:rPr>
                <w:rFonts w:eastAsia="Arial"/>
                <w:lang w:val="en-US"/>
              </w:rPr>
            </w:pPr>
            <w:r w:rsidRPr="0076571B">
              <w:rPr>
                <w:rFonts w:eastAsia="Arial"/>
                <w:lang w:val="en-US"/>
              </w:rPr>
              <w:t>Communication problems as a result of lack of open communication with stakeholders</w:t>
            </w:r>
            <w:r w:rsidRPr="0076571B" w:rsidDel="002652AB">
              <w:rPr>
                <w:rFonts w:eastAsia="Arial"/>
                <w:lang w:val="en-US"/>
              </w:rPr>
              <w:t xml:space="preserve"> </w:t>
            </w:r>
          </w:p>
        </w:tc>
        <w:tc>
          <w:tcPr>
            <w:tcW w:w="601" w:type="pct"/>
          </w:tcPr>
          <w:p w14:paraId="187BA49C" w14:textId="4BD1A8BE" w:rsidR="00D53529" w:rsidRPr="0076571B" w:rsidRDefault="00D53529" w:rsidP="00D53529">
            <w:pPr>
              <w:pStyle w:val="Tabloii"/>
              <w:rPr>
                <w:rFonts w:eastAsia="SimSun"/>
                <w:lang w:val="en-US"/>
              </w:rPr>
            </w:pPr>
            <w:r w:rsidRPr="0076571B">
              <w:rPr>
                <w:rFonts w:eastAsia="SimSun"/>
                <w:lang w:val="en-US"/>
              </w:rPr>
              <w:t>Resident</w:t>
            </w:r>
            <w:r w:rsidR="008A3D90">
              <w:rPr>
                <w:rFonts w:eastAsia="SimSun"/>
                <w:lang w:val="en-US"/>
              </w:rPr>
              <w:t>s</w:t>
            </w:r>
            <w:r w:rsidRPr="0076571B">
              <w:rPr>
                <w:rFonts w:eastAsia="SimSun"/>
                <w:lang w:val="en-US"/>
              </w:rPr>
              <w:t xml:space="preserve"> of Kayapınar Neighborhood</w:t>
            </w:r>
          </w:p>
        </w:tc>
        <w:tc>
          <w:tcPr>
            <w:tcW w:w="1365" w:type="pct"/>
          </w:tcPr>
          <w:p w14:paraId="38BB845A" w14:textId="77777777" w:rsidR="00D53529" w:rsidRPr="00CB4BD3" w:rsidRDefault="00D53529" w:rsidP="00D53529">
            <w:pPr>
              <w:pStyle w:val="Tabloii"/>
              <w:rPr>
                <w:lang w:val="en-US"/>
              </w:rPr>
            </w:pPr>
            <w:r w:rsidRPr="00CB4BD3">
              <w:rPr>
                <w:lang w:val="en-US"/>
              </w:rPr>
              <w:t>Allocate sufficient time for effective stakeholder engagement and meaningful two-way communication with local communities.</w:t>
            </w:r>
          </w:p>
          <w:p w14:paraId="0CD14AEA" w14:textId="77777777" w:rsidR="00D53529" w:rsidRPr="00CB4BD3" w:rsidRDefault="00D53529" w:rsidP="00D53529">
            <w:pPr>
              <w:pStyle w:val="Tabloii"/>
              <w:rPr>
                <w:lang w:val="en-US"/>
              </w:rPr>
            </w:pPr>
            <w:r w:rsidRPr="00CB4BD3">
              <w:rPr>
                <w:lang w:val="en-US"/>
              </w:rPr>
              <w:t>Conduct consultations on the potential risks and impacts of the sub-project, creating opportunities for communities to express concerns, provide input, and influence decisions.</w:t>
            </w:r>
          </w:p>
          <w:p w14:paraId="54339ACB" w14:textId="77777777" w:rsidR="00D53529" w:rsidRPr="00CB4BD3" w:rsidRDefault="00D53529" w:rsidP="00D53529">
            <w:pPr>
              <w:pStyle w:val="Tabloii"/>
              <w:rPr>
                <w:lang w:val="en-US"/>
              </w:rPr>
            </w:pPr>
            <w:r w:rsidRPr="00CB4BD3">
              <w:rPr>
                <w:lang w:val="en-US"/>
              </w:rPr>
              <w:t>Establish a Grievance Mechanism (GM) to collect concerns, complaints, or feedback from affected communities and provide timely, fair, and transparent resolutions.</w:t>
            </w:r>
          </w:p>
          <w:p w14:paraId="5AC648E4" w14:textId="77777777" w:rsidR="00D53529" w:rsidRPr="00CB4BD3" w:rsidRDefault="00D53529" w:rsidP="00D53529">
            <w:pPr>
              <w:pStyle w:val="Tabloii"/>
              <w:rPr>
                <w:lang w:val="en-US"/>
              </w:rPr>
            </w:pPr>
            <w:r w:rsidRPr="00CB4BD3">
              <w:rPr>
                <w:lang w:val="en-US"/>
              </w:rPr>
              <w:t>Ensure transparent public disclosure at all phases of the sub-project through a variety of channels including official websites, notice boards, telecommunications tools, and public meetings.</w:t>
            </w:r>
          </w:p>
          <w:p w14:paraId="03E7494B" w14:textId="77777777" w:rsidR="00D53529" w:rsidRPr="00CB4BD3" w:rsidRDefault="00D53529" w:rsidP="00D53529">
            <w:pPr>
              <w:pStyle w:val="Tabloii"/>
              <w:rPr>
                <w:lang w:val="en-US"/>
              </w:rPr>
            </w:pPr>
            <w:r w:rsidRPr="00CB4BD3">
              <w:rPr>
                <w:lang w:val="en-US"/>
              </w:rPr>
              <w:t>Design and implement structured public questionnaires to gather feedback and gauge perceptions of the affected communities.</w:t>
            </w:r>
          </w:p>
          <w:p w14:paraId="5AF37C64" w14:textId="77777777" w:rsidR="00D53529" w:rsidRPr="00CB4BD3" w:rsidRDefault="00D53529" w:rsidP="00D53529">
            <w:pPr>
              <w:pStyle w:val="Tabloii"/>
              <w:rPr>
                <w:lang w:val="en-US"/>
              </w:rPr>
            </w:pPr>
            <w:r w:rsidRPr="00CB4BD3">
              <w:rPr>
                <w:lang w:val="en-US"/>
              </w:rPr>
              <w:t>Carry out regular consultations with both local authorities and residents regarding sub-project implementation and updates.</w:t>
            </w:r>
          </w:p>
          <w:p w14:paraId="24CE9330" w14:textId="49F7E05E" w:rsidR="00D53529" w:rsidRPr="0076571B" w:rsidRDefault="00D53529" w:rsidP="00D53529">
            <w:pPr>
              <w:pStyle w:val="Tabloii"/>
              <w:jc w:val="both"/>
              <w:rPr>
                <w:rFonts w:eastAsia="SimSun"/>
                <w:lang w:val="en-US"/>
              </w:rPr>
            </w:pPr>
            <w:r w:rsidRPr="00CB4BD3">
              <w:rPr>
                <w:lang w:val="en-US"/>
              </w:rPr>
              <w:t>Implement and update the Stakeholder Engagement Plan (SEP) throughout the sub-project lifecycle to guide all community relations and communication activities.</w:t>
            </w:r>
          </w:p>
        </w:tc>
        <w:tc>
          <w:tcPr>
            <w:tcW w:w="654" w:type="pct"/>
          </w:tcPr>
          <w:p w14:paraId="23F151E9" w14:textId="77777777" w:rsidR="00D53529" w:rsidRPr="0076571B" w:rsidRDefault="00D53529" w:rsidP="00D53529">
            <w:pPr>
              <w:pStyle w:val="Tabloii"/>
              <w:rPr>
                <w:rFonts w:eastAsia="SimSun"/>
                <w:lang w:val="en-US"/>
              </w:rPr>
            </w:pPr>
            <w:r w:rsidRPr="0076571B">
              <w:rPr>
                <w:rFonts w:eastAsia="SimSun"/>
                <w:lang w:val="en-US"/>
              </w:rPr>
              <w:t>Stakeholder Engagement Plan</w:t>
            </w:r>
          </w:p>
          <w:p w14:paraId="7BE01755" w14:textId="77777777" w:rsidR="00D53529" w:rsidRPr="0076571B" w:rsidRDefault="00D53529" w:rsidP="00D53529">
            <w:pPr>
              <w:pStyle w:val="Tabloii"/>
              <w:rPr>
                <w:rFonts w:eastAsia="SimSun"/>
                <w:lang w:val="en-US"/>
              </w:rPr>
            </w:pPr>
            <w:r w:rsidRPr="0076571B">
              <w:rPr>
                <w:rFonts w:eastAsia="SimSun"/>
                <w:lang w:val="en-US"/>
              </w:rPr>
              <w:t>Grievance Mechanism</w:t>
            </w:r>
          </w:p>
        </w:tc>
        <w:tc>
          <w:tcPr>
            <w:tcW w:w="1176" w:type="pct"/>
            <w:vMerge/>
            <w:shd w:val="clear" w:color="auto" w:fill="auto"/>
          </w:tcPr>
          <w:p w14:paraId="5EEC00DA" w14:textId="77777777" w:rsidR="00D53529" w:rsidRPr="0076571B" w:rsidRDefault="00D53529" w:rsidP="00D53529">
            <w:pPr>
              <w:pStyle w:val="Tabloii"/>
              <w:rPr>
                <w:rFonts w:eastAsia="SimSun"/>
                <w:lang w:val="en-US"/>
              </w:rPr>
            </w:pPr>
          </w:p>
        </w:tc>
      </w:tr>
      <w:tr w:rsidR="00D53529" w:rsidRPr="0076571B" w14:paraId="0AC22C19" w14:textId="77777777" w:rsidTr="00FF5792">
        <w:tc>
          <w:tcPr>
            <w:tcW w:w="171" w:type="pct"/>
          </w:tcPr>
          <w:p w14:paraId="02649C22" w14:textId="77777777" w:rsidR="00D53529" w:rsidRPr="0076571B" w:rsidRDefault="00D53529" w:rsidP="00D53529">
            <w:pPr>
              <w:pStyle w:val="Tabloii"/>
              <w:rPr>
                <w:rFonts w:eastAsia="Arial"/>
                <w:lang w:val="en-US"/>
              </w:rPr>
            </w:pPr>
          </w:p>
        </w:tc>
        <w:tc>
          <w:tcPr>
            <w:tcW w:w="1033" w:type="pct"/>
          </w:tcPr>
          <w:p w14:paraId="68C6670B" w14:textId="44F4D984" w:rsidR="00D53529" w:rsidRPr="0076571B" w:rsidRDefault="00D53529" w:rsidP="00D53529">
            <w:pPr>
              <w:pStyle w:val="Tabloii"/>
              <w:rPr>
                <w:rFonts w:eastAsia="Arial"/>
                <w:lang w:val="en-US"/>
              </w:rPr>
            </w:pPr>
            <w:r w:rsidRPr="0076571B">
              <w:rPr>
                <w:rFonts w:eastAsia="Arial"/>
                <w:lang w:val="en-US"/>
              </w:rPr>
              <w:t>Dysfunction of the Grievance Mechanism</w:t>
            </w:r>
          </w:p>
        </w:tc>
        <w:tc>
          <w:tcPr>
            <w:tcW w:w="601" w:type="pct"/>
          </w:tcPr>
          <w:p w14:paraId="1E6BEEA9" w14:textId="454364FA" w:rsidR="00D53529" w:rsidRPr="0076571B" w:rsidRDefault="00D53529" w:rsidP="00D53529">
            <w:pPr>
              <w:pStyle w:val="Tabloii"/>
              <w:rPr>
                <w:rFonts w:eastAsia="SimSun"/>
                <w:lang w:val="en-US"/>
              </w:rPr>
            </w:pPr>
            <w:r w:rsidRPr="0076571B">
              <w:rPr>
                <w:rFonts w:eastAsia="SimSun"/>
                <w:lang w:val="en-US"/>
              </w:rPr>
              <w:t>Resident</w:t>
            </w:r>
            <w:r w:rsidR="008A3D90">
              <w:rPr>
                <w:rFonts w:eastAsia="SimSun"/>
                <w:lang w:val="en-US"/>
              </w:rPr>
              <w:t>s</w:t>
            </w:r>
            <w:r w:rsidRPr="0076571B">
              <w:rPr>
                <w:rFonts w:eastAsia="SimSun"/>
                <w:lang w:val="en-US"/>
              </w:rPr>
              <w:t xml:space="preserve"> of Kayapınar Neighborhood</w:t>
            </w:r>
          </w:p>
          <w:p w14:paraId="2DAF95D3" w14:textId="77777777" w:rsidR="00D53529" w:rsidRPr="0076571B" w:rsidRDefault="00D53529" w:rsidP="00D53529">
            <w:pPr>
              <w:pStyle w:val="Tabloii"/>
              <w:rPr>
                <w:rFonts w:eastAsia="SimSun"/>
                <w:lang w:val="en-US"/>
              </w:rPr>
            </w:pPr>
          </w:p>
        </w:tc>
        <w:tc>
          <w:tcPr>
            <w:tcW w:w="1365" w:type="pct"/>
          </w:tcPr>
          <w:p w14:paraId="1684FEA5" w14:textId="77777777" w:rsidR="00D53529" w:rsidRPr="00CB4BD3" w:rsidRDefault="00D53529" w:rsidP="00D53529">
            <w:pPr>
              <w:pStyle w:val="Tabloii"/>
              <w:rPr>
                <w:szCs w:val="18"/>
                <w:lang w:val="en-US"/>
              </w:rPr>
            </w:pPr>
            <w:r w:rsidRPr="00CB4BD3">
              <w:rPr>
                <w:szCs w:val="18"/>
                <w:lang w:val="en-US"/>
              </w:rPr>
              <w:t>Establish an effective and accessible Grievance Mechanism (GM) to enable potentially affected individuals to voice concerns or complaints related to the sub-project.</w:t>
            </w:r>
          </w:p>
          <w:p w14:paraId="0729AB1B" w14:textId="77777777" w:rsidR="00D53529" w:rsidRPr="00CB4BD3" w:rsidRDefault="00D53529" w:rsidP="00D53529">
            <w:pPr>
              <w:pStyle w:val="Tabloii"/>
              <w:rPr>
                <w:szCs w:val="18"/>
                <w:lang w:val="en-US"/>
              </w:rPr>
            </w:pPr>
            <w:r w:rsidRPr="00CB4BD3">
              <w:rPr>
                <w:szCs w:val="18"/>
                <w:lang w:val="en-US"/>
              </w:rPr>
              <w:t>Ensure adequate public communication about the purpose and functioning of the GM, including how, where, and to whom complaints can be submitted.</w:t>
            </w:r>
          </w:p>
          <w:p w14:paraId="6495CFE5" w14:textId="77777777" w:rsidR="00D53529" w:rsidRPr="00CB4BD3" w:rsidRDefault="00D53529" w:rsidP="00D53529">
            <w:pPr>
              <w:pStyle w:val="Tabloii"/>
              <w:rPr>
                <w:szCs w:val="18"/>
                <w:lang w:val="en-US"/>
              </w:rPr>
            </w:pPr>
            <w:r w:rsidRPr="00CB4BD3">
              <w:rPr>
                <w:szCs w:val="18"/>
                <w:lang w:val="en-US"/>
              </w:rPr>
              <w:t>Train the Grievance Mechanism Contact Person (GMCP) to effectively receive, record, evaluate, and resolve complaints, ensuring that both parties are satisfied with the outcome.</w:t>
            </w:r>
          </w:p>
          <w:p w14:paraId="62558105" w14:textId="77777777" w:rsidR="00D53529" w:rsidRPr="00CB4BD3" w:rsidRDefault="00D53529" w:rsidP="00D53529">
            <w:pPr>
              <w:pStyle w:val="Tabloii"/>
              <w:rPr>
                <w:szCs w:val="18"/>
                <w:lang w:val="en-US"/>
              </w:rPr>
            </w:pPr>
            <w:r w:rsidRPr="00CB4BD3">
              <w:rPr>
                <w:szCs w:val="18"/>
                <w:lang w:val="en-US"/>
              </w:rPr>
              <w:t>Maintain confidentiality, especially in sensitive cases such as Gender-Based Violence (GBV) and Sexual Exploitation and Abuse/Sexual Harassment (SEA/SH); all such complaints will be recorded anonymously and handled in a secure and confidential manner within the Grievance Registration Database.</w:t>
            </w:r>
          </w:p>
          <w:p w14:paraId="1A6F1FA2" w14:textId="05438E30" w:rsidR="00D53529" w:rsidRPr="0076571B" w:rsidRDefault="00D53529" w:rsidP="00D53529">
            <w:pPr>
              <w:pStyle w:val="Tabloii"/>
              <w:jc w:val="both"/>
              <w:rPr>
                <w:szCs w:val="18"/>
                <w:lang w:val="en-US"/>
              </w:rPr>
            </w:pPr>
            <w:r w:rsidRPr="00CB4BD3">
              <w:rPr>
                <w:szCs w:val="18"/>
                <w:lang w:val="en-US"/>
              </w:rPr>
              <w:t>Monitor and periodically evaluate the effectiveness of the GM, including timelines, resolutions provided, and stakeholder satisfaction.</w:t>
            </w:r>
          </w:p>
        </w:tc>
        <w:tc>
          <w:tcPr>
            <w:tcW w:w="654" w:type="pct"/>
          </w:tcPr>
          <w:p w14:paraId="341D5B4D" w14:textId="77777777" w:rsidR="00D53529" w:rsidRPr="0076571B" w:rsidRDefault="00D53529" w:rsidP="00D53529">
            <w:pPr>
              <w:pStyle w:val="Tabloii"/>
              <w:rPr>
                <w:rFonts w:eastAsia="SimSun"/>
                <w:lang w:val="en-US"/>
              </w:rPr>
            </w:pPr>
            <w:r w:rsidRPr="0076571B">
              <w:rPr>
                <w:rFonts w:eastAsia="SimSun"/>
                <w:lang w:val="en-US"/>
              </w:rPr>
              <w:t>Stakeholder Engagement Plan</w:t>
            </w:r>
          </w:p>
        </w:tc>
        <w:tc>
          <w:tcPr>
            <w:tcW w:w="1176" w:type="pct"/>
            <w:vMerge/>
            <w:shd w:val="clear" w:color="auto" w:fill="auto"/>
          </w:tcPr>
          <w:p w14:paraId="65445D75" w14:textId="77777777" w:rsidR="00D53529" w:rsidRPr="0076571B" w:rsidRDefault="00D53529" w:rsidP="00D53529">
            <w:pPr>
              <w:pStyle w:val="Tabloii"/>
              <w:rPr>
                <w:rFonts w:eastAsia="SimSun"/>
                <w:lang w:val="en-US"/>
              </w:rPr>
            </w:pPr>
          </w:p>
        </w:tc>
      </w:tr>
    </w:tbl>
    <w:p w14:paraId="56225F59" w14:textId="0978FE10" w:rsidR="00FE6949" w:rsidRPr="0076571B" w:rsidRDefault="00FE6949" w:rsidP="00FE6949">
      <w:pPr>
        <w:pStyle w:val="Balk2"/>
      </w:pPr>
      <w:bookmarkStart w:id="133" w:name="_Toc175326319"/>
      <w:bookmarkStart w:id="134" w:name="_Ref182783400"/>
      <w:bookmarkStart w:id="135" w:name="_Ref182785814"/>
      <w:bookmarkStart w:id="136" w:name="_Toc197918983"/>
      <w:bookmarkStart w:id="137" w:name="_Toc210816474"/>
      <w:bookmarkEnd w:id="132"/>
      <w:r w:rsidRPr="0076571B">
        <w:t>Operation ESMP</w:t>
      </w:r>
      <w:bookmarkEnd w:id="133"/>
      <w:r w:rsidRPr="0076571B">
        <w:t xml:space="preserve"> Matrix</w:t>
      </w:r>
      <w:bookmarkEnd w:id="134"/>
      <w:bookmarkEnd w:id="135"/>
      <w:bookmarkEnd w:id="136"/>
      <w:bookmarkEnd w:id="137"/>
    </w:p>
    <w:tbl>
      <w:tblPr>
        <w:tblStyle w:val="TabloKlavuzu"/>
        <w:tblW w:w="5000" w:type="pct"/>
        <w:tblLook w:val="04A0" w:firstRow="1" w:lastRow="0" w:firstColumn="1" w:lastColumn="0" w:noHBand="0" w:noVBand="1"/>
      </w:tblPr>
      <w:tblGrid>
        <w:gridCol w:w="479"/>
        <w:gridCol w:w="1915"/>
        <w:gridCol w:w="2071"/>
        <w:gridCol w:w="4213"/>
        <w:gridCol w:w="2077"/>
        <w:gridCol w:w="3241"/>
      </w:tblGrid>
      <w:tr w:rsidR="00902663" w:rsidRPr="0076571B" w14:paraId="4134EF7C" w14:textId="77777777" w:rsidTr="00727006">
        <w:trPr>
          <w:tblHeader/>
        </w:trPr>
        <w:tc>
          <w:tcPr>
            <w:tcW w:w="171" w:type="pct"/>
            <w:shd w:val="clear" w:color="auto" w:fill="002060"/>
          </w:tcPr>
          <w:p w14:paraId="7FB0AFDF" w14:textId="77777777" w:rsidR="00FE6949" w:rsidRPr="0076571B" w:rsidRDefault="00FE6949" w:rsidP="00FF5792">
            <w:pPr>
              <w:widowControl w:val="0"/>
              <w:spacing w:after="60" w:line="230" w:lineRule="atLeast"/>
              <w:rPr>
                <w:rFonts w:eastAsia="Arial" w:cs="Arial"/>
                <w:b/>
                <w:bCs/>
                <w:color w:val="FFFFFF" w:themeColor="background1"/>
                <w:kern w:val="18"/>
                <w:sz w:val="18"/>
                <w:szCs w:val="18"/>
              </w:rPr>
            </w:pPr>
            <w:r w:rsidRPr="0076571B">
              <w:rPr>
                <w:rFonts w:eastAsia="Arial" w:cs="Arial"/>
                <w:b/>
                <w:bCs/>
                <w:color w:val="FFFFFF" w:themeColor="background1"/>
                <w:kern w:val="18"/>
                <w:sz w:val="18"/>
                <w:szCs w:val="18"/>
              </w:rPr>
              <w:t>No</w:t>
            </w:r>
          </w:p>
        </w:tc>
        <w:tc>
          <w:tcPr>
            <w:tcW w:w="684" w:type="pct"/>
            <w:shd w:val="clear" w:color="auto" w:fill="002060"/>
          </w:tcPr>
          <w:p w14:paraId="3857F659" w14:textId="77777777" w:rsidR="00FE6949" w:rsidRPr="0076571B" w:rsidRDefault="00FE6949" w:rsidP="00FF5792">
            <w:pPr>
              <w:widowControl w:val="0"/>
              <w:spacing w:after="60" w:line="230" w:lineRule="atLeast"/>
              <w:rPr>
                <w:rFonts w:eastAsia="Arial" w:cs="Arial"/>
                <w:b/>
                <w:bCs/>
                <w:color w:val="FFFFFF" w:themeColor="background1"/>
                <w:kern w:val="18"/>
                <w:sz w:val="18"/>
                <w:szCs w:val="18"/>
              </w:rPr>
            </w:pPr>
            <w:bookmarkStart w:id="138" w:name="_Hlk178192536"/>
            <w:r w:rsidRPr="0076571B">
              <w:rPr>
                <w:rFonts w:eastAsia="Arial" w:cs="Arial"/>
                <w:b/>
                <w:bCs/>
                <w:color w:val="FFFFFF" w:themeColor="background1"/>
                <w:kern w:val="18"/>
                <w:sz w:val="18"/>
                <w:szCs w:val="18"/>
              </w:rPr>
              <w:t>Impact Description</w:t>
            </w:r>
          </w:p>
        </w:tc>
        <w:tc>
          <w:tcPr>
            <w:tcW w:w="740" w:type="pct"/>
            <w:shd w:val="clear" w:color="auto" w:fill="002060"/>
          </w:tcPr>
          <w:p w14:paraId="21928362" w14:textId="77777777" w:rsidR="00FE6949" w:rsidRPr="0076571B" w:rsidRDefault="00FE6949" w:rsidP="00FF5792">
            <w:pPr>
              <w:widowControl w:val="0"/>
              <w:spacing w:after="60" w:line="230" w:lineRule="atLeast"/>
              <w:rPr>
                <w:rFonts w:eastAsia="Arial" w:cs="Arial"/>
                <w:b/>
                <w:bCs/>
                <w:color w:val="FFFFFF" w:themeColor="background1"/>
                <w:kern w:val="18"/>
                <w:sz w:val="18"/>
                <w:szCs w:val="18"/>
              </w:rPr>
            </w:pPr>
            <w:r w:rsidRPr="0076571B">
              <w:rPr>
                <w:rFonts w:eastAsia="Arial" w:cs="Arial"/>
                <w:b/>
                <w:bCs/>
                <w:color w:val="FFFFFF" w:themeColor="background1"/>
                <w:kern w:val="18"/>
                <w:sz w:val="18"/>
                <w:szCs w:val="18"/>
              </w:rPr>
              <w:t>Receptor</w:t>
            </w:r>
          </w:p>
        </w:tc>
        <w:tc>
          <w:tcPr>
            <w:tcW w:w="1505" w:type="pct"/>
            <w:shd w:val="clear" w:color="auto" w:fill="002060"/>
          </w:tcPr>
          <w:p w14:paraId="0CC71248" w14:textId="77777777" w:rsidR="00FE6949" w:rsidRPr="0076571B" w:rsidRDefault="00FE6949" w:rsidP="00FF5792">
            <w:pPr>
              <w:widowControl w:val="0"/>
              <w:spacing w:after="60" w:line="230" w:lineRule="atLeast"/>
              <w:rPr>
                <w:rFonts w:eastAsia="Arial" w:cs="Arial"/>
                <w:b/>
                <w:bCs/>
                <w:color w:val="FFFFFF" w:themeColor="background1"/>
                <w:kern w:val="18"/>
                <w:sz w:val="18"/>
                <w:szCs w:val="18"/>
              </w:rPr>
            </w:pPr>
            <w:r w:rsidRPr="0076571B">
              <w:rPr>
                <w:rFonts w:eastAsia="Arial" w:cs="Arial"/>
                <w:b/>
                <w:bCs/>
                <w:color w:val="FFFFFF" w:themeColor="background1"/>
                <w:kern w:val="18"/>
                <w:sz w:val="18"/>
                <w:szCs w:val="18"/>
              </w:rPr>
              <w:t>Proposed Mitigation Measure</w:t>
            </w:r>
          </w:p>
        </w:tc>
        <w:tc>
          <w:tcPr>
            <w:tcW w:w="742" w:type="pct"/>
            <w:shd w:val="clear" w:color="auto" w:fill="002060"/>
          </w:tcPr>
          <w:p w14:paraId="4C15192A" w14:textId="77777777" w:rsidR="00FE6949" w:rsidRPr="0076571B" w:rsidRDefault="00FE6949" w:rsidP="00FF5792">
            <w:pPr>
              <w:widowControl w:val="0"/>
              <w:spacing w:after="60" w:line="230" w:lineRule="atLeast"/>
              <w:rPr>
                <w:rFonts w:eastAsia="Arial" w:cs="Arial"/>
                <w:b/>
                <w:bCs/>
                <w:color w:val="FFFFFF" w:themeColor="background1"/>
                <w:kern w:val="18"/>
                <w:sz w:val="18"/>
                <w:szCs w:val="18"/>
              </w:rPr>
            </w:pPr>
            <w:r w:rsidRPr="0076571B">
              <w:rPr>
                <w:rFonts w:eastAsia="Arial" w:cs="Arial"/>
                <w:b/>
                <w:bCs/>
                <w:color w:val="FFFFFF" w:themeColor="background1"/>
                <w:kern w:val="18"/>
                <w:sz w:val="18"/>
                <w:szCs w:val="18"/>
              </w:rPr>
              <w:t>Implementation Plans</w:t>
            </w:r>
          </w:p>
        </w:tc>
        <w:tc>
          <w:tcPr>
            <w:tcW w:w="1158" w:type="pct"/>
            <w:shd w:val="clear" w:color="auto" w:fill="002060"/>
          </w:tcPr>
          <w:p w14:paraId="60734542" w14:textId="1E3F5155" w:rsidR="00FE6949" w:rsidRPr="0076571B" w:rsidRDefault="00FE6949" w:rsidP="00FF5792">
            <w:pPr>
              <w:widowControl w:val="0"/>
              <w:spacing w:after="60" w:line="230" w:lineRule="atLeast"/>
              <w:rPr>
                <w:rFonts w:eastAsia="Arial" w:cs="Arial"/>
                <w:b/>
                <w:bCs/>
                <w:color w:val="FFFFFF" w:themeColor="background1"/>
                <w:kern w:val="18"/>
                <w:sz w:val="18"/>
                <w:szCs w:val="18"/>
              </w:rPr>
            </w:pPr>
            <w:r w:rsidRPr="0076571B">
              <w:rPr>
                <w:rFonts w:eastAsia="Arial" w:cs="Arial"/>
                <w:b/>
                <w:bCs/>
                <w:color w:val="FFFFFF" w:themeColor="background1"/>
                <w:kern w:val="18"/>
                <w:sz w:val="18"/>
                <w:szCs w:val="18"/>
              </w:rPr>
              <w:t xml:space="preserve">Responsibility for Implementation of Mitigation </w:t>
            </w:r>
            <w:r w:rsidR="00F807FD" w:rsidRPr="0076571B">
              <w:rPr>
                <w:rFonts w:eastAsia="Arial" w:cs="Arial"/>
                <w:b/>
                <w:bCs/>
                <w:color w:val="FFFFFF" w:themeColor="background1"/>
                <w:kern w:val="18"/>
                <w:sz w:val="18"/>
                <w:szCs w:val="18"/>
              </w:rPr>
              <w:t>Measure</w:t>
            </w:r>
          </w:p>
        </w:tc>
      </w:tr>
      <w:tr w:rsidR="00FE6949" w:rsidRPr="0076571B" w14:paraId="40360B36" w14:textId="77777777" w:rsidTr="00FF5792">
        <w:tc>
          <w:tcPr>
            <w:tcW w:w="171" w:type="pct"/>
            <w:shd w:val="clear" w:color="auto" w:fill="D9D9D9" w:themeFill="background1" w:themeFillShade="D9"/>
          </w:tcPr>
          <w:p w14:paraId="26D44137" w14:textId="77777777" w:rsidR="00FE6949" w:rsidRPr="0076571B" w:rsidRDefault="00FE6949" w:rsidP="00FF5792">
            <w:pPr>
              <w:widowControl w:val="0"/>
              <w:spacing w:after="60" w:line="230" w:lineRule="atLeast"/>
              <w:rPr>
                <w:rFonts w:eastAsia="Arial" w:cs="Arial"/>
                <w:b/>
                <w:bCs/>
                <w:kern w:val="18"/>
                <w:sz w:val="18"/>
                <w:szCs w:val="18"/>
              </w:rPr>
            </w:pPr>
          </w:p>
        </w:tc>
        <w:tc>
          <w:tcPr>
            <w:tcW w:w="3671" w:type="pct"/>
            <w:gridSpan w:val="4"/>
            <w:shd w:val="clear" w:color="auto" w:fill="D9D9D9" w:themeFill="background1" w:themeFillShade="D9"/>
          </w:tcPr>
          <w:p w14:paraId="37D6944D" w14:textId="77777777" w:rsidR="00FE6949" w:rsidRPr="0076571B" w:rsidRDefault="00FE6949" w:rsidP="00FF5792">
            <w:pPr>
              <w:widowControl w:val="0"/>
              <w:spacing w:after="60" w:line="230" w:lineRule="atLeast"/>
              <w:rPr>
                <w:rFonts w:eastAsia="SimSun" w:cs="Arial"/>
                <w:color w:val="FFFFFF" w:themeColor="background1"/>
                <w:sz w:val="18"/>
                <w:szCs w:val="18"/>
              </w:rPr>
            </w:pPr>
            <w:r w:rsidRPr="0076571B">
              <w:rPr>
                <w:rFonts w:eastAsia="Arial" w:cs="Arial"/>
                <w:b/>
                <w:bCs/>
                <w:kern w:val="18"/>
                <w:sz w:val="18"/>
                <w:szCs w:val="18"/>
              </w:rPr>
              <w:t>ESS2 - Labor and Working Conditions</w:t>
            </w:r>
          </w:p>
        </w:tc>
        <w:tc>
          <w:tcPr>
            <w:tcW w:w="1158" w:type="pct"/>
            <w:shd w:val="clear" w:color="auto" w:fill="D9D9D9" w:themeFill="background1" w:themeFillShade="D9"/>
          </w:tcPr>
          <w:p w14:paraId="3E042617" w14:textId="77777777" w:rsidR="00FE6949" w:rsidRPr="0076571B" w:rsidRDefault="00FE6949" w:rsidP="00FF5792">
            <w:pPr>
              <w:widowControl w:val="0"/>
              <w:spacing w:after="60" w:line="230" w:lineRule="atLeast"/>
              <w:rPr>
                <w:rFonts w:eastAsia="Arial" w:cs="Arial"/>
                <w:b/>
                <w:bCs/>
                <w:kern w:val="18"/>
                <w:sz w:val="18"/>
                <w:szCs w:val="18"/>
              </w:rPr>
            </w:pPr>
          </w:p>
        </w:tc>
      </w:tr>
      <w:tr w:rsidR="00902663" w:rsidRPr="0076571B" w14:paraId="260ECC39" w14:textId="77777777" w:rsidTr="00727006">
        <w:tc>
          <w:tcPr>
            <w:tcW w:w="171" w:type="pct"/>
          </w:tcPr>
          <w:p w14:paraId="7458DBB3" w14:textId="77777777" w:rsidR="00FE6949" w:rsidRPr="0076571B" w:rsidRDefault="00FE6949" w:rsidP="00FF5792">
            <w:pPr>
              <w:autoSpaceDE w:val="0"/>
              <w:autoSpaceDN w:val="0"/>
              <w:adjustRightInd w:val="0"/>
              <w:ind w:right="-57"/>
              <w:rPr>
                <w:rFonts w:eastAsia="Arial" w:cs="Arial"/>
                <w:kern w:val="18"/>
                <w:sz w:val="18"/>
                <w:szCs w:val="18"/>
              </w:rPr>
            </w:pPr>
          </w:p>
        </w:tc>
        <w:tc>
          <w:tcPr>
            <w:tcW w:w="684" w:type="pct"/>
          </w:tcPr>
          <w:p w14:paraId="0FF14E01" w14:textId="77777777" w:rsidR="00FE6949" w:rsidRPr="0076571B" w:rsidRDefault="00FE6949" w:rsidP="00FF5792">
            <w:pPr>
              <w:autoSpaceDE w:val="0"/>
              <w:autoSpaceDN w:val="0"/>
              <w:adjustRightInd w:val="0"/>
              <w:ind w:right="-57"/>
              <w:rPr>
                <w:rFonts w:eastAsia="Arial" w:cs="Arial"/>
                <w:b/>
                <w:bCs/>
                <w:color w:val="002060"/>
                <w:kern w:val="18"/>
                <w:sz w:val="18"/>
                <w:szCs w:val="18"/>
              </w:rPr>
            </w:pPr>
            <w:r w:rsidRPr="0076571B">
              <w:rPr>
                <w:rFonts w:eastAsia="Arial" w:cs="Arial"/>
                <w:b/>
                <w:bCs/>
                <w:kern w:val="18"/>
                <w:sz w:val="18"/>
                <w:szCs w:val="18"/>
              </w:rPr>
              <w:t>Improper Working Conditions</w:t>
            </w:r>
          </w:p>
        </w:tc>
        <w:tc>
          <w:tcPr>
            <w:tcW w:w="740" w:type="pct"/>
          </w:tcPr>
          <w:p w14:paraId="374A2619"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Employees</w:t>
            </w:r>
          </w:p>
        </w:tc>
        <w:tc>
          <w:tcPr>
            <w:tcW w:w="1505" w:type="pct"/>
          </w:tcPr>
          <w:p w14:paraId="4663B23B" w14:textId="77777777" w:rsidR="00CB4BD3" w:rsidRPr="00CB4BD3" w:rsidRDefault="00CB4BD3" w:rsidP="00CB4BD3">
            <w:pPr>
              <w:widowControl w:val="0"/>
              <w:spacing w:after="60" w:line="230" w:lineRule="atLeast"/>
              <w:rPr>
                <w:rFonts w:eastAsia="SimSun" w:cs="Arial"/>
                <w:sz w:val="18"/>
                <w:szCs w:val="18"/>
              </w:rPr>
            </w:pPr>
            <w:r w:rsidRPr="00CB4BD3">
              <w:rPr>
                <w:rFonts w:eastAsia="SimSun" w:cs="Arial"/>
                <w:sz w:val="18"/>
                <w:szCs w:val="18"/>
              </w:rPr>
              <w:t>Child labor, forced labor and unregistered labor will continue to be strictly prohibited throughout the operation phase.</w:t>
            </w:r>
          </w:p>
          <w:p w14:paraId="79B96BE7" w14:textId="77777777" w:rsidR="00CB4BD3" w:rsidRPr="00CB4BD3" w:rsidRDefault="00CB4BD3" w:rsidP="00CB4BD3">
            <w:pPr>
              <w:widowControl w:val="0"/>
              <w:spacing w:after="60" w:line="230" w:lineRule="atLeast"/>
              <w:rPr>
                <w:rFonts w:eastAsia="SimSun" w:cs="Arial"/>
                <w:sz w:val="18"/>
                <w:szCs w:val="18"/>
              </w:rPr>
            </w:pPr>
            <w:r w:rsidRPr="00CB4BD3">
              <w:rPr>
                <w:rFonts w:eastAsia="SimSun" w:cs="Arial"/>
                <w:sz w:val="18"/>
                <w:szCs w:val="18"/>
              </w:rPr>
              <w:t>Employment conditions will comply with national labor laws and international standards.</w:t>
            </w:r>
          </w:p>
          <w:p w14:paraId="596D8164" w14:textId="77777777" w:rsidR="00CB4BD3" w:rsidRPr="00CB4BD3" w:rsidRDefault="00CB4BD3" w:rsidP="00CB4BD3">
            <w:pPr>
              <w:widowControl w:val="0"/>
              <w:spacing w:after="60" w:line="230" w:lineRule="atLeast"/>
              <w:rPr>
                <w:rFonts w:eastAsia="SimSun" w:cs="Arial"/>
                <w:sz w:val="18"/>
                <w:szCs w:val="18"/>
              </w:rPr>
            </w:pPr>
            <w:r w:rsidRPr="00CB4BD3">
              <w:rPr>
                <w:rFonts w:eastAsia="SimSun" w:cs="Arial"/>
                <w:sz w:val="18"/>
                <w:szCs w:val="18"/>
              </w:rPr>
              <w:t>Workers will be provided with clear, written information regarding their rights, including working hours, wages, benefits, overtime, and rest periods.</w:t>
            </w:r>
          </w:p>
          <w:p w14:paraId="5909B890" w14:textId="77777777" w:rsidR="00CB4BD3" w:rsidRPr="00CB4BD3" w:rsidRDefault="00CB4BD3" w:rsidP="00CB4BD3">
            <w:pPr>
              <w:widowControl w:val="0"/>
              <w:spacing w:after="60" w:line="230" w:lineRule="atLeast"/>
              <w:rPr>
                <w:rFonts w:eastAsia="SimSun" w:cs="Arial"/>
                <w:sz w:val="18"/>
                <w:szCs w:val="18"/>
              </w:rPr>
            </w:pPr>
            <w:r w:rsidRPr="00CB4BD3">
              <w:rPr>
                <w:rFonts w:eastAsia="SimSun" w:cs="Arial"/>
                <w:sz w:val="18"/>
                <w:szCs w:val="18"/>
              </w:rPr>
              <w:t>A functional and anonymous Worker Grievance Mechanism will be maintained, ensuring all staff can raise concerns safely. This mechanism will be regularly reviewed and improved.</w:t>
            </w:r>
          </w:p>
          <w:p w14:paraId="64FA40FB" w14:textId="77777777" w:rsidR="00CB4BD3" w:rsidRPr="00CB4BD3" w:rsidRDefault="00CB4BD3" w:rsidP="00CB4BD3">
            <w:pPr>
              <w:widowControl w:val="0"/>
              <w:spacing w:after="60" w:line="230" w:lineRule="atLeast"/>
              <w:rPr>
                <w:rFonts w:eastAsia="SimSun" w:cs="Arial"/>
                <w:sz w:val="18"/>
                <w:szCs w:val="18"/>
              </w:rPr>
            </w:pPr>
            <w:r w:rsidRPr="00CB4BD3">
              <w:rPr>
                <w:rFonts w:eastAsia="SimSun" w:cs="Arial"/>
                <w:sz w:val="18"/>
                <w:szCs w:val="18"/>
              </w:rPr>
              <w:t>All employees, including subcontracted staff, will sign formal contracts detailing their job descriptions, responsibilities, rights, and obligations.</w:t>
            </w:r>
          </w:p>
          <w:p w14:paraId="6F9BC0C3" w14:textId="77777777" w:rsidR="00CB4BD3" w:rsidRPr="00CB4BD3" w:rsidRDefault="00CB4BD3" w:rsidP="00CB4BD3">
            <w:pPr>
              <w:widowControl w:val="0"/>
              <w:spacing w:after="60" w:line="230" w:lineRule="atLeast"/>
              <w:rPr>
                <w:rFonts w:eastAsia="SimSun" w:cs="Arial"/>
                <w:sz w:val="18"/>
                <w:szCs w:val="18"/>
              </w:rPr>
            </w:pPr>
            <w:r w:rsidRPr="00CB4BD3">
              <w:rPr>
                <w:rFonts w:eastAsia="SimSun" w:cs="Arial"/>
                <w:sz w:val="18"/>
                <w:szCs w:val="18"/>
              </w:rPr>
              <w:t>A clear and enforceable Code of Conduct will be in place for all personnel and subcontractors.</w:t>
            </w:r>
          </w:p>
          <w:p w14:paraId="453EE20A" w14:textId="77777777" w:rsidR="00CB4BD3" w:rsidRPr="00CB4BD3" w:rsidRDefault="00CB4BD3" w:rsidP="00CB4BD3">
            <w:pPr>
              <w:widowControl w:val="0"/>
              <w:spacing w:after="60" w:line="230" w:lineRule="atLeast"/>
              <w:rPr>
                <w:rFonts w:eastAsia="SimSun" w:cs="Arial"/>
                <w:sz w:val="18"/>
                <w:szCs w:val="18"/>
              </w:rPr>
            </w:pPr>
            <w:r w:rsidRPr="00CB4BD3">
              <w:rPr>
                <w:rFonts w:eastAsia="SimSun" w:cs="Arial"/>
                <w:sz w:val="18"/>
                <w:szCs w:val="18"/>
              </w:rPr>
              <w:t>Freedom of association and collective bargaining will be respected in line with national legislation.</w:t>
            </w:r>
          </w:p>
          <w:p w14:paraId="0719D02B" w14:textId="18727460" w:rsidR="00FE6949" w:rsidRPr="0076571B" w:rsidRDefault="00CB4BD3" w:rsidP="00CB4BD3">
            <w:pPr>
              <w:spacing w:after="60"/>
              <w:rPr>
                <w:rFonts w:cs="Arial"/>
                <w:sz w:val="18"/>
                <w:szCs w:val="18"/>
              </w:rPr>
            </w:pPr>
            <w:r w:rsidRPr="00CB4BD3">
              <w:rPr>
                <w:rFonts w:eastAsia="SimSun" w:cs="Arial"/>
                <w:sz w:val="18"/>
                <w:szCs w:val="18"/>
              </w:rPr>
              <w:t>Regular monitoring will be conducted to ensure fair and decent working conditions are sustained.</w:t>
            </w:r>
          </w:p>
        </w:tc>
        <w:tc>
          <w:tcPr>
            <w:tcW w:w="742" w:type="pct"/>
          </w:tcPr>
          <w:p w14:paraId="0453A30B"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Code of Conduct</w:t>
            </w:r>
          </w:p>
          <w:p w14:paraId="17A290ED"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LMP</w:t>
            </w:r>
          </w:p>
        </w:tc>
        <w:tc>
          <w:tcPr>
            <w:tcW w:w="1158" w:type="pct"/>
            <w:vMerge w:val="restart"/>
          </w:tcPr>
          <w:p w14:paraId="529E82DA" w14:textId="42F07AC0" w:rsidR="00FE6949" w:rsidRPr="0076571B" w:rsidRDefault="00902663" w:rsidP="00FF5792">
            <w:pPr>
              <w:widowControl w:val="0"/>
              <w:spacing w:after="60" w:line="230" w:lineRule="atLeast"/>
              <w:rPr>
                <w:rFonts w:eastAsia="SimSun" w:cs="Arial"/>
                <w:sz w:val="18"/>
                <w:szCs w:val="18"/>
              </w:rPr>
            </w:pPr>
            <w:proofErr w:type="spellStart"/>
            <w:r w:rsidRPr="0076571B">
              <w:rPr>
                <w:rFonts w:eastAsia="SimSun" w:cs="Arial"/>
                <w:sz w:val="18"/>
                <w:szCs w:val="18"/>
              </w:rPr>
              <w:t>Sarıkaya</w:t>
            </w:r>
            <w:proofErr w:type="spellEnd"/>
            <w:r w:rsidR="00FE6949" w:rsidRPr="0076571B">
              <w:rPr>
                <w:rFonts w:eastAsia="SimSun" w:cs="Arial"/>
                <w:sz w:val="18"/>
                <w:szCs w:val="18"/>
              </w:rPr>
              <w:t xml:space="preserve"> Municipality</w:t>
            </w:r>
          </w:p>
        </w:tc>
      </w:tr>
      <w:tr w:rsidR="00902663" w:rsidRPr="0076571B" w14:paraId="54EC1059" w14:textId="77777777" w:rsidTr="00727006">
        <w:tc>
          <w:tcPr>
            <w:tcW w:w="171" w:type="pct"/>
          </w:tcPr>
          <w:p w14:paraId="20BD772F" w14:textId="77777777" w:rsidR="00FE6949" w:rsidRPr="0076571B" w:rsidRDefault="00FE6949" w:rsidP="00FF5792">
            <w:pPr>
              <w:autoSpaceDE w:val="0"/>
              <w:autoSpaceDN w:val="0"/>
              <w:adjustRightInd w:val="0"/>
              <w:ind w:right="-57"/>
              <w:rPr>
                <w:rFonts w:eastAsia="Arial" w:cs="Arial"/>
                <w:kern w:val="18"/>
                <w:sz w:val="18"/>
                <w:szCs w:val="18"/>
              </w:rPr>
            </w:pPr>
          </w:p>
        </w:tc>
        <w:tc>
          <w:tcPr>
            <w:tcW w:w="684" w:type="pct"/>
          </w:tcPr>
          <w:p w14:paraId="1F91FCB3" w14:textId="77777777" w:rsidR="00FE6949" w:rsidRPr="0076571B" w:rsidRDefault="00FE6949" w:rsidP="00FF5792">
            <w:pPr>
              <w:autoSpaceDE w:val="0"/>
              <w:autoSpaceDN w:val="0"/>
              <w:adjustRightInd w:val="0"/>
              <w:ind w:right="-57"/>
              <w:rPr>
                <w:rFonts w:eastAsia="Arial" w:cs="Arial"/>
                <w:b/>
                <w:bCs/>
                <w:kern w:val="18"/>
                <w:sz w:val="18"/>
                <w:szCs w:val="18"/>
              </w:rPr>
            </w:pPr>
            <w:r w:rsidRPr="0076571B">
              <w:rPr>
                <w:rFonts w:eastAsia="Arial" w:cs="Arial"/>
                <w:b/>
                <w:bCs/>
                <w:kern w:val="18"/>
                <w:sz w:val="18"/>
                <w:szCs w:val="18"/>
              </w:rPr>
              <w:t>Gender-Based Violence (GBV), Sexual Exploitation Abuse / Sexual Harassment (SEA/SH)</w:t>
            </w:r>
          </w:p>
        </w:tc>
        <w:tc>
          <w:tcPr>
            <w:tcW w:w="740" w:type="pct"/>
          </w:tcPr>
          <w:p w14:paraId="3E982277"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Employees</w:t>
            </w:r>
          </w:p>
        </w:tc>
        <w:tc>
          <w:tcPr>
            <w:tcW w:w="1505" w:type="pct"/>
          </w:tcPr>
          <w:p w14:paraId="4C87A877" w14:textId="77777777" w:rsidR="00CB4BD3" w:rsidRPr="00CB4BD3" w:rsidRDefault="00CB4BD3" w:rsidP="00CB4BD3">
            <w:pPr>
              <w:widowControl w:val="0"/>
              <w:spacing w:after="60" w:line="230" w:lineRule="atLeast"/>
              <w:ind w:left="21"/>
              <w:rPr>
                <w:rFonts w:eastAsia="SimSun" w:cs="Arial"/>
                <w:sz w:val="18"/>
                <w:szCs w:val="18"/>
              </w:rPr>
            </w:pPr>
            <w:r w:rsidRPr="00CB4BD3">
              <w:rPr>
                <w:rFonts w:eastAsia="SimSun" w:cs="Arial"/>
                <w:sz w:val="18"/>
                <w:szCs w:val="18"/>
              </w:rPr>
              <w:t>All employees will receive regular refresher trainings on GBV and SEA/SH, including information on ethical conduct, boundaries, and reporting channels.</w:t>
            </w:r>
          </w:p>
          <w:p w14:paraId="0B56A89D" w14:textId="77777777" w:rsidR="00CB4BD3" w:rsidRPr="00CB4BD3" w:rsidRDefault="00CB4BD3" w:rsidP="00CB4BD3">
            <w:pPr>
              <w:widowControl w:val="0"/>
              <w:spacing w:after="60" w:line="230" w:lineRule="atLeast"/>
              <w:ind w:left="21"/>
              <w:rPr>
                <w:rFonts w:eastAsia="SimSun" w:cs="Arial"/>
                <w:sz w:val="18"/>
                <w:szCs w:val="18"/>
              </w:rPr>
            </w:pPr>
            <w:r w:rsidRPr="00CB4BD3">
              <w:rPr>
                <w:rFonts w:eastAsia="SimSun" w:cs="Arial"/>
                <w:sz w:val="18"/>
                <w:szCs w:val="18"/>
              </w:rPr>
              <w:t>A signed Code of Conduct will be mandatory for all staff and contractors and will be periodically reviewed to reflect any updates.</w:t>
            </w:r>
          </w:p>
          <w:p w14:paraId="168F382C" w14:textId="77777777" w:rsidR="00CB4BD3" w:rsidRPr="00CB4BD3" w:rsidRDefault="00CB4BD3" w:rsidP="00CB4BD3">
            <w:pPr>
              <w:widowControl w:val="0"/>
              <w:spacing w:after="60" w:line="230" w:lineRule="atLeast"/>
              <w:ind w:left="21"/>
              <w:rPr>
                <w:rFonts w:eastAsia="SimSun" w:cs="Arial"/>
                <w:sz w:val="18"/>
                <w:szCs w:val="18"/>
              </w:rPr>
            </w:pPr>
            <w:r w:rsidRPr="00CB4BD3">
              <w:rPr>
                <w:rFonts w:eastAsia="SimSun" w:cs="Arial"/>
                <w:sz w:val="18"/>
                <w:szCs w:val="18"/>
              </w:rPr>
              <w:t>A confidential and accessible Worker Grievance Mechanism (GM) will be maintained to receive and address GBV and SEA/SH-related complaints.</w:t>
            </w:r>
          </w:p>
          <w:p w14:paraId="0F6ABF1D" w14:textId="77777777" w:rsidR="00CB4BD3" w:rsidRPr="00CB4BD3" w:rsidRDefault="00CB4BD3" w:rsidP="00CB4BD3">
            <w:pPr>
              <w:widowControl w:val="0"/>
              <w:spacing w:after="60" w:line="230" w:lineRule="atLeast"/>
              <w:ind w:left="21"/>
              <w:rPr>
                <w:rFonts w:eastAsia="SimSun" w:cs="Arial"/>
                <w:sz w:val="18"/>
                <w:szCs w:val="18"/>
              </w:rPr>
            </w:pPr>
            <w:r w:rsidRPr="00CB4BD3">
              <w:rPr>
                <w:rFonts w:eastAsia="SimSun" w:cs="Arial"/>
                <w:sz w:val="18"/>
                <w:szCs w:val="18"/>
              </w:rPr>
              <w:t>All GBV/SEA/SH grievances will be handled in strict confidentiality, and complainants will be protected from retaliation.</w:t>
            </w:r>
          </w:p>
          <w:p w14:paraId="686C1B75" w14:textId="0D3267D2" w:rsidR="00FE6949" w:rsidRPr="0076571B" w:rsidRDefault="00CB4BD3" w:rsidP="00CB4BD3">
            <w:pPr>
              <w:spacing w:after="60"/>
              <w:ind w:left="21"/>
              <w:rPr>
                <w:rFonts w:cs="Arial"/>
                <w:sz w:val="18"/>
                <w:szCs w:val="18"/>
              </w:rPr>
            </w:pPr>
            <w:r w:rsidRPr="00CB4BD3">
              <w:rPr>
                <w:rFonts w:eastAsia="SimSun" w:cs="Arial"/>
                <w:sz w:val="18"/>
                <w:szCs w:val="18"/>
              </w:rPr>
              <w:t>Supervisors and team leaders will receive additional training on how to identify and manage such complaints sensitively and appropriately.</w:t>
            </w:r>
          </w:p>
        </w:tc>
        <w:tc>
          <w:tcPr>
            <w:tcW w:w="742" w:type="pct"/>
          </w:tcPr>
          <w:p w14:paraId="1666425B"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Code of Conduct</w:t>
            </w:r>
          </w:p>
          <w:p w14:paraId="6C0C5148"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LMP</w:t>
            </w:r>
          </w:p>
        </w:tc>
        <w:tc>
          <w:tcPr>
            <w:tcW w:w="1158" w:type="pct"/>
            <w:vMerge/>
          </w:tcPr>
          <w:p w14:paraId="2F972826" w14:textId="77777777" w:rsidR="00FE6949" w:rsidRPr="0076571B" w:rsidRDefault="00FE6949" w:rsidP="00FF5792">
            <w:pPr>
              <w:widowControl w:val="0"/>
              <w:spacing w:after="60" w:line="230" w:lineRule="atLeast"/>
              <w:rPr>
                <w:rFonts w:eastAsia="SimSun" w:cs="Arial"/>
                <w:sz w:val="18"/>
                <w:szCs w:val="18"/>
              </w:rPr>
            </w:pPr>
          </w:p>
        </w:tc>
      </w:tr>
      <w:tr w:rsidR="00902663" w:rsidRPr="0076571B" w14:paraId="72F07392" w14:textId="77777777" w:rsidTr="00727006">
        <w:tc>
          <w:tcPr>
            <w:tcW w:w="171" w:type="pct"/>
          </w:tcPr>
          <w:p w14:paraId="7F3BF84D" w14:textId="77777777" w:rsidR="00FE6949" w:rsidRPr="0076571B" w:rsidRDefault="00FE6949" w:rsidP="00FF5792">
            <w:pPr>
              <w:autoSpaceDE w:val="0"/>
              <w:autoSpaceDN w:val="0"/>
              <w:adjustRightInd w:val="0"/>
              <w:ind w:right="-57"/>
              <w:rPr>
                <w:rFonts w:eastAsia="Arial" w:cs="Arial"/>
                <w:b/>
                <w:bCs/>
                <w:color w:val="002060"/>
                <w:kern w:val="18"/>
                <w:sz w:val="18"/>
                <w:szCs w:val="18"/>
              </w:rPr>
            </w:pPr>
          </w:p>
        </w:tc>
        <w:tc>
          <w:tcPr>
            <w:tcW w:w="684" w:type="pct"/>
          </w:tcPr>
          <w:p w14:paraId="4A03BCFA" w14:textId="1E4FC453" w:rsidR="00FE6949" w:rsidRPr="0098015E" w:rsidRDefault="00FE6949" w:rsidP="00FF5792">
            <w:pPr>
              <w:autoSpaceDE w:val="0"/>
              <w:autoSpaceDN w:val="0"/>
              <w:adjustRightInd w:val="0"/>
              <w:ind w:right="-57"/>
              <w:rPr>
                <w:rFonts w:cs="Arial"/>
                <w:sz w:val="18"/>
                <w:szCs w:val="18"/>
                <w:highlight w:val="yellow"/>
              </w:rPr>
            </w:pPr>
            <w:r w:rsidRPr="0076571B">
              <w:rPr>
                <w:rFonts w:eastAsia="Arial" w:cs="Arial"/>
                <w:b/>
                <w:bCs/>
                <w:kern w:val="18"/>
                <w:sz w:val="18"/>
                <w:szCs w:val="18"/>
              </w:rPr>
              <w:t>OHS - Physical Hazards: Electrical Hazards</w:t>
            </w:r>
            <w:r w:rsidRPr="0076571B">
              <w:rPr>
                <w:rFonts w:cs="Arial"/>
                <w:sz w:val="18"/>
                <w:szCs w:val="18"/>
                <w:highlight w:val="yellow"/>
              </w:rPr>
              <w:t xml:space="preserve"> </w:t>
            </w:r>
          </w:p>
          <w:p w14:paraId="0C75970B" w14:textId="77777777" w:rsidR="00FE6949" w:rsidRPr="0076571B" w:rsidRDefault="00FE6949" w:rsidP="00FF5792">
            <w:pPr>
              <w:widowControl w:val="0"/>
              <w:spacing w:after="60" w:line="230" w:lineRule="atLeast"/>
              <w:rPr>
                <w:rFonts w:eastAsia="Arial" w:cs="Arial"/>
                <w:kern w:val="18"/>
                <w:sz w:val="18"/>
                <w:szCs w:val="18"/>
              </w:rPr>
            </w:pPr>
          </w:p>
        </w:tc>
        <w:tc>
          <w:tcPr>
            <w:tcW w:w="740" w:type="pct"/>
          </w:tcPr>
          <w:p w14:paraId="16303AC5"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Employees</w:t>
            </w:r>
          </w:p>
        </w:tc>
        <w:tc>
          <w:tcPr>
            <w:tcW w:w="1505" w:type="pct"/>
          </w:tcPr>
          <w:p w14:paraId="10B79057" w14:textId="77777777" w:rsidR="00CB4BD3" w:rsidRPr="00CB4BD3" w:rsidRDefault="00CB4BD3" w:rsidP="00CB4BD3">
            <w:pPr>
              <w:spacing w:after="60"/>
              <w:rPr>
                <w:rFonts w:cs="Arial"/>
                <w:sz w:val="18"/>
                <w:szCs w:val="18"/>
              </w:rPr>
            </w:pPr>
            <w:r w:rsidRPr="00CB4BD3">
              <w:rPr>
                <w:rFonts w:cs="Arial"/>
                <w:sz w:val="18"/>
                <w:szCs w:val="18"/>
              </w:rPr>
              <w:t>All energized electrical equipment and lines will be clearly marked with permanent warning signage.</w:t>
            </w:r>
          </w:p>
          <w:p w14:paraId="6D291938" w14:textId="77777777" w:rsidR="00CB4BD3" w:rsidRPr="00CB4BD3" w:rsidRDefault="00CB4BD3" w:rsidP="00CB4BD3">
            <w:pPr>
              <w:spacing w:after="60"/>
              <w:rPr>
                <w:rFonts w:cs="Arial"/>
                <w:sz w:val="18"/>
                <w:szCs w:val="18"/>
              </w:rPr>
            </w:pPr>
            <w:r w:rsidRPr="00CB4BD3">
              <w:rPr>
                <w:rFonts w:cs="Arial"/>
                <w:sz w:val="18"/>
                <w:szCs w:val="18"/>
              </w:rPr>
              <w:t>During maintenance or servicing, equipment will be subject to a Lockout-Tagout (LOTO) procedure to ensure de-energization, with trained personnel overseeing the process.</w:t>
            </w:r>
          </w:p>
          <w:p w14:paraId="5CB95B59" w14:textId="77777777" w:rsidR="00CB4BD3" w:rsidRPr="00CB4BD3" w:rsidRDefault="00CB4BD3" w:rsidP="00CB4BD3">
            <w:pPr>
              <w:spacing w:after="60"/>
              <w:rPr>
                <w:rFonts w:cs="Arial"/>
                <w:sz w:val="18"/>
                <w:szCs w:val="18"/>
              </w:rPr>
            </w:pPr>
            <w:r w:rsidRPr="00CB4BD3">
              <w:rPr>
                <w:rFonts w:cs="Arial"/>
                <w:sz w:val="18"/>
                <w:szCs w:val="18"/>
              </w:rPr>
              <w:t>Regular inspections will be conducted to ensure no frayed, damaged or exposed cables exist, and all portable tools comply with the manufacturer's voltage and insulation specifications.</w:t>
            </w:r>
          </w:p>
          <w:p w14:paraId="4DF255A6" w14:textId="77777777" w:rsidR="00CB4BD3" w:rsidRPr="00CB4BD3" w:rsidRDefault="00CB4BD3" w:rsidP="00CB4BD3">
            <w:pPr>
              <w:spacing w:after="60"/>
              <w:rPr>
                <w:rFonts w:cs="Arial"/>
                <w:sz w:val="18"/>
                <w:szCs w:val="18"/>
              </w:rPr>
            </w:pPr>
            <w:r w:rsidRPr="00CB4BD3">
              <w:rPr>
                <w:rFonts w:cs="Arial"/>
                <w:sz w:val="18"/>
                <w:szCs w:val="18"/>
              </w:rPr>
              <w:t>Electrical equipment used in humid or wet environments will be double insulated and/or grounded, and GFI (Ground Fault Interrupter) circuits will be used where applicable.</w:t>
            </w:r>
          </w:p>
          <w:p w14:paraId="64CCA5DB" w14:textId="77777777" w:rsidR="00CB4BD3" w:rsidRPr="00CB4BD3" w:rsidRDefault="00CB4BD3" w:rsidP="00CB4BD3">
            <w:pPr>
              <w:spacing w:after="60"/>
              <w:rPr>
                <w:rFonts w:cs="Arial"/>
                <w:sz w:val="18"/>
                <w:szCs w:val="18"/>
              </w:rPr>
            </w:pPr>
            <w:r w:rsidRPr="00CB4BD3">
              <w:rPr>
                <w:rFonts w:cs="Arial"/>
                <w:sz w:val="18"/>
                <w:szCs w:val="18"/>
              </w:rPr>
              <w:t>Power and extension cords will be protected from physical damage (e.g., by elevation or shielding from foot/vehicle traffic).</w:t>
            </w:r>
          </w:p>
          <w:p w14:paraId="1A03B99F" w14:textId="77777777" w:rsidR="00CB4BD3" w:rsidRPr="00CB4BD3" w:rsidRDefault="00CB4BD3" w:rsidP="00CB4BD3">
            <w:pPr>
              <w:spacing w:after="60"/>
              <w:rPr>
                <w:rFonts w:cs="Arial"/>
                <w:sz w:val="18"/>
                <w:szCs w:val="18"/>
              </w:rPr>
            </w:pPr>
            <w:r w:rsidRPr="00CB4BD3">
              <w:rPr>
                <w:rFonts w:cs="Arial"/>
                <w:sz w:val="18"/>
                <w:szCs w:val="18"/>
              </w:rPr>
              <w:t>All high-voltage areas and equipment rooms will have restricted access, be clearly labeled, and fitted with “No Unauthorized Entry” signage.</w:t>
            </w:r>
          </w:p>
          <w:p w14:paraId="1BF4D44B" w14:textId="77777777" w:rsidR="00CB4BD3" w:rsidRPr="00CB4BD3" w:rsidRDefault="00CB4BD3" w:rsidP="00CB4BD3">
            <w:pPr>
              <w:spacing w:after="60"/>
              <w:rPr>
                <w:rFonts w:cs="Arial"/>
                <w:sz w:val="18"/>
                <w:szCs w:val="18"/>
              </w:rPr>
            </w:pPr>
            <w:r w:rsidRPr="00CB4BD3">
              <w:rPr>
                <w:rFonts w:cs="Arial"/>
                <w:sz w:val="18"/>
                <w:szCs w:val="18"/>
              </w:rPr>
              <w:t>No-approach zones will be maintained around live overhead power lines, and vehicle activity under/near these lines will be restricted and monitored.</w:t>
            </w:r>
          </w:p>
          <w:p w14:paraId="1A80F852" w14:textId="77777777" w:rsidR="00CB4BD3" w:rsidRPr="00CB4BD3" w:rsidRDefault="00CB4BD3" w:rsidP="00CB4BD3">
            <w:pPr>
              <w:spacing w:after="60"/>
              <w:rPr>
                <w:rFonts w:cs="Arial"/>
                <w:sz w:val="18"/>
                <w:szCs w:val="18"/>
              </w:rPr>
            </w:pPr>
            <w:r w:rsidRPr="00CB4BD3">
              <w:rPr>
                <w:rFonts w:cs="Arial"/>
                <w:sz w:val="18"/>
                <w:szCs w:val="18"/>
              </w:rPr>
              <w:t>Before any earthworks (if applicable during O&amp;M), buried cables will be identified and marked using updated site maps and detection systems.</w:t>
            </w:r>
          </w:p>
          <w:p w14:paraId="0E3C4A77" w14:textId="60C328AB" w:rsidR="00FE6949" w:rsidRPr="0076571B" w:rsidRDefault="00CB4BD3" w:rsidP="00CB4BD3">
            <w:pPr>
              <w:spacing w:after="60"/>
              <w:rPr>
                <w:rFonts w:cs="Arial"/>
                <w:sz w:val="18"/>
                <w:szCs w:val="18"/>
              </w:rPr>
            </w:pPr>
            <w:r w:rsidRPr="00CB4BD3">
              <w:rPr>
                <w:rFonts w:cs="Arial"/>
                <w:sz w:val="18"/>
                <w:szCs w:val="18"/>
              </w:rPr>
              <w:t>All employees will receive refresher training on electrical safety, and emergency procedures will be reviewed and practiced regularly.</w:t>
            </w:r>
          </w:p>
        </w:tc>
        <w:tc>
          <w:tcPr>
            <w:tcW w:w="742" w:type="pct"/>
          </w:tcPr>
          <w:p w14:paraId="3A015CEC"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 xml:space="preserve">OHS Plan </w:t>
            </w:r>
          </w:p>
          <w:p w14:paraId="61568B38"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Emergency Preparedness and Response Plan</w:t>
            </w:r>
          </w:p>
          <w:p w14:paraId="5027DA1B" w14:textId="77777777" w:rsidR="00FE6949" w:rsidRPr="0076571B" w:rsidRDefault="00FE6949" w:rsidP="00FF5792">
            <w:pPr>
              <w:widowControl w:val="0"/>
              <w:spacing w:after="60" w:line="230" w:lineRule="atLeast"/>
              <w:rPr>
                <w:rFonts w:eastAsia="SimSun" w:cs="Arial"/>
                <w:sz w:val="18"/>
                <w:szCs w:val="18"/>
              </w:rPr>
            </w:pPr>
          </w:p>
        </w:tc>
        <w:tc>
          <w:tcPr>
            <w:tcW w:w="1158" w:type="pct"/>
            <w:vMerge/>
          </w:tcPr>
          <w:p w14:paraId="23E713D4" w14:textId="77777777" w:rsidR="00FE6949" w:rsidRPr="0076571B" w:rsidRDefault="00FE6949" w:rsidP="00FF5792">
            <w:pPr>
              <w:widowControl w:val="0"/>
              <w:spacing w:after="60" w:line="230" w:lineRule="atLeast"/>
              <w:rPr>
                <w:rFonts w:eastAsia="SimSun" w:cs="Arial"/>
                <w:sz w:val="18"/>
                <w:szCs w:val="18"/>
              </w:rPr>
            </w:pPr>
          </w:p>
        </w:tc>
      </w:tr>
      <w:tr w:rsidR="00902663" w:rsidRPr="0076571B" w14:paraId="33689CAA" w14:textId="77777777" w:rsidTr="00727006">
        <w:tc>
          <w:tcPr>
            <w:tcW w:w="171" w:type="pct"/>
          </w:tcPr>
          <w:p w14:paraId="0D8E93CA" w14:textId="77777777" w:rsidR="00FE6949" w:rsidRPr="0076571B" w:rsidRDefault="00FE6949" w:rsidP="00FF5792">
            <w:pPr>
              <w:autoSpaceDE w:val="0"/>
              <w:autoSpaceDN w:val="0"/>
              <w:adjustRightInd w:val="0"/>
              <w:ind w:right="-57"/>
              <w:rPr>
                <w:rFonts w:eastAsia="Arial" w:cs="Arial"/>
                <w:b/>
                <w:bCs/>
                <w:color w:val="002060"/>
                <w:kern w:val="18"/>
                <w:sz w:val="18"/>
                <w:szCs w:val="18"/>
              </w:rPr>
            </w:pPr>
          </w:p>
        </w:tc>
        <w:tc>
          <w:tcPr>
            <w:tcW w:w="684" w:type="pct"/>
          </w:tcPr>
          <w:p w14:paraId="31C867A7" w14:textId="77777777" w:rsidR="00FE6949" w:rsidRPr="0076571B" w:rsidRDefault="00FE6949" w:rsidP="00FF5792">
            <w:pPr>
              <w:autoSpaceDE w:val="0"/>
              <w:autoSpaceDN w:val="0"/>
              <w:adjustRightInd w:val="0"/>
              <w:ind w:right="-57"/>
              <w:rPr>
                <w:rFonts w:cs="Arial"/>
                <w:sz w:val="18"/>
                <w:szCs w:val="18"/>
                <w:highlight w:val="yellow"/>
              </w:rPr>
            </w:pPr>
            <w:r w:rsidRPr="0076571B">
              <w:rPr>
                <w:rFonts w:eastAsia="Arial" w:cs="Arial"/>
                <w:b/>
                <w:bCs/>
                <w:kern w:val="18"/>
                <w:sz w:val="18"/>
                <w:szCs w:val="18"/>
              </w:rPr>
              <w:t>OHS - Physical Hazards: Rotating and Moving Equipment</w:t>
            </w:r>
          </w:p>
          <w:p w14:paraId="78AC413C" w14:textId="77777777" w:rsidR="00FE6949" w:rsidRPr="0076571B" w:rsidRDefault="00FE6949" w:rsidP="00FF5792">
            <w:pPr>
              <w:widowControl w:val="0"/>
              <w:spacing w:after="60" w:line="230" w:lineRule="atLeast"/>
              <w:rPr>
                <w:rFonts w:eastAsia="Arial" w:cs="Arial"/>
                <w:kern w:val="18"/>
                <w:sz w:val="18"/>
                <w:szCs w:val="18"/>
              </w:rPr>
            </w:pPr>
          </w:p>
        </w:tc>
        <w:tc>
          <w:tcPr>
            <w:tcW w:w="740" w:type="pct"/>
          </w:tcPr>
          <w:p w14:paraId="034F9010"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Employees</w:t>
            </w:r>
          </w:p>
        </w:tc>
        <w:tc>
          <w:tcPr>
            <w:tcW w:w="1505" w:type="pct"/>
          </w:tcPr>
          <w:p w14:paraId="27AED98C" w14:textId="77777777" w:rsidR="00CB4BD3" w:rsidRPr="00CB4BD3" w:rsidRDefault="00CB4BD3" w:rsidP="00CB4BD3">
            <w:pPr>
              <w:spacing w:after="60"/>
              <w:rPr>
                <w:rFonts w:cs="Arial"/>
                <w:sz w:val="18"/>
                <w:szCs w:val="18"/>
              </w:rPr>
            </w:pPr>
            <w:r w:rsidRPr="00CB4BD3">
              <w:rPr>
                <w:rFonts w:cs="Arial"/>
                <w:sz w:val="18"/>
                <w:szCs w:val="18"/>
              </w:rPr>
              <w:t>Machines and equipment will be designed or retrofitted to eliminate entrapment hazards and to keep workers’ extremities away from danger zones during normal operation.</w:t>
            </w:r>
          </w:p>
          <w:p w14:paraId="79DC886D" w14:textId="77777777" w:rsidR="00CB4BD3" w:rsidRPr="00CB4BD3" w:rsidRDefault="00CB4BD3" w:rsidP="00CB4BD3">
            <w:pPr>
              <w:spacing w:after="60"/>
              <w:rPr>
                <w:rFonts w:cs="Arial"/>
                <w:sz w:val="18"/>
                <w:szCs w:val="18"/>
              </w:rPr>
            </w:pPr>
            <w:r w:rsidRPr="00CB4BD3">
              <w:rPr>
                <w:rFonts w:cs="Arial"/>
                <w:sz w:val="18"/>
                <w:szCs w:val="18"/>
              </w:rPr>
              <w:t>All machines with exposed moving parts or pinch points will be equipped with guards or protective devices compliant with applicable machine safety standards to prevent worker access to hazardous parts.</w:t>
            </w:r>
          </w:p>
          <w:p w14:paraId="1C6AC31F" w14:textId="77777777" w:rsidR="00CB4BD3" w:rsidRPr="00CB4BD3" w:rsidRDefault="00CB4BD3" w:rsidP="00CB4BD3">
            <w:pPr>
              <w:spacing w:after="60"/>
              <w:rPr>
                <w:rFonts w:cs="Arial"/>
                <w:sz w:val="18"/>
                <w:szCs w:val="18"/>
              </w:rPr>
            </w:pPr>
            <w:r w:rsidRPr="00CB4BD3">
              <w:rPr>
                <w:rFonts w:cs="Arial"/>
                <w:sz w:val="18"/>
                <w:szCs w:val="18"/>
              </w:rPr>
              <w:t>During servicing or maintenance, machines with stored energy (e.g., compressed air, electrical systems) or moving parts will be turned off, isolated, and locked out/tagged out (LOTO) to prevent accidental energizing or movement.</w:t>
            </w:r>
          </w:p>
          <w:p w14:paraId="46CC4A1D" w14:textId="77777777" w:rsidR="00CB4BD3" w:rsidRPr="00CB4BD3" w:rsidRDefault="00CB4BD3" w:rsidP="00CB4BD3">
            <w:pPr>
              <w:spacing w:after="60"/>
              <w:rPr>
                <w:rFonts w:cs="Arial"/>
                <w:sz w:val="18"/>
                <w:szCs w:val="18"/>
              </w:rPr>
            </w:pPr>
            <w:r w:rsidRPr="00CB4BD3">
              <w:rPr>
                <w:rFonts w:cs="Arial"/>
                <w:sz w:val="18"/>
                <w:szCs w:val="18"/>
              </w:rPr>
              <w:t>Equipment will be designed or adapted to allow routine maintenance (e.g., lubrication) without the need to remove safety guards whenever possible.</w:t>
            </w:r>
          </w:p>
          <w:p w14:paraId="38A7DF36" w14:textId="264409D0" w:rsidR="00FE6949" w:rsidRPr="0076571B" w:rsidRDefault="00CB4BD3" w:rsidP="00CB4BD3">
            <w:pPr>
              <w:spacing w:after="60"/>
              <w:rPr>
                <w:rFonts w:eastAsia="SimSun" w:cs="Arial"/>
                <w:sz w:val="18"/>
                <w:szCs w:val="18"/>
              </w:rPr>
            </w:pPr>
            <w:r w:rsidRPr="00CB4BD3">
              <w:rPr>
                <w:rFonts w:cs="Arial"/>
                <w:sz w:val="18"/>
                <w:szCs w:val="18"/>
              </w:rPr>
              <w:t>Routine inspection, maintenance, and repair will be carried out to ensure all protective devices and safety systems remain functional and effective.</w:t>
            </w:r>
          </w:p>
        </w:tc>
        <w:tc>
          <w:tcPr>
            <w:tcW w:w="742" w:type="pct"/>
          </w:tcPr>
          <w:p w14:paraId="1B2AD9C9"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OHS Plan</w:t>
            </w:r>
          </w:p>
        </w:tc>
        <w:tc>
          <w:tcPr>
            <w:tcW w:w="1158" w:type="pct"/>
            <w:vMerge/>
          </w:tcPr>
          <w:p w14:paraId="55F1AC37" w14:textId="77777777" w:rsidR="00FE6949" w:rsidRPr="0076571B" w:rsidRDefault="00FE6949" w:rsidP="00FF5792">
            <w:pPr>
              <w:widowControl w:val="0"/>
              <w:spacing w:after="60" w:line="230" w:lineRule="atLeast"/>
              <w:rPr>
                <w:rFonts w:eastAsia="SimSun" w:cs="Arial"/>
                <w:sz w:val="18"/>
                <w:szCs w:val="18"/>
              </w:rPr>
            </w:pPr>
          </w:p>
        </w:tc>
      </w:tr>
      <w:tr w:rsidR="00902663" w:rsidRPr="0076571B" w14:paraId="22EFF530" w14:textId="77777777" w:rsidTr="00727006">
        <w:tc>
          <w:tcPr>
            <w:tcW w:w="171" w:type="pct"/>
          </w:tcPr>
          <w:p w14:paraId="4F4EE1B3" w14:textId="77777777" w:rsidR="00FE6949" w:rsidRPr="0076571B" w:rsidRDefault="00FE6949" w:rsidP="00FF5792">
            <w:pPr>
              <w:autoSpaceDE w:val="0"/>
              <w:autoSpaceDN w:val="0"/>
              <w:adjustRightInd w:val="0"/>
              <w:ind w:right="-57"/>
              <w:rPr>
                <w:rFonts w:eastAsia="Arial" w:cs="Arial"/>
                <w:b/>
                <w:bCs/>
                <w:color w:val="002060"/>
                <w:kern w:val="18"/>
                <w:sz w:val="18"/>
                <w:szCs w:val="18"/>
              </w:rPr>
            </w:pPr>
          </w:p>
        </w:tc>
        <w:tc>
          <w:tcPr>
            <w:tcW w:w="684" w:type="pct"/>
          </w:tcPr>
          <w:p w14:paraId="203575DB" w14:textId="77777777" w:rsidR="00FE6949" w:rsidRPr="0076571B" w:rsidRDefault="00FE6949" w:rsidP="00FF5792">
            <w:pPr>
              <w:autoSpaceDE w:val="0"/>
              <w:autoSpaceDN w:val="0"/>
              <w:adjustRightInd w:val="0"/>
              <w:ind w:right="-57"/>
              <w:rPr>
                <w:rFonts w:cs="Arial"/>
                <w:sz w:val="18"/>
                <w:szCs w:val="18"/>
                <w:highlight w:val="yellow"/>
              </w:rPr>
            </w:pPr>
            <w:r w:rsidRPr="0076571B">
              <w:rPr>
                <w:rFonts w:eastAsia="Arial" w:cs="Arial"/>
                <w:b/>
                <w:bCs/>
                <w:kern w:val="18"/>
                <w:sz w:val="18"/>
                <w:szCs w:val="18"/>
              </w:rPr>
              <w:t>OHS - Physical Hazards: Welding and Hot Works</w:t>
            </w:r>
          </w:p>
          <w:p w14:paraId="3DF726A1" w14:textId="77777777" w:rsidR="00FE6949" w:rsidRPr="0076571B" w:rsidRDefault="00FE6949" w:rsidP="00FF5792">
            <w:pPr>
              <w:autoSpaceDE w:val="0"/>
              <w:autoSpaceDN w:val="0"/>
              <w:adjustRightInd w:val="0"/>
              <w:ind w:right="-57"/>
              <w:rPr>
                <w:rFonts w:eastAsia="Arial" w:cs="Arial"/>
                <w:kern w:val="18"/>
                <w:sz w:val="18"/>
                <w:szCs w:val="18"/>
              </w:rPr>
            </w:pPr>
          </w:p>
        </w:tc>
        <w:tc>
          <w:tcPr>
            <w:tcW w:w="740" w:type="pct"/>
          </w:tcPr>
          <w:p w14:paraId="4D91C0AF"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Employees</w:t>
            </w:r>
          </w:p>
        </w:tc>
        <w:tc>
          <w:tcPr>
            <w:tcW w:w="1505" w:type="pct"/>
          </w:tcPr>
          <w:p w14:paraId="46447C44" w14:textId="77777777" w:rsidR="00727006" w:rsidRPr="00727006" w:rsidRDefault="00727006" w:rsidP="00727006">
            <w:pPr>
              <w:spacing w:after="60"/>
              <w:rPr>
                <w:rFonts w:cs="Arial"/>
                <w:sz w:val="18"/>
                <w:szCs w:val="18"/>
              </w:rPr>
            </w:pPr>
            <w:r w:rsidRPr="00727006">
              <w:rPr>
                <w:rFonts w:cs="Arial"/>
                <w:sz w:val="18"/>
                <w:szCs w:val="18"/>
              </w:rPr>
              <w:t>Provide appropriate eye protection (welder’s goggles and/or full-face shield) to all personnel involved in or assisting with welding operations.</w:t>
            </w:r>
          </w:p>
          <w:p w14:paraId="4C6027C6" w14:textId="77777777" w:rsidR="00727006" w:rsidRPr="00727006" w:rsidRDefault="00727006" w:rsidP="00727006">
            <w:pPr>
              <w:spacing w:after="60"/>
              <w:rPr>
                <w:rFonts w:cs="Arial"/>
                <w:sz w:val="18"/>
                <w:szCs w:val="18"/>
              </w:rPr>
            </w:pPr>
            <w:r w:rsidRPr="00727006">
              <w:rPr>
                <w:rFonts w:cs="Arial"/>
                <w:sz w:val="18"/>
                <w:szCs w:val="18"/>
              </w:rPr>
              <w:t>Provide suitable respiratory protection against welding fumes.</w:t>
            </w:r>
          </w:p>
          <w:p w14:paraId="1FE2C66D" w14:textId="77777777" w:rsidR="00727006" w:rsidRPr="00727006" w:rsidRDefault="00727006" w:rsidP="00727006">
            <w:pPr>
              <w:spacing w:after="60"/>
              <w:rPr>
                <w:rFonts w:cs="Arial"/>
                <w:sz w:val="18"/>
                <w:szCs w:val="18"/>
              </w:rPr>
            </w:pPr>
            <w:r w:rsidRPr="00727006">
              <w:rPr>
                <w:rFonts w:cs="Arial"/>
                <w:sz w:val="18"/>
                <w:szCs w:val="18"/>
              </w:rPr>
              <w:t>When welding or hot cutting is performed outside designated welding workstations, implement the following hot work and fire prevention procedures:</w:t>
            </w:r>
          </w:p>
          <w:p w14:paraId="59E301DD" w14:textId="77777777" w:rsidR="00727006" w:rsidRPr="00727006" w:rsidRDefault="00727006" w:rsidP="00B44158">
            <w:pPr>
              <w:pStyle w:val="ListeParagraf"/>
              <w:numPr>
                <w:ilvl w:val="0"/>
                <w:numId w:val="43"/>
              </w:numPr>
              <w:spacing w:after="60"/>
              <w:rPr>
                <w:rFonts w:cs="Arial"/>
                <w:sz w:val="18"/>
                <w:szCs w:val="18"/>
              </w:rPr>
            </w:pPr>
            <w:r w:rsidRPr="00727006">
              <w:rPr>
                <w:rFonts w:cs="Arial"/>
                <w:sz w:val="18"/>
                <w:szCs w:val="18"/>
              </w:rPr>
              <w:t>Hot Work Permit system</w:t>
            </w:r>
          </w:p>
          <w:p w14:paraId="74CB52F3" w14:textId="77777777" w:rsidR="00727006" w:rsidRPr="00727006" w:rsidRDefault="00727006" w:rsidP="00B44158">
            <w:pPr>
              <w:pStyle w:val="ListeParagraf"/>
              <w:numPr>
                <w:ilvl w:val="0"/>
                <w:numId w:val="43"/>
              </w:numPr>
              <w:spacing w:after="60"/>
              <w:rPr>
                <w:rFonts w:cs="Arial"/>
                <w:sz w:val="18"/>
                <w:szCs w:val="18"/>
              </w:rPr>
            </w:pPr>
            <w:r w:rsidRPr="00727006">
              <w:rPr>
                <w:rFonts w:cs="Arial"/>
                <w:sz w:val="18"/>
                <w:szCs w:val="18"/>
              </w:rPr>
              <w:t>Fire extinguishers on standby</w:t>
            </w:r>
          </w:p>
          <w:p w14:paraId="373A220C" w14:textId="77777777" w:rsidR="00727006" w:rsidRPr="00727006" w:rsidRDefault="00727006" w:rsidP="00B44158">
            <w:pPr>
              <w:pStyle w:val="ListeParagraf"/>
              <w:numPr>
                <w:ilvl w:val="0"/>
                <w:numId w:val="43"/>
              </w:numPr>
              <w:spacing w:after="60"/>
              <w:rPr>
                <w:rFonts w:cs="Arial"/>
                <w:sz w:val="18"/>
                <w:szCs w:val="18"/>
              </w:rPr>
            </w:pPr>
            <w:r w:rsidRPr="00727006">
              <w:rPr>
                <w:rFonts w:cs="Arial"/>
                <w:sz w:val="18"/>
                <w:szCs w:val="18"/>
              </w:rPr>
              <w:t>Fire watch personnel present during hot work</w:t>
            </w:r>
          </w:p>
          <w:p w14:paraId="4C39043E" w14:textId="77777777" w:rsidR="00727006" w:rsidRPr="00727006" w:rsidRDefault="00727006" w:rsidP="00B44158">
            <w:pPr>
              <w:pStyle w:val="ListeParagraf"/>
              <w:numPr>
                <w:ilvl w:val="0"/>
                <w:numId w:val="43"/>
              </w:numPr>
              <w:spacing w:after="60"/>
              <w:rPr>
                <w:rFonts w:cs="Arial"/>
                <w:sz w:val="18"/>
                <w:szCs w:val="18"/>
              </w:rPr>
            </w:pPr>
            <w:r w:rsidRPr="00727006">
              <w:rPr>
                <w:rFonts w:cs="Arial"/>
                <w:sz w:val="18"/>
                <w:szCs w:val="18"/>
              </w:rPr>
              <w:t>Fire watch maintained for at least one hour after welding or hot cutting operations end</w:t>
            </w:r>
          </w:p>
          <w:p w14:paraId="4F0FDC5A" w14:textId="4264AF37" w:rsidR="00FE6949" w:rsidRPr="00727006" w:rsidRDefault="00727006" w:rsidP="00B44158">
            <w:pPr>
              <w:pStyle w:val="ListeParagraf"/>
              <w:numPr>
                <w:ilvl w:val="0"/>
                <w:numId w:val="43"/>
              </w:numPr>
              <w:spacing w:after="60"/>
              <w:rPr>
                <w:rFonts w:cs="Arial"/>
                <w:sz w:val="18"/>
                <w:szCs w:val="18"/>
              </w:rPr>
            </w:pPr>
            <w:r w:rsidRPr="00727006">
              <w:rPr>
                <w:rFonts w:cs="Arial"/>
                <w:sz w:val="18"/>
                <w:szCs w:val="18"/>
              </w:rPr>
              <w:t>Develop and implement specific procedures for hot work on tanks or vessels containing flammable materials.</w:t>
            </w:r>
          </w:p>
        </w:tc>
        <w:tc>
          <w:tcPr>
            <w:tcW w:w="742" w:type="pct"/>
          </w:tcPr>
          <w:p w14:paraId="2E8558A4"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OHS Plan</w:t>
            </w:r>
          </w:p>
        </w:tc>
        <w:tc>
          <w:tcPr>
            <w:tcW w:w="1158" w:type="pct"/>
            <w:vMerge/>
          </w:tcPr>
          <w:p w14:paraId="4CA64D4A" w14:textId="77777777" w:rsidR="00FE6949" w:rsidRPr="0076571B" w:rsidRDefault="00FE6949" w:rsidP="00FF5792">
            <w:pPr>
              <w:widowControl w:val="0"/>
              <w:spacing w:after="60" w:line="230" w:lineRule="atLeast"/>
              <w:rPr>
                <w:rFonts w:eastAsia="SimSun" w:cs="Arial"/>
                <w:sz w:val="18"/>
                <w:szCs w:val="18"/>
              </w:rPr>
            </w:pPr>
          </w:p>
        </w:tc>
      </w:tr>
      <w:tr w:rsidR="00902663" w:rsidRPr="0076571B" w14:paraId="6AE9DCCA" w14:textId="77777777" w:rsidTr="00727006">
        <w:tc>
          <w:tcPr>
            <w:tcW w:w="171" w:type="pct"/>
          </w:tcPr>
          <w:p w14:paraId="6A9DFC17" w14:textId="77777777" w:rsidR="00FE6949" w:rsidRPr="0076571B" w:rsidRDefault="00FE6949" w:rsidP="00FF5792">
            <w:pPr>
              <w:autoSpaceDE w:val="0"/>
              <w:autoSpaceDN w:val="0"/>
              <w:adjustRightInd w:val="0"/>
              <w:ind w:right="-57"/>
              <w:rPr>
                <w:rFonts w:eastAsia="Arial" w:cs="Arial"/>
                <w:b/>
                <w:bCs/>
                <w:color w:val="002060"/>
                <w:kern w:val="18"/>
                <w:sz w:val="18"/>
                <w:szCs w:val="18"/>
              </w:rPr>
            </w:pPr>
          </w:p>
        </w:tc>
        <w:tc>
          <w:tcPr>
            <w:tcW w:w="684" w:type="pct"/>
          </w:tcPr>
          <w:p w14:paraId="49DCED66" w14:textId="77777777" w:rsidR="00FE6949" w:rsidRPr="0076571B" w:rsidRDefault="00FE6949" w:rsidP="00FF5792">
            <w:pPr>
              <w:autoSpaceDE w:val="0"/>
              <w:autoSpaceDN w:val="0"/>
              <w:adjustRightInd w:val="0"/>
              <w:ind w:right="-57"/>
              <w:rPr>
                <w:rFonts w:cs="Arial"/>
                <w:sz w:val="18"/>
                <w:szCs w:val="18"/>
                <w:highlight w:val="yellow"/>
              </w:rPr>
            </w:pPr>
            <w:r w:rsidRPr="0076571B">
              <w:rPr>
                <w:rFonts w:eastAsia="Arial" w:cs="Arial"/>
                <w:b/>
                <w:bCs/>
                <w:kern w:val="18"/>
                <w:sz w:val="18"/>
                <w:szCs w:val="18"/>
              </w:rPr>
              <w:t>OHS - Physical Hazards: Ergonomics, Repetitive Motion, Manual Handling Lifting</w:t>
            </w:r>
            <w:r w:rsidRPr="0076571B">
              <w:rPr>
                <w:rFonts w:cs="Arial"/>
                <w:sz w:val="18"/>
                <w:szCs w:val="18"/>
                <w:highlight w:val="yellow"/>
              </w:rPr>
              <w:t xml:space="preserve"> </w:t>
            </w:r>
          </w:p>
          <w:p w14:paraId="3B8C433D" w14:textId="77777777" w:rsidR="00FE6949" w:rsidRPr="0076571B" w:rsidRDefault="00FE6949" w:rsidP="00FF5792">
            <w:pPr>
              <w:autoSpaceDE w:val="0"/>
              <w:autoSpaceDN w:val="0"/>
              <w:adjustRightInd w:val="0"/>
              <w:ind w:right="-57"/>
              <w:rPr>
                <w:rFonts w:eastAsia="Arial" w:cs="Arial"/>
                <w:kern w:val="18"/>
                <w:sz w:val="18"/>
                <w:szCs w:val="18"/>
              </w:rPr>
            </w:pPr>
          </w:p>
        </w:tc>
        <w:tc>
          <w:tcPr>
            <w:tcW w:w="740" w:type="pct"/>
          </w:tcPr>
          <w:p w14:paraId="0EFC4531"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Employees</w:t>
            </w:r>
          </w:p>
        </w:tc>
        <w:tc>
          <w:tcPr>
            <w:tcW w:w="1505" w:type="pct"/>
          </w:tcPr>
          <w:p w14:paraId="327FF6A7" w14:textId="77777777" w:rsidR="00727006" w:rsidRPr="00727006" w:rsidRDefault="00727006" w:rsidP="00727006">
            <w:pPr>
              <w:spacing w:after="60"/>
              <w:rPr>
                <w:rFonts w:cs="Arial"/>
                <w:sz w:val="18"/>
                <w:szCs w:val="18"/>
              </w:rPr>
            </w:pPr>
            <w:r w:rsidRPr="00727006">
              <w:rPr>
                <w:rFonts w:cs="Arial"/>
                <w:sz w:val="18"/>
                <w:szCs w:val="18"/>
              </w:rPr>
              <w:t>Use mechanical aids to reduce manual lifting effort; for heavy loads exceeding set thresholds, ensure more than one person is involved in lifting.</w:t>
            </w:r>
          </w:p>
          <w:p w14:paraId="72262062" w14:textId="77777777" w:rsidR="00727006" w:rsidRPr="00727006" w:rsidRDefault="00727006" w:rsidP="00727006">
            <w:pPr>
              <w:spacing w:after="60"/>
              <w:rPr>
                <w:rFonts w:cs="Arial"/>
                <w:sz w:val="18"/>
                <w:szCs w:val="18"/>
              </w:rPr>
            </w:pPr>
            <w:r w:rsidRPr="00727006">
              <w:rPr>
                <w:rFonts w:cs="Arial"/>
                <w:sz w:val="18"/>
                <w:szCs w:val="18"/>
              </w:rPr>
              <w:t>Select and design tools that minimize force requirements, reduce holding time, and promote good working postures.</w:t>
            </w:r>
          </w:p>
          <w:p w14:paraId="3BB546E3" w14:textId="77777777" w:rsidR="00727006" w:rsidRPr="00727006" w:rsidRDefault="00727006" w:rsidP="00727006">
            <w:pPr>
              <w:spacing w:after="60"/>
              <w:rPr>
                <w:rFonts w:cs="Arial"/>
                <w:sz w:val="18"/>
                <w:szCs w:val="18"/>
              </w:rPr>
            </w:pPr>
            <w:r w:rsidRPr="00727006">
              <w:rPr>
                <w:rFonts w:cs="Arial"/>
                <w:sz w:val="18"/>
                <w:szCs w:val="18"/>
              </w:rPr>
              <w:t>Provide user-adjustable workstations to accommodate different body sizes and working positions.</w:t>
            </w:r>
          </w:p>
          <w:p w14:paraId="346D52E6" w14:textId="77777777" w:rsidR="00727006" w:rsidRPr="00727006" w:rsidRDefault="00727006" w:rsidP="00727006">
            <w:pPr>
              <w:spacing w:after="60"/>
              <w:rPr>
                <w:rFonts w:cs="Arial"/>
                <w:sz w:val="18"/>
                <w:szCs w:val="18"/>
              </w:rPr>
            </w:pPr>
            <w:r w:rsidRPr="00727006">
              <w:rPr>
                <w:rFonts w:cs="Arial"/>
                <w:sz w:val="18"/>
                <w:szCs w:val="18"/>
              </w:rPr>
              <w:t>Incorporate rest and stretch breaks into work schedules and implement job rotation to reduce repetitive strain.</w:t>
            </w:r>
          </w:p>
          <w:p w14:paraId="611212A0" w14:textId="77777777" w:rsidR="00727006" w:rsidRPr="00727006" w:rsidRDefault="00727006" w:rsidP="00727006">
            <w:pPr>
              <w:spacing w:after="60"/>
              <w:rPr>
                <w:rFonts w:cs="Arial"/>
                <w:sz w:val="18"/>
                <w:szCs w:val="18"/>
              </w:rPr>
            </w:pPr>
            <w:r w:rsidRPr="00727006">
              <w:rPr>
                <w:rFonts w:cs="Arial"/>
                <w:sz w:val="18"/>
                <w:szCs w:val="18"/>
              </w:rPr>
              <w:t>Implement quality control and maintenance programs to minimize unnecessary forces and effort during tasks.</w:t>
            </w:r>
          </w:p>
          <w:p w14:paraId="0D61727F" w14:textId="77777777" w:rsidR="00727006" w:rsidRPr="00727006" w:rsidRDefault="00727006" w:rsidP="00727006">
            <w:pPr>
              <w:spacing w:after="60"/>
              <w:rPr>
                <w:rFonts w:cs="Arial"/>
                <w:sz w:val="18"/>
                <w:szCs w:val="18"/>
              </w:rPr>
            </w:pPr>
            <w:r w:rsidRPr="00727006">
              <w:rPr>
                <w:rFonts w:cs="Arial"/>
                <w:sz w:val="18"/>
                <w:szCs w:val="18"/>
              </w:rPr>
              <w:t>Train personnel in safe manual handling techniques.</w:t>
            </w:r>
          </w:p>
          <w:p w14:paraId="534BFEF3" w14:textId="6E723AF7" w:rsidR="00FE6949" w:rsidRPr="0076571B" w:rsidRDefault="00727006" w:rsidP="00727006">
            <w:pPr>
              <w:spacing w:after="60"/>
              <w:rPr>
                <w:rFonts w:eastAsia="SimSun" w:cs="Arial"/>
                <w:sz w:val="18"/>
                <w:szCs w:val="18"/>
              </w:rPr>
            </w:pPr>
            <w:r w:rsidRPr="00727006">
              <w:rPr>
                <w:rFonts w:cs="Arial"/>
                <w:sz w:val="18"/>
                <w:szCs w:val="18"/>
              </w:rPr>
              <w:t>Consider special circumstances, such as accommodations for left-handed workers.</w:t>
            </w:r>
          </w:p>
        </w:tc>
        <w:tc>
          <w:tcPr>
            <w:tcW w:w="742" w:type="pct"/>
          </w:tcPr>
          <w:p w14:paraId="25809E93"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OHS Plan</w:t>
            </w:r>
          </w:p>
        </w:tc>
        <w:tc>
          <w:tcPr>
            <w:tcW w:w="1158" w:type="pct"/>
            <w:vMerge/>
          </w:tcPr>
          <w:p w14:paraId="52503ABA" w14:textId="77777777" w:rsidR="00FE6949" w:rsidRPr="0076571B" w:rsidRDefault="00FE6949" w:rsidP="00FF5792">
            <w:pPr>
              <w:widowControl w:val="0"/>
              <w:spacing w:after="60" w:line="230" w:lineRule="atLeast"/>
              <w:rPr>
                <w:rFonts w:eastAsia="SimSun" w:cs="Arial"/>
                <w:sz w:val="18"/>
                <w:szCs w:val="18"/>
              </w:rPr>
            </w:pPr>
          </w:p>
        </w:tc>
      </w:tr>
      <w:tr w:rsidR="00902663" w:rsidRPr="0076571B" w14:paraId="6C02C775" w14:textId="77777777" w:rsidTr="00727006">
        <w:tc>
          <w:tcPr>
            <w:tcW w:w="171" w:type="pct"/>
          </w:tcPr>
          <w:p w14:paraId="28C82ED1" w14:textId="77777777" w:rsidR="00FE6949" w:rsidRPr="0076571B" w:rsidRDefault="00FE6949" w:rsidP="00FF5792">
            <w:pPr>
              <w:autoSpaceDE w:val="0"/>
              <w:autoSpaceDN w:val="0"/>
              <w:adjustRightInd w:val="0"/>
              <w:ind w:right="-57"/>
              <w:rPr>
                <w:rFonts w:eastAsia="Arial" w:cs="Arial"/>
                <w:b/>
                <w:bCs/>
                <w:color w:val="002060"/>
                <w:kern w:val="18"/>
                <w:sz w:val="18"/>
                <w:szCs w:val="18"/>
              </w:rPr>
            </w:pPr>
          </w:p>
        </w:tc>
        <w:tc>
          <w:tcPr>
            <w:tcW w:w="684" w:type="pct"/>
          </w:tcPr>
          <w:p w14:paraId="22B8BE1A" w14:textId="77777777" w:rsidR="00FE6949" w:rsidRPr="0076571B" w:rsidRDefault="00FE6949" w:rsidP="00FF5792">
            <w:pPr>
              <w:autoSpaceDE w:val="0"/>
              <w:autoSpaceDN w:val="0"/>
              <w:adjustRightInd w:val="0"/>
              <w:ind w:right="-57"/>
              <w:rPr>
                <w:rFonts w:cs="Arial"/>
                <w:sz w:val="18"/>
                <w:szCs w:val="18"/>
                <w:highlight w:val="yellow"/>
              </w:rPr>
            </w:pPr>
            <w:r w:rsidRPr="0076571B">
              <w:rPr>
                <w:rFonts w:eastAsia="Arial" w:cs="Arial"/>
                <w:b/>
                <w:bCs/>
                <w:kern w:val="18"/>
                <w:sz w:val="18"/>
                <w:szCs w:val="18"/>
              </w:rPr>
              <w:t>OHS - Chemical Hazards</w:t>
            </w:r>
            <w:r w:rsidRPr="0076571B">
              <w:rPr>
                <w:rFonts w:cs="Arial"/>
                <w:sz w:val="18"/>
                <w:szCs w:val="18"/>
                <w:highlight w:val="yellow"/>
              </w:rPr>
              <w:t xml:space="preserve"> </w:t>
            </w:r>
          </w:p>
          <w:p w14:paraId="2461AB70" w14:textId="77777777" w:rsidR="00FE6949" w:rsidRPr="0076571B" w:rsidRDefault="00FE6949" w:rsidP="00FF5792">
            <w:pPr>
              <w:autoSpaceDE w:val="0"/>
              <w:autoSpaceDN w:val="0"/>
              <w:adjustRightInd w:val="0"/>
              <w:ind w:right="-57"/>
              <w:rPr>
                <w:rFonts w:eastAsia="Arial" w:cs="Arial"/>
                <w:kern w:val="18"/>
                <w:sz w:val="18"/>
                <w:szCs w:val="18"/>
              </w:rPr>
            </w:pPr>
          </w:p>
        </w:tc>
        <w:tc>
          <w:tcPr>
            <w:tcW w:w="740" w:type="pct"/>
          </w:tcPr>
          <w:p w14:paraId="51FA9FCF"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Employees</w:t>
            </w:r>
            <w:r w:rsidRPr="0076571B" w:rsidDel="00B72092">
              <w:rPr>
                <w:rFonts w:eastAsia="SimSun" w:cs="Arial"/>
                <w:sz w:val="18"/>
                <w:szCs w:val="18"/>
              </w:rPr>
              <w:t xml:space="preserve"> </w:t>
            </w:r>
          </w:p>
        </w:tc>
        <w:tc>
          <w:tcPr>
            <w:tcW w:w="1505" w:type="pct"/>
          </w:tcPr>
          <w:p w14:paraId="0ECC27D4" w14:textId="77777777" w:rsidR="00727006" w:rsidRPr="00727006" w:rsidRDefault="00727006" w:rsidP="00727006">
            <w:pPr>
              <w:spacing w:after="60"/>
              <w:rPr>
                <w:rFonts w:cs="Arial"/>
                <w:sz w:val="18"/>
                <w:szCs w:val="18"/>
              </w:rPr>
            </w:pPr>
            <w:r w:rsidRPr="00727006">
              <w:rPr>
                <w:rFonts w:cs="Arial"/>
                <w:sz w:val="18"/>
                <w:szCs w:val="18"/>
              </w:rPr>
              <w:t>Substitute hazardous substances with less hazardous alternatives whenever possible.</w:t>
            </w:r>
          </w:p>
          <w:p w14:paraId="4920B09B" w14:textId="77777777" w:rsidR="00727006" w:rsidRPr="00727006" w:rsidRDefault="00727006" w:rsidP="00727006">
            <w:pPr>
              <w:spacing w:after="60"/>
              <w:rPr>
                <w:rFonts w:cs="Arial"/>
                <w:sz w:val="18"/>
                <w:szCs w:val="18"/>
              </w:rPr>
            </w:pPr>
            <w:r w:rsidRPr="00727006">
              <w:rPr>
                <w:rFonts w:cs="Arial"/>
                <w:sz w:val="18"/>
                <w:szCs w:val="18"/>
              </w:rPr>
              <w:t>Implement engineering and administrative controls to prevent or minimize the release of hazardous substances into the workplace, ensuring exposure levels remain below internationally recognized limits.</w:t>
            </w:r>
          </w:p>
          <w:p w14:paraId="0623F3D1" w14:textId="77777777" w:rsidR="00727006" w:rsidRPr="00727006" w:rsidRDefault="00727006" w:rsidP="00727006">
            <w:pPr>
              <w:spacing w:after="60"/>
              <w:rPr>
                <w:rFonts w:cs="Arial"/>
                <w:sz w:val="18"/>
                <w:szCs w:val="18"/>
              </w:rPr>
            </w:pPr>
            <w:r w:rsidRPr="00727006">
              <w:rPr>
                <w:rFonts w:cs="Arial"/>
                <w:sz w:val="18"/>
                <w:szCs w:val="18"/>
              </w:rPr>
              <w:t>Minimize the number of workers exposed or potentially exposed to hazardous chemicals.</w:t>
            </w:r>
          </w:p>
          <w:p w14:paraId="2C4D53AC" w14:textId="77777777" w:rsidR="00727006" w:rsidRPr="00727006" w:rsidRDefault="00727006" w:rsidP="00727006">
            <w:pPr>
              <w:spacing w:after="60"/>
              <w:rPr>
                <w:rFonts w:cs="Arial"/>
                <w:sz w:val="18"/>
                <w:szCs w:val="18"/>
              </w:rPr>
            </w:pPr>
            <w:r w:rsidRPr="00727006">
              <w:rPr>
                <w:rFonts w:cs="Arial"/>
                <w:sz w:val="18"/>
                <w:szCs w:val="18"/>
              </w:rPr>
              <w:t>Communicate chemical hazards clearly through proper labeling and marking, in accordance with national and international standards, including International Chemical Safety Cards (ICSCs), Safety Data Sheets (SDSs), or their equivalents. All written information should be in an easily understood language and readily accessible to exposed workers and first-aid personnel.</w:t>
            </w:r>
          </w:p>
          <w:p w14:paraId="2D8FB08C" w14:textId="77777777" w:rsidR="00727006" w:rsidRPr="00727006" w:rsidRDefault="00727006" w:rsidP="00727006">
            <w:pPr>
              <w:spacing w:after="60"/>
              <w:rPr>
                <w:rFonts w:cs="Arial"/>
                <w:sz w:val="18"/>
                <w:szCs w:val="18"/>
              </w:rPr>
            </w:pPr>
            <w:r w:rsidRPr="00727006">
              <w:rPr>
                <w:rFonts w:cs="Arial"/>
                <w:sz w:val="18"/>
                <w:szCs w:val="18"/>
              </w:rPr>
              <w:t>Provide appropriate Personal Protective Equipment (PPE) free of charge to employees, require signature upon delivery, and replace PPE as needed.</w:t>
            </w:r>
          </w:p>
          <w:p w14:paraId="7C74B423" w14:textId="77777777" w:rsidR="00727006" w:rsidRPr="00727006" w:rsidRDefault="00727006" w:rsidP="00727006">
            <w:pPr>
              <w:spacing w:after="60"/>
              <w:rPr>
                <w:rFonts w:cs="Arial"/>
                <w:sz w:val="18"/>
                <w:szCs w:val="18"/>
              </w:rPr>
            </w:pPr>
            <w:r w:rsidRPr="00727006">
              <w:rPr>
                <w:rFonts w:cs="Arial"/>
                <w:sz w:val="18"/>
                <w:szCs w:val="18"/>
              </w:rPr>
              <w:t>Train employees on how to use safety information (e.g., SDSs), safe handling practices, and correct use of PPE.</w:t>
            </w:r>
          </w:p>
          <w:p w14:paraId="5DAE512C" w14:textId="242F9548" w:rsidR="00FE6949" w:rsidRPr="0076571B" w:rsidRDefault="00727006" w:rsidP="00727006">
            <w:pPr>
              <w:spacing w:after="60"/>
              <w:rPr>
                <w:rFonts w:eastAsia="SimSun" w:cs="Arial"/>
                <w:sz w:val="18"/>
                <w:szCs w:val="18"/>
              </w:rPr>
            </w:pPr>
            <w:r w:rsidRPr="00727006">
              <w:rPr>
                <w:rFonts w:cs="Arial"/>
                <w:sz w:val="18"/>
                <w:szCs w:val="18"/>
              </w:rPr>
              <w:t>During operation, store mineral oils and chemicals used for equipment maintenance (e.g., work machines, transformers, heat exchangers) in sealed, compliant storage areas to prevent contamination of surface and groundwater in line with relevant legislation.</w:t>
            </w:r>
          </w:p>
        </w:tc>
        <w:tc>
          <w:tcPr>
            <w:tcW w:w="742" w:type="pct"/>
          </w:tcPr>
          <w:p w14:paraId="036CF78E"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OHS Plan</w:t>
            </w:r>
          </w:p>
        </w:tc>
        <w:tc>
          <w:tcPr>
            <w:tcW w:w="1158" w:type="pct"/>
            <w:vMerge/>
          </w:tcPr>
          <w:p w14:paraId="0661ABA7" w14:textId="77777777" w:rsidR="00FE6949" w:rsidRPr="0076571B" w:rsidRDefault="00FE6949" w:rsidP="00FF5792">
            <w:pPr>
              <w:widowControl w:val="0"/>
              <w:spacing w:after="60" w:line="230" w:lineRule="atLeast"/>
              <w:rPr>
                <w:rFonts w:eastAsia="SimSun" w:cs="Arial"/>
                <w:sz w:val="18"/>
                <w:szCs w:val="18"/>
              </w:rPr>
            </w:pPr>
          </w:p>
        </w:tc>
      </w:tr>
      <w:tr w:rsidR="00FE6949" w:rsidRPr="0076571B" w14:paraId="636BC19A" w14:textId="77777777" w:rsidTr="00FF5792">
        <w:tc>
          <w:tcPr>
            <w:tcW w:w="171" w:type="pct"/>
            <w:shd w:val="clear" w:color="auto" w:fill="D9D9D9" w:themeFill="background1" w:themeFillShade="D9"/>
          </w:tcPr>
          <w:p w14:paraId="41AAD0A2" w14:textId="77777777" w:rsidR="00FE6949" w:rsidRPr="0076571B" w:rsidRDefault="00FE6949" w:rsidP="00FF5792">
            <w:pPr>
              <w:widowControl w:val="0"/>
              <w:spacing w:after="60" w:line="230" w:lineRule="atLeast"/>
              <w:rPr>
                <w:rFonts w:eastAsia="Arial" w:cs="Arial"/>
                <w:b/>
                <w:bCs/>
                <w:kern w:val="18"/>
                <w:sz w:val="18"/>
                <w:szCs w:val="18"/>
              </w:rPr>
            </w:pPr>
          </w:p>
        </w:tc>
        <w:tc>
          <w:tcPr>
            <w:tcW w:w="3671" w:type="pct"/>
            <w:gridSpan w:val="4"/>
            <w:shd w:val="clear" w:color="auto" w:fill="D9D9D9" w:themeFill="background1" w:themeFillShade="D9"/>
          </w:tcPr>
          <w:p w14:paraId="5112BDE1" w14:textId="77777777" w:rsidR="00FE6949" w:rsidRPr="0076571B" w:rsidRDefault="00FE6949" w:rsidP="00FF5792">
            <w:pPr>
              <w:widowControl w:val="0"/>
              <w:spacing w:after="60" w:line="230" w:lineRule="atLeast"/>
              <w:rPr>
                <w:rFonts w:eastAsia="SimSun" w:cs="Arial"/>
                <w:sz w:val="18"/>
                <w:szCs w:val="18"/>
              </w:rPr>
            </w:pPr>
            <w:r w:rsidRPr="0076571B">
              <w:rPr>
                <w:rFonts w:eastAsia="Arial" w:cs="Arial"/>
                <w:b/>
                <w:bCs/>
                <w:kern w:val="18"/>
                <w:sz w:val="18"/>
                <w:szCs w:val="18"/>
              </w:rPr>
              <w:t>ESS3 - Resource Efficiency and Pollution Prevention and Management</w:t>
            </w:r>
          </w:p>
        </w:tc>
        <w:tc>
          <w:tcPr>
            <w:tcW w:w="1158" w:type="pct"/>
            <w:vMerge/>
            <w:shd w:val="clear" w:color="auto" w:fill="D9D9D9" w:themeFill="background1" w:themeFillShade="D9"/>
          </w:tcPr>
          <w:p w14:paraId="570B3136" w14:textId="77777777" w:rsidR="00FE6949" w:rsidRPr="0076571B" w:rsidRDefault="00FE6949" w:rsidP="00FF5792">
            <w:pPr>
              <w:widowControl w:val="0"/>
              <w:spacing w:after="60" w:line="230" w:lineRule="atLeast"/>
              <w:rPr>
                <w:rFonts w:eastAsia="Arial" w:cs="Arial"/>
                <w:b/>
                <w:bCs/>
                <w:kern w:val="18"/>
                <w:sz w:val="18"/>
                <w:szCs w:val="18"/>
              </w:rPr>
            </w:pPr>
          </w:p>
        </w:tc>
      </w:tr>
      <w:tr w:rsidR="00727006" w:rsidRPr="0076571B" w14:paraId="7E7E5111" w14:textId="77777777" w:rsidTr="00727006">
        <w:tc>
          <w:tcPr>
            <w:tcW w:w="171" w:type="pct"/>
            <w:shd w:val="clear" w:color="auto" w:fill="D9D9D9" w:themeFill="background1" w:themeFillShade="D9"/>
          </w:tcPr>
          <w:p w14:paraId="37EF1ABF" w14:textId="77777777" w:rsidR="00727006" w:rsidRPr="0076571B" w:rsidRDefault="00727006" w:rsidP="00FF5792">
            <w:pPr>
              <w:widowControl w:val="0"/>
              <w:spacing w:after="60" w:line="230" w:lineRule="atLeast"/>
              <w:rPr>
                <w:rFonts w:eastAsia="Arial" w:cs="Arial"/>
                <w:b/>
                <w:bCs/>
                <w:color w:val="002060"/>
                <w:kern w:val="18"/>
                <w:sz w:val="18"/>
                <w:szCs w:val="18"/>
              </w:rPr>
            </w:pPr>
          </w:p>
        </w:tc>
        <w:tc>
          <w:tcPr>
            <w:tcW w:w="3671" w:type="pct"/>
            <w:gridSpan w:val="4"/>
            <w:shd w:val="clear" w:color="auto" w:fill="D9D9D9" w:themeFill="background1" w:themeFillShade="D9"/>
          </w:tcPr>
          <w:p w14:paraId="114BED36" w14:textId="3B91BFB4" w:rsidR="00727006" w:rsidRPr="0076571B" w:rsidRDefault="00727006" w:rsidP="00FF5792">
            <w:pPr>
              <w:widowControl w:val="0"/>
              <w:spacing w:after="60" w:line="230" w:lineRule="atLeast"/>
              <w:rPr>
                <w:rFonts w:eastAsia="SimSun" w:cs="Arial"/>
                <w:sz w:val="18"/>
                <w:szCs w:val="18"/>
              </w:rPr>
            </w:pPr>
            <w:r w:rsidRPr="0076571B">
              <w:rPr>
                <w:rFonts w:eastAsia="Arial" w:cs="Arial"/>
                <w:b/>
                <w:bCs/>
                <w:kern w:val="18"/>
                <w:sz w:val="18"/>
                <w:szCs w:val="18"/>
              </w:rPr>
              <w:t>Wastewater and Ambient Water Quality</w:t>
            </w:r>
          </w:p>
        </w:tc>
        <w:tc>
          <w:tcPr>
            <w:tcW w:w="1158" w:type="pct"/>
            <w:vMerge/>
            <w:shd w:val="clear" w:color="auto" w:fill="D9D9D9" w:themeFill="background1" w:themeFillShade="D9"/>
          </w:tcPr>
          <w:p w14:paraId="28D7EBD0" w14:textId="77777777" w:rsidR="00727006" w:rsidRPr="0076571B" w:rsidRDefault="00727006" w:rsidP="00FF5792">
            <w:pPr>
              <w:widowControl w:val="0"/>
              <w:spacing w:after="60" w:line="230" w:lineRule="atLeast"/>
              <w:rPr>
                <w:rFonts w:eastAsia="SimSun" w:cs="Arial"/>
                <w:sz w:val="18"/>
                <w:szCs w:val="18"/>
              </w:rPr>
            </w:pPr>
          </w:p>
        </w:tc>
      </w:tr>
      <w:tr w:rsidR="00902663" w:rsidRPr="0076571B" w14:paraId="273E1F96" w14:textId="77777777" w:rsidTr="00727006">
        <w:tc>
          <w:tcPr>
            <w:tcW w:w="171" w:type="pct"/>
          </w:tcPr>
          <w:p w14:paraId="4EF8F675" w14:textId="77777777" w:rsidR="00FE6949" w:rsidRPr="0076571B" w:rsidRDefault="00FE6949" w:rsidP="00FF5792">
            <w:pPr>
              <w:widowControl w:val="0"/>
              <w:spacing w:after="60" w:line="230" w:lineRule="atLeast"/>
              <w:rPr>
                <w:rFonts w:eastAsia="Arial" w:cs="Arial"/>
                <w:kern w:val="18"/>
                <w:sz w:val="18"/>
                <w:szCs w:val="18"/>
              </w:rPr>
            </w:pPr>
          </w:p>
        </w:tc>
        <w:tc>
          <w:tcPr>
            <w:tcW w:w="684" w:type="pct"/>
          </w:tcPr>
          <w:p w14:paraId="4013B4F4" w14:textId="77777777" w:rsidR="00FE6949" w:rsidRPr="0076571B" w:rsidRDefault="00FE6949" w:rsidP="00FF5792">
            <w:pPr>
              <w:widowControl w:val="0"/>
              <w:spacing w:after="60" w:line="230" w:lineRule="atLeast"/>
              <w:rPr>
                <w:rFonts w:eastAsia="Arial" w:cs="Arial"/>
                <w:b/>
                <w:bCs/>
                <w:kern w:val="18"/>
                <w:sz w:val="18"/>
                <w:szCs w:val="18"/>
              </w:rPr>
            </w:pPr>
            <w:r w:rsidRPr="0076571B">
              <w:rPr>
                <w:rFonts w:eastAsia="Arial" w:cs="Arial"/>
                <w:b/>
                <w:bCs/>
                <w:kern w:val="18"/>
                <w:sz w:val="18"/>
                <w:szCs w:val="18"/>
              </w:rPr>
              <w:t>Generation and discharge of wastewater due to construction activities</w:t>
            </w:r>
          </w:p>
        </w:tc>
        <w:tc>
          <w:tcPr>
            <w:tcW w:w="740" w:type="pct"/>
          </w:tcPr>
          <w:p w14:paraId="4F11D54C"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Water resource</w:t>
            </w:r>
          </w:p>
        </w:tc>
        <w:tc>
          <w:tcPr>
            <w:tcW w:w="1505" w:type="pct"/>
          </w:tcPr>
          <w:p w14:paraId="4BFC5098" w14:textId="77777777" w:rsidR="00727006" w:rsidRDefault="00FE6949" w:rsidP="00902663">
            <w:pPr>
              <w:spacing w:after="60"/>
              <w:rPr>
                <w:rFonts w:cs="Arial"/>
                <w:sz w:val="18"/>
                <w:szCs w:val="18"/>
              </w:rPr>
            </w:pPr>
            <w:r w:rsidRPr="0076571B">
              <w:rPr>
                <w:rFonts w:cs="Arial"/>
                <w:sz w:val="18"/>
                <w:szCs w:val="18"/>
              </w:rPr>
              <w:t>Ensure water is used efficiently to reduce the amount of wastewater generation</w:t>
            </w:r>
          </w:p>
          <w:p w14:paraId="74308A7F" w14:textId="36D607F7" w:rsidR="00FE6949" w:rsidRPr="0076571B" w:rsidRDefault="00FE6949" w:rsidP="00902663">
            <w:pPr>
              <w:spacing w:after="60"/>
              <w:rPr>
                <w:rFonts w:cs="Arial"/>
                <w:sz w:val="18"/>
                <w:szCs w:val="18"/>
              </w:rPr>
            </w:pPr>
            <w:r w:rsidRPr="0076571B">
              <w:rPr>
                <w:rFonts w:cs="Arial"/>
                <w:sz w:val="18"/>
                <w:szCs w:val="18"/>
                <w:lang w:eastAsia="x-none"/>
              </w:rPr>
              <w:t>Reduction of water consumption, including cleaning activities of PV panels, and minimization of impacts on local water resources will be ensured throughout the life cycle of the proposed PV power plant.</w:t>
            </w:r>
          </w:p>
        </w:tc>
        <w:tc>
          <w:tcPr>
            <w:tcW w:w="742" w:type="pct"/>
          </w:tcPr>
          <w:p w14:paraId="053E1763" w14:textId="77777777" w:rsidR="00FE6949" w:rsidRPr="0076571B" w:rsidRDefault="00FE6949" w:rsidP="00FF5792">
            <w:pPr>
              <w:widowControl w:val="0"/>
              <w:spacing w:after="60" w:line="230" w:lineRule="atLeast"/>
              <w:rPr>
                <w:rFonts w:eastAsia="SimSun" w:cs="Arial"/>
                <w:sz w:val="18"/>
                <w:szCs w:val="18"/>
              </w:rPr>
            </w:pPr>
          </w:p>
        </w:tc>
        <w:tc>
          <w:tcPr>
            <w:tcW w:w="1158" w:type="pct"/>
            <w:vMerge/>
          </w:tcPr>
          <w:p w14:paraId="3A13DE26" w14:textId="77777777" w:rsidR="00FE6949" w:rsidRPr="0076571B" w:rsidRDefault="00FE6949" w:rsidP="00FF5792">
            <w:pPr>
              <w:widowControl w:val="0"/>
              <w:spacing w:after="60" w:line="230" w:lineRule="atLeast"/>
              <w:rPr>
                <w:rFonts w:eastAsia="SimSun" w:cs="Arial"/>
                <w:sz w:val="18"/>
                <w:szCs w:val="18"/>
              </w:rPr>
            </w:pPr>
          </w:p>
        </w:tc>
      </w:tr>
      <w:tr w:rsidR="00727006" w:rsidRPr="0076571B" w14:paraId="178B5CE9" w14:textId="77777777" w:rsidTr="00727006">
        <w:tc>
          <w:tcPr>
            <w:tcW w:w="171" w:type="pct"/>
            <w:shd w:val="clear" w:color="auto" w:fill="D9D9D9" w:themeFill="background1" w:themeFillShade="D9"/>
          </w:tcPr>
          <w:p w14:paraId="154E97C9" w14:textId="77777777" w:rsidR="00727006" w:rsidRPr="0076571B" w:rsidRDefault="00727006" w:rsidP="00FF5792">
            <w:pPr>
              <w:widowControl w:val="0"/>
              <w:spacing w:after="60" w:line="230" w:lineRule="atLeast"/>
              <w:rPr>
                <w:rFonts w:eastAsia="Arial" w:cs="Arial"/>
                <w:b/>
                <w:bCs/>
                <w:color w:val="002060"/>
                <w:kern w:val="18"/>
                <w:sz w:val="18"/>
                <w:szCs w:val="18"/>
              </w:rPr>
            </w:pPr>
          </w:p>
        </w:tc>
        <w:tc>
          <w:tcPr>
            <w:tcW w:w="3671" w:type="pct"/>
            <w:gridSpan w:val="4"/>
            <w:shd w:val="clear" w:color="auto" w:fill="D9D9D9" w:themeFill="background1" w:themeFillShade="D9"/>
          </w:tcPr>
          <w:p w14:paraId="5946314F" w14:textId="383C5A2F" w:rsidR="00727006" w:rsidRPr="0076571B" w:rsidRDefault="00727006" w:rsidP="00FF5792">
            <w:pPr>
              <w:widowControl w:val="0"/>
              <w:spacing w:after="60" w:line="230" w:lineRule="atLeast"/>
              <w:rPr>
                <w:rFonts w:eastAsia="SimSun" w:cs="Arial"/>
                <w:sz w:val="18"/>
                <w:szCs w:val="18"/>
              </w:rPr>
            </w:pPr>
            <w:r w:rsidRPr="0076571B">
              <w:rPr>
                <w:rFonts w:eastAsia="Arial" w:cs="Arial"/>
                <w:b/>
                <w:bCs/>
                <w:kern w:val="18"/>
                <w:sz w:val="18"/>
                <w:szCs w:val="18"/>
              </w:rPr>
              <w:t>Hazardous Materials Management</w:t>
            </w:r>
          </w:p>
        </w:tc>
        <w:tc>
          <w:tcPr>
            <w:tcW w:w="1158" w:type="pct"/>
            <w:vMerge/>
            <w:shd w:val="clear" w:color="auto" w:fill="D9D9D9" w:themeFill="background1" w:themeFillShade="D9"/>
          </w:tcPr>
          <w:p w14:paraId="74DE846E" w14:textId="77777777" w:rsidR="00727006" w:rsidRPr="0076571B" w:rsidRDefault="00727006" w:rsidP="00FF5792">
            <w:pPr>
              <w:widowControl w:val="0"/>
              <w:spacing w:after="60" w:line="230" w:lineRule="atLeast"/>
              <w:rPr>
                <w:rFonts w:eastAsia="SimSun" w:cs="Arial"/>
                <w:sz w:val="18"/>
                <w:szCs w:val="18"/>
              </w:rPr>
            </w:pPr>
          </w:p>
        </w:tc>
      </w:tr>
      <w:tr w:rsidR="00902663" w:rsidRPr="0076571B" w14:paraId="68A30E44" w14:textId="77777777" w:rsidTr="00727006">
        <w:tc>
          <w:tcPr>
            <w:tcW w:w="171" w:type="pct"/>
          </w:tcPr>
          <w:p w14:paraId="58780E51" w14:textId="77777777" w:rsidR="00FE6949" w:rsidRPr="0076571B" w:rsidRDefault="00FE6949" w:rsidP="00FF5792">
            <w:pPr>
              <w:widowControl w:val="0"/>
              <w:spacing w:after="60" w:line="230" w:lineRule="atLeast"/>
              <w:rPr>
                <w:rFonts w:eastAsia="Arial" w:cs="Arial"/>
                <w:kern w:val="18"/>
                <w:sz w:val="18"/>
                <w:szCs w:val="18"/>
              </w:rPr>
            </w:pPr>
          </w:p>
        </w:tc>
        <w:tc>
          <w:tcPr>
            <w:tcW w:w="684" w:type="pct"/>
          </w:tcPr>
          <w:p w14:paraId="10CA11B2" w14:textId="77777777" w:rsidR="00FE6949" w:rsidRPr="0076571B" w:rsidRDefault="00FE6949" w:rsidP="00FF5792">
            <w:pPr>
              <w:widowControl w:val="0"/>
              <w:spacing w:after="60" w:line="230" w:lineRule="atLeast"/>
              <w:rPr>
                <w:rFonts w:eastAsia="Arial" w:cs="Arial"/>
                <w:b/>
                <w:bCs/>
                <w:kern w:val="18"/>
                <w:sz w:val="18"/>
                <w:szCs w:val="18"/>
              </w:rPr>
            </w:pPr>
            <w:r w:rsidRPr="0076571B">
              <w:rPr>
                <w:rFonts w:eastAsia="Arial" w:cs="Arial"/>
                <w:b/>
                <w:bCs/>
                <w:kern w:val="18"/>
                <w:sz w:val="18"/>
                <w:szCs w:val="18"/>
              </w:rPr>
              <w:t>Generation of hazardous waste during operation activities</w:t>
            </w:r>
          </w:p>
        </w:tc>
        <w:tc>
          <w:tcPr>
            <w:tcW w:w="740" w:type="pct"/>
          </w:tcPr>
          <w:p w14:paraId="33158C18" w14:textId="51BC5D6D"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 xml:space="preserve">Employees, Residents of </w:t>
            </w:r>
            <w:r w:rsidR="00902663" w:rsidRPr="0076571B">
              <w:rPr>
                <w:rFonts w:eastAsia="SimSun" w:cs="Arial"/>
                <w:sz w:val="18"/>
                <w:szCs w:val="18"/>
              </w:rPr>
              <w:t>Kayapınar</w:t>
            </w:r>
            <w:r w:rsidRPr="0076571B">
              <w:rPr>
                <w:rFonts w:eastAsia="SimSun" w:cs="Arial"/>
                <w:sz w:val="18"/>
                <w:szCs w:val="18"/>
              </w:rPr>
              <w:t xml:space="preserve"> Neighborhood,</w:t>
            </w:r>
          </w:p>
          <w:p w14:paraId="5CAC318F"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Flora and Fauna</w:t>
            </w:r>
          </w:p>
        </w:tc>
        <w:tc>
          <w:tcPr>
            <w:tcW w:w="1505" w:type="pct"/>
          </w:tcPr>
          <w:p w14:paraId="1EBB7ABC" w14:textId="77777777" w:rsidR="00727006" w:rsidRPr="00727006" w:rsidRDefault="00727006" w:rsidP="00727006">
            <w:pPr>
              <w:spacing w:after="60"/>
              <w:rPr>
                <w:rFonts w:cs="Arial"/>
                <w:sz w:val="18"/>
                <w:szCs w:val="18"/>
              </w:rPr>
            </w:pPr>
            <w:r w:rsidRPr="00727006">
              <w:rPr>
                <w:rFonts w:cs="Arial"/>
                <w:sz w:val="18"/>
                <w:szCs w:val="18"/>
              </w:rPr>
              <w:t>Identify and document all types and quantities of hazardous substances used, including a summary table with:</w:t>
            </w:r>
          </w:p>
          <w:p w14:paraId="196038AB" w14:textId="77777777" w:rsidR="00727006" w:rsidRPr="00727006" w:rsidRDefault="00727006" w:rsidP="00B44158">
            <w:pPr>
              <w:pStyle w:val="ListeParagraf"/>
              <w:numPr>
                <w:ilvl w:val="0"/>
                <w:numId w:val="45"/>
              </w:numPr>
              <w:spacing w:after="60"/>
              <w:rPr>
                <w:rFonts w:cs="Arial"/>
                <w:sz w:val="18"/>
                <w:szCs w:val="18"/>
              </w:rPr>
            </w:pPr>
            <w:r w:rsidRPr="00727006">
              <w:rPr>
                <w:rFonts w:cs="Arial"/>
                <w:sz w:val="18"/>
                <w:szCs w:val="18"/>
              </w:rPr>
              <w:t>Name and description (e.g., mixture composition)</w:t>
            </w:r>
          </w:p>
          <w:p w14:paraId="1B6ABEB5" w14:textId="77777777" w:rsidR="00727006" w:rsidRPr="00727006" w:rsidRDefault="00727006" w:rsidP="00B44158">
            <w:pPr>
              <w:pStyle w:val="ListeParagraf"/>
              <w:numPr>
                <w:ilvl w:val="0"/>
                <w:numId w:val="45"/>
              </w:numPr>
              <w:spacing w:after="60"/>
              <w:rPr>
                <w:rFonts w:cs="Arial"/>
                <w:sz w:val="18"/>
                <w:szCs w:val="18"/>
              </w:rPr>
            </w:pPr>
            <w:r w:rsidRPr="00727006">
              <w:rPr>
                <w:rFonts w:cs="Arial"/>
                <w:sz w:val="18"/>
                <w:szCs w:val="18"/>
              </w:rPr>
              <w:t>Classification (e.g., code, class, division)</w:t>
            </w:r>
          </w:p>
          <w:p w14:paraId="6922DD46" w14:textId="77777777" w:rsidR="00727006" w:rsidRPr="00727006" w:rsidRDefault="00727006" w:rsidP="00B44158">
            <w:pPr>
              <w:pStyle w:val="ListeParagraf"/>
              <w:numPr>
                <w:ilvl w:val="0"/>
                <w:numId w:val="45"/>
              </w:numPr>
              <w:spacing w:after="60"/>
              <w:rPr>
                <w:rFonts w:cs="Arial"/>
                <w:sz w:val="18"/>
                <w:szCs w:val="18"/>
              </w:rPr>
            </w:pPr>
            <w:r w:rsidRPr="00727006">
              <w:rPr>
                <w:rFonts w:cs="Arial"/>
                <w:sz w:val="18"/>
                <w:szCs w:val="18"/>
              </w:rPr>
              <w:t>Regulatory reporting thresholds (international or national)</w:t>
            </w:r>
          </w:p>
          <w:p w14:paraId="798FB71E" w14:textId="77777777" w:rsidR="00727006" w:rsidRPr="00727006" w:rsidRDefault="00727006" w:rsidP="00B44158">
            <w:pPr>
              <w:pStyle w:val="ListeParagraf"/>
              <w:numPr>
                <w:ilvl w:val="0"/>
                <w:numId w:val="45"/>
              </w:numPr>
              <w:spacing w:after="60"/>
              <w:rPr>
                <w:rFonts w:cs="Arial"/>
                <w:sz w:val="18"/>
                <w:szCs w:val="18"/>
              </w:rPr>
            </w:pPr>
            <w:r w:rsidRPr="00727006">
              <w:rPr>
                <w:rFonts w:cs="Arial"/>
                <w:sz w:val="18"/>
                <w:szCs w:val="18"/>
              </w:rPr>
              <w:t>Monthly quantities used</w:t>
            </w:r>
          </w:p>
          <w:p w14:paraId="1971014C" w14:textId="77777777" w:rsidR="00727006" w:rsidRPr="00727006" w:rsidRDefault="00727006" w:rsidP="00B44158">
            <w:pPr>
              <w:pStyle w:val="ListeParagraf"/>
              <w:numPr>
                <w:ilvl w:val="0"/>
                <w:numId w:val="45"/>
              </w:numPr>
              <w:spacing w:after="60"/>
              <w:rPr>
                <w:rFonts w:cs="Arial"/>
                <w:sz w:val="18"/>
                <w:szCs w:val="18"/>
              </w:rPr>
            </w:pPr>
            <w:r w:rsidRPr="00727006">
              <w:rPr>
                <w:rFonts w:cs="Arial"/>
                <w:sz w:val="18"/>
                <w:szCs w:val="18"/>
              </w:rPr>
              <w:t>Hazardous characteristics (e.g., flammability, toxicity)</w:t>
            </w:r>
          </w:p>
          <w:p w14:paraId="1F4B7CC7" w14:textId="77777777" w:rsidR="00727006" w:rsidRPr="00727006" w:rsidRDefault="00727006" w:rsidP="00727006">
            <w:pPr>
              <w:spacing w:after="60"/>
              <w:rPr>
                <w:rFonts w:cs="Arial"/>
                <w:sz w:val="18"/>
                <w:szCs w:val="18"/>
              </w:rPr>
            </w:pPr>
            <w:r w:rsidRPr="00727006">
              <w:rPr>
                <w:rFonts w:cs="Arial"/>
                <w:sz w:val="18"/>
                <w:szCs w:val="18"/>
              </w:rPr>
              <w:t>Analyze risks of uncontrolled reactions such as fire or explosion.</w:t>
            </w:r>
          </w:p>
          <w:p w14:paraId="2DFEB2AA" w14:textId="77777777" w:rsidR="00727006" w:rsidRPr="00727006" w:rsidRDefault="00727006" w:rsidP="00727006">
            <w:pPr>
              <w:spacing w:after="60"/>
              <w:rPr>
                <w:rFonts w:cs="Arial"/>
                <w:sz w:val="18"/>
                <w:szCs w:val="18"/>
              </w:rPr>
            </w:pPr>
            <w:r w:rsidRPr="00727006">
              <w:rPr>
                <w:rFonts w:cs="Arial"/>
                <w:sz w:val="18"/>
                <w:szCs w:val="18"/>
              </w:rPr>
              <w:t>Train operators on hazardous material release prevention, including emergency drills specific to hazardous materials.</w:t>
            </w:r>
          </w:p>
          <w:p w14:paraId="1F18EB77" w14:textId="77777777" w:rsidR="00727006" w:rsidRPr="00727006" w:rsidRDefault="00727006" w:rsidP="00727006">
            <w:pPr>
              <w:spacing w:after="60"/>
              <w:rPr>
                <w:rFonts w:cs="Arial"/>
                <w:sz w:val="18"/>
                <w:szCs w:val="18"/>
              </w:rPr>
            </w:pPr>
            <w:r w:rsidRPr="00727006">
              <w:rPr>
                <w:rFonts w:cs="Arial"/>
                <w:sz w:val="18"/>
                <w:szCs w:val="18"/>
              </w:rPr>
              <w:t>Prepare detailed emergency response plans for spills or releases covering:</w:t>
            </w:r>
          </w:p>
          <w:p w14:paraId="1A0E078E" w14:textId="77777777" w:rsidR="00727006" w:rsidRPr="00727006" w:rsidRDefault="00727006" w:rsidP="00B44158">
            <w:pPr>
              <w:pStyle w:val="ListeParagraf"/>
              <w:numPr>
                <w:ilvl w:val="0"/>
                <w:numId w:val="44"/>
              </w:numPr>
              <w:spacing w:after="60"/>
              <w:rPr>
                <w:rFonts w:cs="Arial"/>
                <w:sz w:val="18"/>
                <w:szCs w:val="18"/>
              </w:rPr>
            </w:pPr>
            <w:r w:rsidRPr="00727006">
              <w:rPr>
                <w:rFonts w:cs="Arial"/>
                <w:sz w:val="18"/>
                <w:szCs w:val="18"/>
              </w:rPr>
              <w:t>Internal and external notification procedures</w:t>
            </w:r>
          </w:p>
          <w:p w14:paraId="27448577" w14:textId="77777777" w:rsidR="00727006" w:rsidRPr="00727006" w:rsidRDefault="00727006" w:rsidP="00B44158">
            <w:pPr>
              <w:pStyle w:val="ListeParagraf"/>
              <w:numPr>
                <w:ilvl w:val="0"/>
                <w:numId w:val="44"/>
              </w:numPr>
              <w:spacing w:after="60"/>
              <w:rPr>
                <w:rFonts w:cs="Arial"/>
                <w:sz w:val="18"/>
                <w:szCs w:val="18"/>
              </w:rPr>
            </w:pPr>
            <w:r w:rsidRPr="00727006">
              <w:rPr>
                <w:rFonts w:cs="Arial"/>
                <w:sz w:val="18"/>
                <w:szCs w:val="18"/>
              </w:rPr>
              <w:t>Roles and responsibilities</w:t>
            </w:r>
          </w:p>
          <w:p w14:paraId="0AC0E686" w14:textId="77777777" w:rsidR="00727006" w:rsidRPr="00727006" w:rsidRDefault="00727006" w:rsidP="00B44158">
            <w:pPr>
              <w:pStyle w:val="ListeParagraf"/>
              <w:numPr>
                <w:ilvl w:val="0"/>
                <w:numId w:val="44"/>
              </w:numPr>
              <w:spacing w:after="60"/>
              <w:rPr>
                <w:rFonts w:cs="Arial"/>
                <w:sz w:val="18"/>
                <w:szCs w:val="18"/>
              </w:rPr>
            </w:pPr>
            <w:r w:rsidRPr="00727006">
              <w:rPr>
                <w:rFonts w:cs="Arial"/>
                <w:sz w:val="18"/>
                <w:szCs w:val="18"/>
              </w:rPr>
              <w:t>Severity assessment and decision-making process</w:t>
            </w:r>
          </w:p>
          <w:p w14:paraId="25585050" w14:textId="77777777" w:rsidR="00727006" w:rsidRPr="00727006" w:rsidRDefault="00727006" w:rsidP="00B44158">
            <w:pPr>
              <w:pStyle w:val="ListeParagraf"/>
              <w:numPr>
                <w:ilvl w:val="0"/>
                <w:numId w:val="44"/>
              </w:numPr>
              <w:spacing w:after="60"/>
              <w:rPr>
                <w:rFonts w:cs="Arial"/>
                <w:sz w:val="18"/>
                <w:szCs w:val="18"/>
              </w:rPr>
            </w:pPr>
            <w:r w:rsidRPr="00727006">
              <w:rPr>
                <w:rFonts w:cs="Arial"/>
                <w:sz w:val="18"/>
                <w:szCs w:val="18"/>
              </w:rPr>
              <w:t>Facility evacuation routes</w:t>
            </w:r>
          </w:p>
          <w:p w14:paraId="480DD84A" w14:textId="77777777" w:rsidR="00727006" w:rsidRPr="00727006" w:rsidRDefault="00727006" w:rsidP="00B44158">
            <w:pPr>
              <w:pStyle w:val="ListeParagraf"/>
              <w:numPr>
                <w:ilvl w:val="0"/>
                <w:numId w:val="44"/>
              </w:numPr>
              <w:spacing w:after="60"/>
              <w:rPr>
                <w:rFonts w:cs="Arial"/>
                <w:sz w:val="18"/>
                <w:szCs w:val="18"/>
              </w:rPr>
            </w:pPr>
            <w:r w:rsidRPr="00727006">
              <w:rPr>
                <w:rFonts w:cs="Arial"/>
                <w:sz w:val="18"/>
                <w:szCs w:val="18"/>
              </w:rPr>
              <w:t>Post-event clean-up, disposal, incident investigation, employee re-entry, and equipment restoration</w:t>
            </w:r>
          </w:p>
          <w:p w14:paraId="562F76CF" w14:textId="77777777" w:rsidR="00727006" w:rsidRPr="00727006" w:rsidRDefault="00727006" w:rsidP="00727006">
            <w:pPr>
              <w:spacing w:after="60"/>
              <w:rPr>
                <w:rFonts w:cs="Arial"/>
                <w:sz w:val="18"/>
                <w:szCs w:val="18"/>
              </w:rPr>
            </w:pPr>
            <w:r w:rsidRPr="00727006">
              <w:rPr>
                <w:rFonts w:cs="Arial"/>
                <w:sz w:val="18"/>
                <w:szCs w:val="18"/>
              </w:rPr>
              <w:t>Provide workers with hazard communication and training on hazard identification, safe handling, work practices, emergency procedures, and job-specific hazards.</w:t>
            </w:r>
          </w:p>
          <w:p w14:paraId="75EDBA90" w14:textId="77777777" w:rsidR="00727006" w:rsidRPr="00727006" w:rsidRDefault="00727006" w:rsidP="00727006">
            <w:pPr>
              <w:spacing w:after="60"/>
              <w:rPr>
                <w:rFonts w:cs="Arial"/>
                <w:sz w:val="18"/>
                <w:szCs w:val="18"/>
              </w:rPr>
            </w:pPr>
            <w:r w:rsidRPr="00727006">
              <w:rPr>
                <w:rFonts w:cs="Arial"/>
                <w:sz w:val="18"/>
                <w:szCs w:val="18"/>
              </w:rPr>
              <w:t>Define and implement protocols for permitted maintenance activities (e.g., hot work, confined space entry).</w:t>
            </w:r>
          </w:p>
          <w:p w14:paraId="3C1B1E93" w14:textId="77777777" w:rsidR="00727006" w:rsidRPr="00727006" w:rsidRDefault="00727006" w:rsidP="00727006">
            <w:pPr>
              <w:spacing w:after="60"/>
              <w:rPr>
                <w:rFonts w:cs="Arial"/>
                <w:sz w:val="18"/>
                <w:szCs w:val="18"/>
              </w:rPr>
            </w:pPr>
            <w:r w:rsidRPr="00727006">
              <w:rPr>
                <w:rFonts w:cs="Arial"/>
                <w:sz w:val="18"/>
                <w:szCs w:val="18"/>
              </w:rPr>
              <w:t>Provide appropriate PPE (footwear, masks, protective clothing, goggles), emergency eyewash and shower stations, ventilation, and sanitary facilities.</w:t>
            </w:r>
          </w:p>
          <w:p w14:paraId="7770B568" w14:textId="77777777" w:rsidR="00727006" w:rsidRPr="00727006" w:rsidRDefault="00727006" w:rsidP="00727006">
            <w:pPr>
              <w:spacing w:after="60"/>
              <w:rPr>
                <w:rFonts w:cs="Arial"/>
                <w:sz w:val="18"/>
                <w:szCs w:val="18"/>
              </w:rPr>
            </w:pPr>
            <w:r w:rsidRPr="00727006">
              <w:rPr>
                <w:rFonts w:cs="Arial"/>
                <w:sz w:val="18"/>
                <w:szCs w:val="18"/>
              </w:rPr>
              <w:t>Maintain monitoring, record-keeping, and incident investigation reports, with audits verifying hazard prevention effectiveness, retained for at least five years.</w:t>
            </w:r>
          </w:p>
          <w:p w14:paraId="39EC45FA" w14:textId="77777777" w:rsidR="00727006" w:rsidRPr="00727006" w:rsidRDefault="00727006" w:rsidP="00727006">
            <w:pPr>
              <w:spacing w:after="60"/>
              <w:rPr>
                <w:rFonts w:cs="Arial"/>
                <w:sz w:val="18"/>
                <w:szCs w:val="18"/>
              </w:rPr>
            </w:pPr>
            <w:r w:rsidRPr="00727006">
              <w:rPr>
                <w:rFonts w:cs="Arial"/>
                <w:sz w:val="18"/>
                <w:szCs w:val="18"/>
              </w:rPr>
              <w:t>Establish a secure Temporary Waste Storage Area onsite for hazardous waste, with storage limited to six months per regulations. Full storage areas must be promptly cleared by licensed disposal companies.</w:t>
            </w:r>
          </w:p>
          <w:p w14:paraId="016CE6D8" w14:textId="38455094" w:rsidR="00FE6949" w:rsidRPr="0076571B" w:rsidRDefault="00727006" w:rsidP="008A3D90">
            <w:pPr>
              <w:spacing w:after="60"/>
              <w:rPr>
                <w:rFonts w:eastAsia="SimSun" w:cs="Arial"/>
                <w:sz w:val="18"/>
                <w:szCs w:val="18"/>
              </w:rPr>
            </w:pPr>
            <w:r w:rsidRPr="00727006">
              <w:rPr>
                <w:rFonts w:cs="Arial"/>
                <w:sz w:val="18"/>
                <w:szCs w:val="18"/>
              </w:rPr>
              <w:t>Collect waste panels alongside hazardous waste and deliver them to licensed recycling companies.</w:t>
            </w:r>
          </w:p>
        </w:tc>
        <w:tc>
          <w:tcPr>
            <w:tcW w:w="742" w:type="pct"/>
          </w:tcPr>
          <w:p w14:paraId="49E0AE41" w14:textId="77777777" w:rsidR="00FE6949" w:rsidRPr="0076571B" w:rsidRDefault="00FE6949" w:rsidP="00FF5792">
            <w:pPr>
              <w:spacing w:after="60"/>
              <w:rPr>
                <w:rFonts w:cs="Arial"/>
                <w:sz w:val="18"/>
                <w:szCs w:val="18"/>
              </w:rPr>
            </w:pPr>
          </w:p>
          <w:p w14:paraId="4B89DFE3" w14:textId="77777777" w:rsidR="00FE6949" w:rsidRPr="0076571B" w:rsidRDefault="00FE6949" w:rsidP="00FF5792">
            <w:pPr>
              <w:widowControl w:val="0"/>
              <w:spacing w:after="60" w:line="230" w:lineRule="atLeast"/>
              <w:rPr>
                <w:rFonts w:eastAsia="SimSun" w:cs="Arial"/>
                <w:sz w:val="18"/>
                <w:szCs w:val="18"/>
              </w:rPr>
            </w:pPr>
            <w:r w:rsidRPr="0076571B">
              <w:rPr>
                <w:rFonts w:cs="Arial"/>
                <w:sz w:val="18"/>
                <w:szCs w:val="18"/>
              </w:rPr>
              <w:t xml:space="preserve">-Emergency </w:t>
            </w:r>
            <w:r w:rsidRPr="0076571B">
              <w:rPr>
                <w:rFonts w:eastAsia="SimSun" w:cs="Arial"/>
                <w:sz w:val="18"/>
                <w:szCs w:val="18"/>
              </w:rPr>
              <w:t xml:space="preserve">Preparedness and </w:t>
            </w:r>
            <w:r w:rsidRPr="0076571B">
              <w:rPr>
                <w:rFonts w:cs="Arial"/>
                <w:sz w:val="18"/>
                <w:szCs w:val="18"/>
              </w:rPr>
              <w:t>Response Plan</w:t>
            </w:r>
          </w:p>
        </w:tc>
        <w:tc>
          <w:tcPr>
            <w:tcW w:w="1158" w:type="pct"/>
            <w:vMerge/>
          </w:tcPr>
          <w:p w14:paraId="035ED877" w14:textId="77777777" w:rsidR="00FE6949" w:rsidRPr="0076571B" w:rsidRDefault="00FE6949" w:rsidP="00FF5792">
            <w:pPr>
              <w:spacing w:after="60"/>
              <w:rPr>
                <w:rFonts w:cs="Arial"/>
                <w:sz w:val="18"/>
                <w:szCs w:val="18"/>
              </w:rPr>
            </w:pPr>
          </w:p>
        </w:tc>
      </w:tr>
      <w:tr w:rsidR="00727006" w:rsidRPr="0076571B" w14:paraId="261C5A56" w14:textId="77777777" w:rsidTr="00727006">
        <w:tc>
          <w:tcPr>
            <w:tcW w:w="171" w:type="pct"/>
            <w:shd w:val="clear" w:color="auto" w:fill="D9D9D9" w:themeFill="background1" w:themeFillShade="D9"/>
          </w:tcPr>
          <w:p w14:paraId="52673A04" w14:textId="77777777" w:rsidR="00727006" w:rsidRPr="0076571B" w:rsidRDefault="00727006" w:rsidP="00FF5792">
            <w:pPr>
              <w:widowControl w:val="0"/>
              <w:spacing w:after="60" w:line="230" w:lineRule="atLeast"/>
              <w:rPr>
                <w:rFonts w:eastAsia="Arial" w:cs="Arial"/>
                <w:b/>
                <w:bCs/>
                <w:color w:val="002060"/>
                <w:kern w:val="18"/>
                <w:sz w:val="18"/>
                <w:szCs w:val="18"/>
              </w:rPr>
            </w:pPr>
          </w:p>
        </w:tc>
        <w:tc>
          <w:tcPr>
            <w:tcW w:w="3671" w:type="pct"/>
            <w:gridSpan w:val="4"/>
            <w:shd w:val="clear" w:color="auto" w:fill="D9D9D9" w:themeFill="background1" w:themeFillShade="D9"/>
          </w:tcPr>
          <w:p w14:paraId="111BD6A4" w14:textId="34594767" w:rsidR="00727006" w:rsidRPr="0076571B" w:rsidRDefault="00727006" w:rsidP="00FF5792">
            <w:pPr>
              <w:widowControl w:val="0"/>
              <w:spacing w:after="60" w:line="230" w:lineRule="atLeast"/>
              <w:rPr>
                <w:rFonts w:eastAsia="SimSun" w:cs="Arial"/>
                <w:sz w:val="18"/>
                <w:szCs w:val="18"/>
              </w:rPr>
            </w:pPr>
            <w:r w:rsidRPr="0076571B">
              <w:rPr>
                <w:rFonts w:eastAsia="Arial" w:cs="Arial"/>
                <w:b/>
                <w:bCs/>
                <w:kern w:val="18"/>
                <w:sz w:val="18"/>
                <w:szCs w:val="18"/>
              </w:rPr>
              <w:t>Waste Management</w:t>
            </w:r>
          </w:p>
        </w:tc>
        <w:tc>
          <w:tcPr>
            <w:tcW w:w="1158" w:type="pct"/>
            <w:vMerge/>
            <w:shd w:val="clear" w:color="auto" w:fill="D9D9D9" w:themeFill="background1" w:themeFillShade="D9"/>
          </w:tcPr>
          <w:p w14:paraId="740605E0" w14:textId="77777777" w:rsidR="00727006" w:rsidRPr="0076571B" w:rsidRDefault="00727006" w:rsidP="00FF5792">
            <w:pPr>
              <w:widowControl w:val="0"/>
              <w:spacing w:after="60" w:line="230" w:lineRule="atLeast"/>
              <w:rPr>
                <w:rFonts w:eastAsia="SimSun" w:cs="Arial"/>
                <w:sz w:val="18"/>
                <w:szCs w:val="18"/>
              </w:rPr>
            </w:pPr>
          </w:p>
        </w:tc>
      </w:tr>
      <w:tr w:rsidR="00902663" w:rsidRPr="0076571B" w14:paraId="7800C8DC" w14:textId="77777777" w:rsidTr="00727006">
        <w:tc>
          <w:tcPr>
            <w:tcW w:w="171" w:type="pct"/>
          </w:tcPr>
          <w:p w14:paraId="28C267BD" w14:textId="77777777" w:rsidR="00FE6949" w:rsidRPr="0076571B" w:rsidRDefault="00FE6949" w:rsidP="00FF5792">
            <w:pPr>
              <w:widowControl w:val="0"/>
              <w:spacing w:after="60" w:line="230" w:lineRule="atLeast"/>
              <w:rPr>
                <w:rFonts w:eastAsia="Arial" w:cs="Arial"/>
                <w:kern w:val="18"/>
                <w:sz w:val="18"/>
                <w:szCs w:val="18"/>
              </w:rPr>
            </w:pPr>
          </w:p>
        </w:tc>
        <w:tc>
          <w:tcPr>
            <w:tcW w:w="684" w:type="pct"/>
          </w:tcPr>
          <w:p w14:paraId="451296FA" w14:textId="77777777" w:rsidR="00FE6949" w:rsidRPr="0076571B" w:rsidRDefault="00FE6949" w:rsidP="00FF5792">
            <w:pPr>
              <w:widowControl w:val="0"/>
              <w:spacing w:after="60" w:line="230" w:lineRule="atLeast"/>
              <w:rPr>
                <w:rFonts w:eastAsia="Arial" w:cs="Arial"/>
                <w:b/>
                <w:bCs/>
                <w:kern w:val="18"/>
                <w:sz w:val="18"/>
                <w:szCs w:val="18"/>
              </w:rPr>
            </w:pPr>
            <w:r w:rsidRPr="0076571B">
              <w:rPr>
                <w:rFonts w:eastAsia="Arial" w:cs="Arial"/>
                <w:b/>
                <w:bCs/>
                <w:kern w:val="18"/>
                <w:sz w:val="18"/>
                <w:szCs w:val="18"/>
              </w:rPr>
              <w:t>Generation of waste during operation activities</w:t>
            </w:r>
          </w:p>
        </w:tc>
        <w:tc>
          <w:tcPr>
            <w:tcW w:w="740" w:type="pct"/>
          </w:tcPr>
          <w:p w14:paraId="7536BC13"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Employees,</w:t>
            </w:r>
          </w:p>
          <w:p w14:paraId="4FDA1B23" w14:textId="7CB5A94F"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 xml:space="preserve">Residents of </w:t>
            </w:r>
            <w:r w:rsidR="00902663" w:rsidRPr="0076571B">
              <w:rPr>
                <w:rFonts w:eastAsia="SimSun" w:cs="Arial"/>
                <w:sz w:val="18"/>
                <w:szCs w:val="18"/>
              </w:rPr>
              <w:t xml:space="preserve">Kayapınar </w:t>
            </w:r>
            <w:r w:rsidRPr="0076571B">
              <w:rPr>
                <w:rFonts w:eastAsia="SimSun" w:cs="Arial"/>
                <w:sz w:val="18"/>
                <w:szCs w:val="18"/>
              </w:rPr>
              <w:t>Neighborhood</w:t>
            </w:r>
          </w:p>
          <w:p w14:paraId="7D4FFFD4"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Flora and Fauna</w:t>
            </w:r>
          </w:p>
        </w:tc>
        <w:tc>
          <w:tcPr>
            <w:tcW w:w="1505" w:type="pct"/>
          </w:tcPr>
          <w:p w14:paraId="18AFA4A6" w14:textId="77777777" w:rsidR="00727006" w:rsidRPr="00727006" w:rsidRDefault="00727006" w:rsidP="00727006">
            <w:pPr>
              <w:spacing w:after="60"/>
              <w:ind w:left="95"/>
              <w:rPr>
                <w:rFonts w:cs="Arial"/>
                <w:sz w:val="18"/>
                <w:szCs w:val="18"/>
              </w:rPr>
            </w:pPr>
            <w:r w:rsidRPr="00727006">
              <w:rPr>
                <w:rFonts w:cs="Arial"/>
                <w:sz w:val="18"/>
                <w:szCs w:val="18"/>
              </w:rPr>
              <w:t>Establish waste management priorities early, considering potential Environmental, Health, and Safety (EHS) risks, waste generation, and impacts.</w:t>
            </w:r>
          </w:p>
          <w:p w14:paraId="254C3F29" w14:textId="77777777" w:rsidR="00727006" w:rsidRPr="00727006" w:rsidRDefault="00727006" w:rsidP="00727006">
            <w:pPr>
              <w:spacing w:after="60"/>
              <w:ind w:left="95"/>
              <w:rPr>
                <w:rFonts w:cs="Arial"/>
                <w:sz w:val="18"/>
                <w:szCs w:val="18"/>
              </w:rPr>
            </w:pPr>
            <w:r w:rsidRPr="00727006">
              <w:rPr>
                <w:rFonts w:cs="Arial"/>
                <w:sz w:val="18"/>
                <w:szCs w:val="18"/>
              </w:rPr>
              <w:t>Implement a waste management hierarchy prioritizing prevention, reduction, reuse, recovery, recycling, removal, and finally disposal.</w:t>
            </w:r>
          </w:p>
          <w:p w14:paraId="791FCCFA" w14:textId="77777777" w:rsidR="00727006" w:rsidRPr="00727006" w:rsidRDefault="00727006" w:rsidP="00727006">
            <w:pPr>
              <w:spacing w:after="60"/>
              <w:ind w:left="95"/>
              <w:rPr>
                <w:rFonts w:cs="Arial"/>
                <w:sz w:val="18"/>
                <w:szCs w:val="18"/>
              </w:rPr>
            </w:pPr>
            <w:r w:rsidRPr="00727006">
              <w:rPr>
                <w:rFonts w:cs="Arial"/>
                <w:sz w:val="18"/>
                <w:szCs w:val="18"/>
              </w:rPr>
              <w:t>Ensure waste segregation and temporary storage comply with Good International Industry Practice (GIIP) and relevant legislation.</w:t>
            </w:r>
          </w:p>
          <w:p w14:paraId="54077ECB" w14:textId="77777777" w:rsidR="00727006" w:rsidRPr="00727006" w:rsidRDefault="00727006" w:rsidP="00727006">
            <w:pPr>
              <w:spacing w:after="60"/>
              <w:ind w:left="95"/>
              <w:rPr>
                <w:rFonts w:cs="Arial"/>
                <w:sz w:val="18"/>
                <w:szCs w:val="18"/>
              </w:rPr>
            </w:pPr>
            <w:r w:rsidRPr="00727006">
              <w:rPr>
                <w:rFonts w:cs="Arial"/>
                <w:sz w:val="18"/>
                <w:szCs w:val="18"/>
              </w:rPr>
              <w:t>Classify and label waste according to national and international waste codes.</w:t>
            </w:r>
          </w:p>
          <w:p w14:paraId="3E9801D8" w14:textId="77777777" w:rsidR="00727006" w:rsidRPr="00727006" w:rsidRDefault="00727006" w:rsidP="00727006">
            <w:pPr>
              <w:spacing w:after="60"/>
              <w:ind w:left="95"/>
              <w:rPr>
                <w:rFonts w:cs="Arial"/>
                <w:sz w:val="18"/>
                <w:szCs w:val="18"/>
              </w:rPr>
            </w:pPr>
            <w:r w:rsidRPr="00727006">
              <w:rPr>
                <w:rFonts w:cs="Arial"/>
                <w:sz w:val="18"/>
                <w:szCs w:val="18"/>
              </w:rPr>
              <w:t>Collect data on waste streams, including type, quantity, and potential reuse or disposal methods.</w:t>
            </w:r>
          </w:p>
          <w:p w14:paraId="688B9BF9" w14:textId="77777777" w:rsidR="00727006" w:rsidRPr="00727006" w:rsidRDefault="00727006" w:rsidP="00727006">
            <w:pPr>
              <w:spacing w:after="60"/>
              <w:ind w:left="95"/>
              <w:rPr>
                <w:rFonts w:cs="Arial"/>
                <w:sz w:val="18"/>
                <w:szCs w:val="18"/>
              </w:rPr>
            </w:pPr>
            <w:r w:rsidRPr="00727006">
              <w:rPr>
                <w:rFonts w:cs="Arial"/>
                <w:sz w:val="18"/>
                <w:szCs w:val="18"/>
              </w:rPr>
              <w:t>Substitute raw materials with less hazardous or less waste-generating alternatives where possible.</w:t>
            </w:r>
          </w:p>
          <w:p w14:paraId="4EEB9DDC" w14:textId="77777777" w:rsidR="00727006" w:rsidRPr="00727006" w:rsidRDefault="00727006" w:rsidP="00727006">
            <w:pPr>
              <w:spacing w:after="60"/>
              <w:ind w:left="95"/>
              <w:rPr>
                <w:rFonts w:cs="Arial"/>
                <w:sz w:val="18"/>
                <w:szCs w:val="18"/>
              </w:rPr>
            </w:pPr>
            <w:r w:rsidRPr="00727006">
              <w:rPr>
                <w:rFonts w:cs="Arial"/>
                <w:sz w:val="18"/>
                <w:szCs w:val="18"/>
              </w:rPr>
              <w:t>Maintain good housekeeping and operational practices such as inventory control to minimize waste from expired, contaminated, damaged, or surplus materials.</w:t>
            </w:r>
          </w:p>
          <w:p w14:paraId="4013EB2C" w14:textId="77777777" w:rsidR="00727006" w:rsidRPr="00727006" w:rsidRDefault="00727006" w:rsidP="00727006">
            <w:pPr>
              <w:spacing w:after="60"/>
              <w:ind w:left="95"/>
              <w:rPr>
                <w:rFonts w:cs="Arial"/>
                <w:sz w:val="18"/>
                <w:szCs w:val="18"/>
              </w:rPr>
            </w:pPr>
            <w:r w:rsidRPr="00727006">
              <w:rPr>
                <w:rFonts w:cs="Arial"/>
                <w:sz w:val="18"/>
                <w:szCs w:val="18"/>
              </w:rPr>
              <w:t>Minimize hazardous waste by strictly segregating hazardous and non-hazardous waste streams.</w:t>
            </w:r>
          </w:p>
          <w:p w14:paraId="5731C030" w14:textId="77777777" w:rsidR="00727006" w:rsidRPr="00727006" w:rsidRDefault="00727006" w:rsidP="00727006">
            <w:pPr>
              <w:spacing w:after="60"/>
              <w:ind w:left="95"/>
              <w:rPr>
                <w:rFonts w:cs="Arial"/>
                <w:sz w:val="18"/>
                <w:szCs w:val="18"/>
              </w:rPr>
            </w:pPr>
            <w:r w:rsidRPr="00727006">
              <w:rPr>
                <w:rFonts w:cs="Arial"/>
                <w:sz w:val="18"/>
                <w:szCs w:val="18"/>
              </w:rPr>
              <w:t xml:space="preserve">Provide separate containers for paper/cardboard, plastic, glass, and metal waste, which will be collected and managed by </w:t>
            </w:r>
            <w:proofErr w:type="spellStart"/>
            <w:r w:rsidRPr="00727006">
              <w:rPr>
                <w:rFonts w:cs="Arial"/>
                <w:sz w:val="18"/>
                <w:szCs w:val="18"/>
              </w:rPr>
              <w:t>Sarıkaya</w:t>
            </w:r>
            <w:proofErr w:type="spellEnd"/>
            <w:r w:rsidRPr="00727006">
              <w:rPr>
                <w:rFonts w:cs="Arial"/>
                <w:sz w:val="18"/>
                <w:szCs w:val="18"/>
              </w:rPr>
              <w:t xml:space="preserve"> Municipality.</w:t>
            </w:r>
          </w:p>
          <w:p w14:paraId="2AA6DD09" w14:textId="77777777" w:rsidR="00727006" w:rsidRPr="00727006" w:rsidRDefault="00727006" w:rsidP="00727006">
            <w:pPr>
              <w:spacing w:after="60"/>
              <w:ind w:left="95"/>
              <w:rPr>
                <w:rFonts w:cs="Arial"/>
                <w:sz w:val="18"/>
                <w:szCs w:val="18"/>
              </w:rPr>
            </w:pPr>
            <w:r w:rsidRPr="00727006">
              <w:rPr>
                <w:rFonts w:cs="Arial"/>
                <w:sz w:val="18"/>
                <w:szCs w:val="18"/>
              </w:rPr>
              <w:t xml:space="preserve">Place separate containers for non-recyclable waste, also collected by </w:t>
            </w:r>
            <w:proofErr w:type="spellStart"/>
            <w:r w:rsidRPr="00727006">
              <w:rPr>
                <w:rFonts w:cs="Arial"/>
                <w:sz w:val="18"/>
                <w:szCs w:val="18"/>
              </w:rPr>
              <w:t>Sarıkaya</w:t>
            </w:r>
            <w:proofErr w:type="spellEnd"/>
            <w:r w:rsidRPr="00727006">
              <w:rPr>
                <w:rFonts w:cs="Arial"/>
                <w:sz w:val="18"/>
                <w:szCs w:val="18"/>
              </w:rPr>
              <w:t xml:space="preserve"> Municipality and transported to the Solid Waste Disposal Facility.</w:t>
            </w:r>
          </w:p>
          <w:p w14:paraId="5E7A75D0" w14:textId="77777777" w:rsidR="00727006" w:rsidRPr="00727006" w:rsidRDefault="00727006" w:rsidP="00727006">
            <w:pPr>
              <w:spacing w:after="60"/>
              <w:ind w:left="95"/>
              <w:rPr>
                <w:rFonts w:cs="Arial"/>
                <w:sz w:val="18"/>
                <w:szCs w:val="18"/>
              </w:rPr>
            </w:pPr>
            <w:r w:rsidRPr="00727006">
              <w:rPr>
                <w:rFonts w:cs="Arial"/>
                <w:sz w:val="18"/>
                <w:szCs w:val="18"/>
              </w:rPr>
              <w:t>Ensure all waste disposal methods protect the ecosystem, human health, and comply with local regulations and World Bank standards.</w:t>
            </w:r>
          </w:p>
          <w:p w14:paraId="1B069AB6" w14:textId="77777777" w:rsidR="00727006" w:rsidRPr="00727006" w:rsidRDefault="00727006" w:rsidP="00727006">
            <w:pPr>
              <w:spacing w:after="60"/>
              <w:ind w:left="95"/>
              <w:rPr>
                <w:rFonts w:cs="Arial"/>
                <w:sz w:val="18"/>
                <w:szCs w:val="18"/>
              </w:rPr>
            </w:pPr>
            <w:r w:rsidRPr="00727006">
              <w:rPr>
                <w:rFonts w:cs="Arial"/>
                <w:sz w:val="18"/>
                <w:szCs w:val="18"/>
              </w:rPr>
              <w:t>Maintain detailed records of waste generation, storage, and disposal activities.</w:t>
            </w:r>
          </w:p>
          <w:p w14:paraId="6769EC0A" w14:textId="77777777" w:rsidR="00727006" w:rsidRPr="00727006" w:rsidRDefault="00727006" w:rsidP="00727006">
            <w:pPr>
              <w:spacing w:after="60"/>
              <w:ind w:left="95"/>
              <w:rPr>
                <w:rFonts w:cs="Arial"/>
                <w:sz w:val="18"/>
                <w:szCs w:val="18"/>
              </w:rPr>
            </w:pPr>
            <w:r w:rsidRPr="00727006">
              <w:rPr>
                <w:rFonts w:cs="Arial"/>
                <w:sz w:val="18"/>
                <w:szCs w:val="18"/>
              </w:rPr>
              <w:t>Provide employees with training on proper waste management practices.</w:t>
            </w:r>
          </w:p>
          <w:p w14:paraId="6591371D" w14:textId="77777777" w:rsidR="00727006" w:rsidRPr="00727006" w:rsidRDefault="00727006" w:rsidP="00727006">
            <w:pPr>
              <w:spacing w:after="60"/>
              <w:ind w:left="95"/>
              <w:rPr>
                <w:rFonts w:cs="Arial"/>
                <w:sz w:val="18"/>
                <w:szCs w:val="18"/>
              </w:rPr>
            </w:pPr>
            <w:r w:rsidRPr="00727006">
              <w:rPr>
                <w:rFonts w:cs="Arial"/>
                <w:sz w:val="18"/>
                <w:szCs w:val="18"/>
              </w:rPr>
              <w:t>Collect waste panels in a designated area on-site and deliver them to a licensed recycling company.</w:t>
            </w:r>
          </w:p>
          <w:p w14:paraId="67E47132" w14:textId="0EFC3A91" w:rsidR="00FE6949" w:rsidRPr="0076571B" w:rsidRDefault="00727006" w:rsidP="00727006">
            <w:pPr>
              <w:spacing w:after="60"/>
              <w:ind w:left="95"/>
              <w:rPr>
                <w:rFonts w:eastAsia="SimSun" w:cs="Arial"/>
                <w:sz w:val="18"/>
                <w:szCs w:val="18"/>
              </w:rPr>
            </w:pPr>
            <w:r w:rsidRPr="00727006">
              <w:rPr>
                <w:rFonts w:cs="Arial"/>
                <w:sz w:val="18"/>
                <w:szCs w:val="18"/>
              </w:rPr>
              <w:t>Temporarily store mineral oils and maintenance chemicals (for equipment such as work machines, transformers, heat exchangers, etc.) in sealed areas following legislation to prevent water contamination.</w:t>
            </w:r>
          </w:p>
        </w:tc>
        <w:tc>
          <w:tcPr>
            <w:tcW w:w="742" w:type="pct"/>
          </w:tcPr>
          <w:p w14:paraId="7FF72146" w14:textId="77777777" w:rsidR="00FE6949" w:rsidRPr="0076571B" w:rsidRDefault="00FE6949" w:rsidP="00BB13BE">
            <w:pPr>
              <w:widowControl w:val="0"/>
              <w:spacing w:after="60" w:line="230" w:lineRule="atLeast"/>
              <w:rPr>
                <w:rFonts w:eastAsia="SimSun" w:cs="Arial"/>
                <w:sz w:val="18"/>
                <w:szCs w:val="18"/>
              </w:rPr>
            </w:pPr>
          </w:p>
        </w:tc>
        <w:tc>
          <w:tcPr>
            <w:tcW w:w="1158" w:type="pct"/>
            <w:vMerge/>
          </w:tcPr>
          <w:p w14:paraId="46C46919" w14:textId="77777777" w:rsidR="00FE6949" w:rsidRPr="0076571B" w:rsidRDefault="00FE6949" w:rsidP="00FF5792">
            <w:pPr>
              <w:widowControl w:val="0"/>
              <w:spacing w:after="60" w:line="230" w:lineRule="atLeast"/>
              <w:rPr>
                <w:rFonts w:eastAsia="SimSun" w:cs="Arial"/>
                <w:sz w:val="18"/>
                <w:szCs w:val="18"/>
              </w:rPr>
            </w:pPr>
          </w:p>
        </w:tc>
      </w:tr>
      <w:tr w:rsidR="00FE6949" w:rsidRPr="0076571B" w14:paraId="0094243F" w14:textId="77777777" w:rsidTr="00FF5792">
        <w:tc>
          <w:tcPr>
            <w:tcW w:w="171" w:type="pct"/>
            <w:shd w:val="clear" w:color="auto" w:fill="D9D9D9" w:themeFill="background1" w:themeFillShade="D9"/>
          </w:tcPr>
          <w:p w14:paraId="51268586" w14:textId="77777777" w:rsidR="00FE6949" w:rsidRPr="0076571B" w:rsidRDefault="00FE6949" w:rsidP="00FF5792">
            <w:pPr>
              <w:widowControl w:val="0"/>
              <w:spacing w:after="60" w:line="230" w:lineRule="atLeast"/>
              <w:rPr>
                <w:rFonts w:eastAsia="Arial" w:cs="Arial"/>
                <w:b/>
                <w:bCs/>
                <w:kern w:val="18"/>
                <w:sz w:val="18"/>
                <w:szCs w:val="18"/>
              </w:rPr>
            </w:pPr>
          </w:p>
        </w:tc>
        <w:tc>
          <w:tcPr>
            <w:tcW w:w="3671" w:type="pct"/>
            <w:gridSpan w:val="4"/>
            <w:shd w:val="clear" w:color="auto" w:fill="D9D9D9" w:themeFill="background1" w:themeFillShade="D9"/>
          </w:tcPr>
          <w:p w14:paraId="4DDD4B35" w14:textId="77777777" w:rsidR="00FE6949" w:rsidRPr="0076571B" w:rsidRDefault="00FE6949" w:rsidP="00FF5792">
            <w:pPr>
              <w:widowControl w:val="0"/>
              <w:spacing w:after="60" w:line="230" w:lineRule="atLeast"/>
              <w:rPr>
                <w:rFonts w:eastAsia="SimSun" w:cs="Arial"/>
                <w:sz w:val="18"/>
                <w:szCs w:val="18"/>
              </w:rPr>
            </w:pPr>
            <w:r w:rsidRPr="0076571B">
              <w:rPr>
                <w:rFonts w:eastAsia="Arial" w:cs="Arial"/>
                <w:b/>
                <w:bCs/>
                <w:kern w:val="18"/>
                <w:sz w:val="18"/>
                <w:szCs w:val="18"/>
              </w:rPr>
              <w:t>ESS4 - Community Health and Safety</w:t>
            </w:r>
          </w:p>
        </w:tc>
        <w:tc>
          <w:tcPr>
            <w:tcW w:w="1158" w:type="pct"/>
            <w:vMerge/>
            <w:shd w:val="clear" w:color="auto" w:fill="D9D9D9" w:themeFill="background1" w:themeFillShade="D9"/>
          </w:tcPr>
          <w:p w14:paraId="3D9B0ED0" w14:textId="77777777" w:rsidR="00FE6949" w:rsidRPr="0076571B" w:rsidRDefault="00FE6949" w:rsidP="00FF5792">
            <w:pPr>
              <w:widowControl w:val="0"/>
              <w:spacing w:after="60" w:line="230" w:lineRule="atLeast"/>
              <w:rPr>
                <w:rFonts w:eastAsia="Arial" w:cs="Arial"/>
                <w:b/>
                <w:bCs/>
                <w:kern w:val="18"/>
                <w:sz w:val="18"/>
                <w:szCs w:val="18"/>
              </w:rPr>
            </w:pPr>
          </w:p>
        </w:tc>
      </w:tr>
      <w:tr w:rsidR="00727006" w:rsidRPr="0076571B" w14:paraId="4DF85C55" w14:textId="77777777" w:rsidTr="00727006">
        <w:tc>
          <w:tcPr>
            <w:tcW w:w="171" w:type="pct"/>
            <w:shd w:val="clear" w:color="auto" w:fill="D9D9D9" w:themeFill="background1" w:themeFillShade="D9"/>
          </w:tcPr>
          <w:p w14:paraId="4E3F40D4" w14:textId="77777777" w:rsidR="00727006" w:rsidRPr="0076571B" w:rsidRDefault="00727006" w:rsidP="00FF5792">
            <w:pPr>
              <w:widowControl w:val="0"/>
              <w:spacing w:after="60" w:line="230" w:lineRule="atLeast"/>
              <w:rPr>
                <w:rFonts w:eastAsia="Arial" w:cs="Arial"/>
                <w:b/>
                <w:bCs/>
                <w:color w:val="002060"/>
                <w:kern w:val="18"/>
                <w:sz w:val="18"/>
                <w:szCs w:val="18"/>
              </w:rPr>
            </w:pPr>
          </w:p>
        </w:tc>
        <w:tc>
          <w:tcPr>
            <w:tcW w:w="3671" w:type="pct"/>
            <w:gridSpan w:val="4"/>
            <w:shd w:val="clear" w:color="auto" w:fill="D9D9D9" w:themeFill="background1" w:themeFillShade="D9"/>
          </w:tcPr>
          <w:p w14:paraId="38D5F78A" w14:textId="79B617E1" w:rsidR="00727006" w:rsidRPr="0076571B" w:rsidRDefault="00727006" w:rsidP="00FF5792">
            <w:pPr>
              <w:widowControl w:val="0"/>
              <w:spacing w:after="60" w:line="230" w:lineRule="atLeast"/>
              <w:rPr>
                <w:rFonts w:eastAsia="SimSun" w:cs="Arial"/>
                <w:sz w:val="18"/>
                <w:szCs w:val="18"/>
              </w:rPr>
            </w:pPr>
            <w:r w:rsidRPr="0076571B">
              <w:rPr>
                <w:rFonts w:eastAsia="Arial" w:cs="Arial"/>
                <w:b/>
                <w:bCs/>
                <w:kern w:val="18"/>
                <w:sz w:val="18"/>
                <w:szCs w:val="18"/>
              </w:rPr>
              <w:t>Structural Safety of Subproject Infrastructure</w:t>
            </w:r>
          </w:p>
        </w:tc>
        <w:tc>
          <w:tcPr>
            <w:tcW w:w="1158" w:type="pct"/>
            <w:vMerge/>
            <w:shd w:val="clear" w:color="auto" w:fill="D9D9D9" w:themeFill="background1" w:themeFillShade="D9"/>
          </w:tcPr>
          <w:p w14:paraId="03863052" w14:textId="77777777" w:rsidR="00727006" w:rsidRPr="0076571B" w:rsidRDefault="00727006" w:rsidP="00FF5792">
            <w:pPr>
              <w:widowControl w:val="0"/>
              <w:spacing w:after="60" w:line="230" w:lineRule="atLeast"/>
              <w:rPr>
                <w:rFonts w:eastAsia="SimSun" w:cs="Arial"/>
                <w:sz w:val="18"/>
                <w:szCs w:val="18"/>
              </w:rPr>
            </w:pPr>
          </w:p>
        </w:tc>
      </w:tr>
      <w:tr w:rsidR="00902663" w:rsidRPr="0076571B" w14:paraId="6DED5A13" w14:textId="77777777" w:rsidTr="00727006">
        <w:tc>
          <w:tcPr>
            <w:tcW w:w="171" w:type="pct"/>
          </w:tcPr>
          <w:p w14:paraId="4BFAF89A" w14:textId="77777777" w:rsidR="00FE6949" w:rsidRPr="0076571B" w:rsidRDefault="00FE6949" w:rsidP="00FF5792">
            <w:pPr>
              <w:widowControl w:val="0"/>
              <w:spacing w:after="60" w:line="230" w:lineRule="atLeast"/>
              <w:rPr>
                <w:rFonts w:eastAsia="Arial" w:cs="Arial"/>
                <w:kern w:val="18"/>
                <w:sz w:val="18"/>
                <w:szCs w:val="18"/>
              </w:rPr>
            </w:pPr>
          </w:p>
        </w:tc>
        <w:tc>
          <w:tcPr>
            <w:tcW w:w="684" w:type="pct"/>
          </w:tcPr>
          <w:p w14:paraId="76200FF9" w14:textId="77777777" w:rsidR="00FE6949" w:rsidRPr="0076571B" w:rsidRDefault="00FE6949" w:rsidP="00FF5792">
            <w:pPr>
              <w:widowControl w:val="0"/>
              <w:spacing w:after="60" w:line="230" w:lineRule="atLeast"/>
              <w:rPr>
                <w:rFonts w:eastAsia="Arial" w:cs="Arial"/>
                <w:b/>
                <w:bCs/>
                <w:kern w:val="18"/>
                <w:sz w:val="18"/>
                <w:szCs w:val="18"/>
              </w:rPr>
            </w:pPr>
            <w:r w:rsidRPr="0076571B">
              <w:rPr>
                <w:rFonts w:eastAsia="Arial" w:cs="Arial"/>
                <w:b/>
                <w:bCs/>
                <w:kern w:val="18"/>
                <w:sz w:val="18"/>
                <w:szCs w:val="18"/>
              </w:rPr>
              <w:t>I</w:t>
            </w:r>
            <w:r w:rsidRPr="0076571B">
              <w:rPr>
                <w:rFonts w:cs="Arial"/>
                <w:b/>
                <w:bCs/>
                <w:sz w:val="18"/>
                <w:szCs w:val="18"/>
              </w:rPr>
              <w:t>njuries suffered as a consequence of falls or contact electric</w:t>
            </w:r>
          </w:p>
        </w:tc>
        <w:tc>
          <w:tcPr>
            <w:tcW w:w="740" w:type="pct"/>
          </w:tcPr>
          <w:p w14:paraId="4711B01A" w14:textId="34D0E4A2"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Resident</w:t>
            </w:r>
            <w:r w:rsidR="008A3D90">
              <w:rPr>
                <w:rFonts w:eastAsia="SimSun" w:cs="Arial"/>
                <w:sz w:val="18"/>
                <w:szCs w:val="18"/>
              </w:rPr>
              <w:t>s</w:t>
            </w:r>
            <w:r w:rsidRPr="0076571B">
              <w:rPr>
                <w:rFonts w:eastAsia="SimSun" w:cs="Arial"/>
                <w:sz w:val="18"/>
                <w:szCs w:val="18"/>
              </w:rPr>
              <w:t xml:space="preserve"> of </w:t>
            </w:r>
            <w:r w:rsidR="00902663" w:rsidRPr="0076571B">
              <w:rPr>
                <w:rFonts w:eastAsia="SimSun" w:cs="Arial"/>
                <w:sz w:val="18"/>
                <w:szCs w:val="18"/>
              </w:rPr>
              <w:t xml:space="preserve">Kayapınar </w:t>
            </w:r>
            <w:r w:rsidRPr="0076571B">
              <w:rPr>
                <w:rFonts w:eastAsia="SimSun" w:cs="Arial"/>
                <w:sz w:val="18"/>
                <w:szCs w:val="18"/>
              </w:rPr>
              <w:t>Neighborhood</w:t>
            </w:r>
            <w:r w:rsidR="008A3D90">
              <w:rPr>
                <w:rFonts w:eastAsia="SimSun" w:cs="Arial"/>
                <w:sz w:val="18"/>
                <w:szCs w:val="18"/>
              </w:rPr>
              <w:t>,</w:t>
            </w:r>
          </w:p>
          <w:p w14:paraId="0C9DBDF9"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Employees</w:t>
            </w:r>
          </w:p>
        </w:tc>
        <w:tc>
          <w:tcPr>
            <w:tcW w:w="1505" w:type="pct"/>
          </w:tcPr>
          <w:p w14:paraId="7D65B502" w14:textId="77777777" w:rsidR="0098015E" w:rsidRDefault="00727006" w:rsidP="00727006">
            <w:pPr>
              <w:spacing w:after="60"/>
              <w:rPr>
                <w:rFonts w:cs="Arial"/>
                <w:sz w:val="18"/>
                <w:szCs w:val="18"/>
              </w:rPr>
            </w:pPr>
            <w:r w:rsidRPr="00727006">
              <w:rPr>
                <w:rFonts w:cs="Arial"/>
                <w:sz w:val="18"/>
                <w:szCs w:val="18"/>
              </w:rPr>
              <w:t>Implement buffer strips or other physical barriers around project sites to protect the public from major hazards related to hazardous material incidents, process failures, and nuisance impacts such as noise, odors, or emissions.</w:t>
            </w:r>
          </w:p>
          <w:p w14:paraId="6C84EDA6" w14:textId="1F28DAFC" w:rsidR="00727006" w:rsidRPr="00727006" w:rsidRDefault="00727006" w:rsidP="00727006">
            <w:pPr>
              <w:spacing w:after="60"/>
              <w:rPr>
                <w:rFonts w:cs="Arial"/>
                <w:sz w:val="18"/>
                <w:szCs w:val="18"/>
              </w:rPr>
            </w:pPr>
            <w:r w:rsidRPr="00727006">
              <w:rPr>
                <w:rFonts w:cs="Arial"/>
                <w:sz w:val="18"/>
                <w:szCs w:val="18"/>
              </w:rPr>
              <w:t>Incorporate site-specific engineering and safety design criteria to prevent failures caused by natural hazards such as earthquakes, wind and fire. All structures must comply with design standards addressing seismic activity, slope stability, wind loads, and other dynamic forces.</w:t>
            </w:r>
          </w:p>
          <w:p w14:paraId="429DF8C2" w14:textId="77777777" w:rsidR="00727006" w:rsidRPr="00727006" w:rsidRDefault="00727006" w:rsidP="00727006">
            <w:pPr>
              <w:spacing w:after="60"/>
              <w:rPr>
                <w:rFonts w:cs="Arial"/>
                <w:sz w:val="18"/>
                <w:szCs w:val="18"/>
              </w:rPr>
            </w:pPr>
            <w:r w:rsidRPr="00727006">
              <w:rPr>
                <w:rFonts w:cs="Arial"/>
                <w:sz w:val="18"/>
                <w:szCs w:val="18"/>
              </w:rPr>
              <w:t>Develop a sub-project-specific hazard analysis including management actions for safe storage and use of hazardous materials.</w:t>
            </w:r>
          </w:p>
          <w:p w14:paraId="72FA113F" w14:textId="415D0344" w:rsidR="00FE6949" w:rsidRPr="0076571B" w:rsidRDefault="00727006" w:rsidP="00727006">
            <w:pPr>
              <w:spacing w:after="60"/>
              <w:rPr>
                <w:rFonts w:eastAsia="SimSun" w:cs="Arial"/>
                <w:sz w:val="18"/>
                <w:szCs w:val="18"/>
              </w:rPr>
            </w:pPr>
            <w:r w:rsidRPr="00727006">
              <w:rPr>
                <w:rFonts w:cs="Arial"/>
                <w:sz w:val="18"/>
                <w:szCs w:val="18"/>
              </w:rPr>
              <w:t>Manage potential off-site impacts from releases by implementing containment measures for explosions and fires, public alert systems, evacuation plans, safety zones, and ensure emergency medical services availability.</w:t>
            </w:r>
          </w:p>
        </w:tc>
        <w:tc>
          <w:tcPr>
            <w:tcW w:w="742" w:type="pct"/>
          </w:tcPr>
          <w:p w14:paraId="59777A65"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Community Safety Plan</w:t>
            </w:r>
          </w:p>
          <w:p w14:paraId="579F69A7" w14:textId="77777777" w:rsidR="00FE6949" w:rsidRPr="0076571B" w:rsidRDefault="00FE6949" w:rsidP="00FF5792">
            <w:pPr>
              <w:widowControl w:val="0"/>
              <w:spacing w:after="60" w:line="230" w:lineRule="atLeast"/>
              <w:rPr>
                <w:rFonts w:eastAsia="SimSun" w:cs="Arial"/>
                <w:sz w:val="18"/>
                <w:szCs w:val="18"/>
              </w:rPr>
            </w:pPr>
            <w:r w:rsidRPr="0076571B">
              <w:rPr>
                <w:rFonts w:cs="Arial"/>
                <w:sz w:val="18"/>
                <w:szCs w:val="18"/>
              </w:rPr>
              <w:t xml:space="preserve">Emergency </w:t>
            </w:r>
            <w:r w:rsidRPr="0076571B">
              <w:rPr>
                <w:rFonts w:eastAsia="SimSun" w:cs="Arial"/>
                <w:sz w:val="18"/>
                <w:szCs w:val="18"/>
              </w:rPr>
              <w:t xml:space="preserve">Preparedness and </w:t>
            </w:r>
            <w:r w:rsidRPr="0076571B">
              <w:rPr>
                <w:rFonts w:cs="Arial"/>
                <w:sz w:val="18"/>
                <w:szCs w:val="18"/>
              </w:rPr>
              <w:t>Response Plan</w:t>
            </w:r>
          </w:p>
        </w:tc>
        <w:tc>
          <w:tcPr>
            <w:tcW w:w="1158" w:type="pct"/>
            <w:vMerge/>
          </w:tcPr>
          <w:p w14:paraId="19A51A44" w14:textId="77777777" w:rsidR="00FE6949" w:rsidRPr="0076571B" w:rsidDel="00A9446F" w:rsidRDefault="00FE6949" w:rsidP="00FF5792">
            <w:pPr>
              <w:widowControl w:val="0"/>
              <w:spacing w:after="60" w:line="230" w:lineRule="atLeast"/>
              <w:rPr>
                <w:rFonts w:eastAsia="SimSun" w:cs="Arial"/>
                <w:sz w:val="18"/>
                <w:szCs w:val="18"/>
              </w:rPr>
            </w:pPr>
          </w:p>
        </w:tc>
      </w:tr>
      <w:tr w:rsidR="00FE6949" w:rsidRPr="0076571B" w14:paraId="3EBCBF5F" w14:textId="77777777" w:rsidTr="00FF5792">
        <w:tc>
          <w:tcPr>
            <w:tcW w:w="171" w:type="pct"/>
            <w:shd w:val="clear" w:color="auto" w:fill="D9D9D9" w:themeFill="background1" w:themeFillShade="D9"/>
          </w:tcPr>
          <w:p w14:paraId="45A56DA8" w14:textId="77777777" w:rsidR="00FE6949" w:rsidRPr="0076571B" w:rsidRDefault="00FE6949" w:rsidP="00FF5792">
            <w:pPr>
              <w:widowControl w:val="0"/>
              <w:spacing w:after="60" w:line="230" w:lineRule="atLeast"/>
              <w:rPr>
                <w:rFonts w:eastAsia="Arial" w:cs="Arial"/>
                <w:b/>
                <w:bCs/>
                <w:kern w:val="18"/>
                <w:sz w:val="18"/>
                <w:szCs w:val="18"/>
              </w:rPr>
            </w:pPr>
          </w:p>
        </w:tc>
        <w:tc>
          <w:tcPr>
            <w:tcW w:w="3671" w:type="pct"/>
            <w:gridSpan w:val="4"/>
            <w:shd w:val="clear" w:color="auto" w:fill="D9D9D9" w:themeFill="background1" w:themeFillShade="D9"/>
          </w:tcPr>
          <w:p w14:paraId="766CAF74" w14:textId="77777777" w:rsidR="00FE6949" w:rsidRPr="0076571B" w:rsidRDefault="00FE6949" w:rsidP="00FF5792">
            <w:pPr>
              <w:widowControl w:val="0"/>
              <w:spacing w:after="60" w:line="230" w:lineRule="atLeast"/>
              <w:rPr>
                <w:rFonts w:eastAsia="SimSun" w:cs="Arial"/>
                <w:sz w:val="18"/>
                <w:szCs w:val="18"/>
              </w:rPr>
            </w:pPr>
            <w:r w:rsidRPr="0076571B">
              <w:rPr>
                <w:rFonts w:eastAsia="Arial" w:cs="Arial"/>
                <w:b/>
                <w:bCs/>
                <w:kern w:val="18"/>
                <w:sz w:val="18"/>
                <w:szCs w:val="18"/>
              </w:rPr>
              <w:t>ESS6 - Biodiversity Conservation and Sustainable Management of Living Natural Resources</w:t>
            </w:r>
          </w:p>
        </w:tc>
        <w:tc>
          <w:tcPr>
            <w:tcW w:w="1158" w:type="pct"/>
            <w:vMerge/>
            <w:shd w:val="clear" w:color="auto" w:fill="D9D9D9" w:themeFill="background1" w:themeFillShade="D9"/>
          </w:tcPr>
          <w:p w14:paraId="4293E4C9" w14:textId="77777777" w:rsidR="00FE6949" w:rsidRPr="0076571B" w:rsidRDefault="00FE6949" w:rsidP="00FF5792">
            <w:pPr>
              <w:widowControl w:val="0"/>
              <w:spacing w:after="60" w:line="230" w:lineRule="atLeast"/>
              <w:rPr>
                <w:rFonts w:eastAsia="Arial" w:cs="Arial"/>
                <w:b/>
                <w:bCs/>
                <w:kern w:val="18"/>
                <w:sz w:val="18"/>
                <w:szCs w:val="18"/>
              </w:rPr>
            </w:pPr>
          </w:p>
        </w:tc>
      </w:tr>
      <w:tr w:rsidR="00902663" w:rsidRPr="0076571B" w14:paraId="21D93687" w14:textId="77777777" w:rsidTr="00727006">
        <w:tc>
          <w:tcPr>
            <w:tcW w:w="171" w:type="pct"/>
          </w:tcPr>
          <w:p w14:paraId="6A067CDF" w14:textId="77777777" w:rsidR="00FE6949" w:rsidRPr="0076571B" w:rsidDel="001E2C3B" w:rsidRDefault="00FE6949" w:rsidP="00FF5792">
            <w:pPr>
              <w:widowControl w:val="0"/>
              <w:spacing w:after="60" w:line="230" w:lineRule="atLeast"/>
              <w:rPr>
                <w:rFonts w:eastAsia="Arial" w:cs="Arial"/>
                <w:kern w:val="18"/>
                <w:sz w:val="18"/>
                <w:szCs w:val="18"/>
              </w:rPr>
            </w:pPr>
          </w:p>
        </w:tc>
        <w:tc>
          <w:tcPr>
            <w:tcW w:w="684" w:type="pct"/>
          </w:tcPr>
          <w:p w14:paraId="15F15D4B" w14:textId="5CE018E6" w:rsidR="00FE6949" w:rsidRPr="0076571B" w:rsidRDefault="0098015E" w:rsidP="00FF5792">
            <w:pPr>
              <w:widowControl w:val="0"/>
              <w:spacing w:after="60" w:line="230" w:lineRule="atLeast"/>
              <w:rPr>
                <w:rFonts w:eastAsia="Arial" w:cs="Arial"/>
                <w:b/>
                <w:bCs/>
                <w:kern w:val="18"/>
                <w:sz w:val="18"/>
                <w:szCs w:val="18"/>
              </w:rPr>
            </w:pPr>
            <w:r w:rsidRPr="0076571B">
              <w:rPr>
                <w:rFonts w:eastAsia="Arial" w:cs="Arial"/>
                <w:b/>
                <w:bCs/>
                <w:kern w:val="18"/>
                <w:sz w:val="18"/>
                <w:szCs w:val="18"/>
              </w:rPr>
              <w:t>Disturbance</w:t>
            </w:r>
            <w:r w:rsidR="00FE6949" w:rsidRPr="0076571B">
              <w:rPr>
                <w:rFonts w:eastAsia="Arial" w:cs="Arial"/>
                <w:b/>
                <w:bCs/>
                <w:kern w:val="18"/>
                <w:sz w:val="18"/>
                <w:szCs w:val="18"/>
              </w:rPr>
              <w:t xml:space="preserve"> on flora and fauna species</w:t>
            </w:r>
          </w:p>
          <w:p w14:paraId="6794B766" w14:textId="77777777" w:rsidR="00FE6949" w:rsidRPr="0076571B" w:rsidRDefault="00FE6949" w:rsidP="00FF5792">
            <w:pPr>
              <w:widowControl w:val="0"/>
              <w:spacing w:after="60" w:line="230" w:lineRule="atLeast"/>
              <w:rPr>
                <w:rFonts w:eastAsia="Arial" w:cs="Arial"/>
                <w:kern w:val="18"/>
                <w:sz w:val="18"/>
                <w:szCs w:val="18"/>
              </w:rPr>
            </w:pPr>
            <w:r w:rsidRPr="0076571B">
              <w:rPr>
                <w:rFonts w:eastAsia="Arial" w:cs="Arial"/>
                <w:b/>
                <w:bCs/>
                <w:kern w:val="18"/>
                <w:sz w:val="18"/>
                <w:szCs w:val="18"/>
              </w:rPr>
              <w:t>Practices that disturb or attract fauna-wild animals</w:t>
            </w:r>
          </w:p>
        </w:tc>
        <w:tc>
          <w:tcPr>
            <w:tcW w:w="740" w:type="pct"/>
          </w:tcPr>
          <w:p w14:paraId="4F4CA3E3"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Flora and Fauna</w:t>
            </w:r>
          </w:p>
        </w:tc>
        <w:tc>
          <w:tcPr>
            <w:tcW w:w="1505" w:type="pct"/>
          </w:tcPr>
          <w:p w14:paraId="3D598D57" w14:textId="77777777" w:rsidR="00727006" w:rsidRPr="00727006" w:rsidRDefault="00727006" w:rsidP="00727006">
            <w:pPr>
              <w:widowControl w:val="0"/>
              <w:spacing w:after="60" w:line="230" w:lineRule="atLeast"/>
              <w:rPr>
                <w:rFonts w:eastAsia="SimSun" w:cs="Arial"/>
                <w:sz w:val="18"/>
                <w:szCs w:val="18"/>
              </w:rPr>
            </w:pPr>
            <w:r w:rsidRPr="00727006">
              <w:rPr>
                <w:rFonts w:eastAsia="SimSun" w:cs="Arial"/>
                <w:sz w:val="18"/>
                <w:szCs w:val="18"/>
              </w:rPr>
              <w:t>Waste management must comply with legislation, ensuring no waste is left exposed or in the open.</w:t>
            </w:r>
          </w:p>
          <w:p w14:paraId="2F900E6F" w14:textId="77777777" w:rsidR="00727006" w:rsidRPr="00727006" w:rsidRDefault="00727006" w:rsidP="00727006">
            <w:pPr>
              <w:widowControl w:val="0"/>
              <w:spacing w:after="60" w:line="230" w:lineRule="atLeast"/>
              <w:rPr>
                <w:rFonts w:eastAsia="SimSun" w:cs="Arial"/>
                <w:sz w:val="18"/>
                <w:szCs w:val="18"/>
              </w:rPr>
            </w:pPr>
            <w:r w:rsidRPr="00727006">
              <w:rPr>
                <w:rFonts w:eastAsia="SimSun" w:cs="Arial"/>
                <w:sz w:val="18"/>
                <w:szCs w:val="18"/>
              </w:rPr>
              <w:t>Minimize the use of devices or activities that produce odors, lights, or sounds perceived as threats by wild vertebrates.</w:t>
            </w:r>
          </w:p>
          <w:p w14:paraId="44868B45" w14:textId="77777777" w:rsidR="00727006" w:rsidRPr="00727006" w:rsidRDefault="00727006" w:rsidP="00727006">
            <w:pPr>
              <w:widowControl w:val="0"/>
              <w:spacing w:after="60" w:line="230" w:lineRule="atLeast"/>
              <w:rPr>
                <w:rFonts w:eastAsia="SimSun" w:cs="Arial"/>
                <w:sz w:val="18"/>
                <w:szCs w:val="18"/>
              </w:rPr>
            </w:pPr>
            <w:r w:rsidRPr="00727006">
              <w:rPr>
                <w:rFonts w:eastAsia="SimSun" w:cs="Arial"/>
                <w:sz w:val="18"/>
                <w:szCs w:val="18"/>
              </w:rPr>
              <w:t>Avoid keeping pets that could threaten wild animals on or near the site.</w:t>
            </w:r>
          </w:p>
          <w:p w14:paraId="666AADED" w14:textId="7899B2D3" w:rsidR="00FE6949" w:rsidRPr="0076571B" w:rsidRDefault="00727006" w:rsidP="00727006">
            <w:pPr>
              <w:widowControl w:val="0"/>
              <w:spacing w:after="60" w:line="230" w:lineRule="atLeast"/>
              <w:rPr>
                <w:rFonts w:eastAsia="SimSun" w:cs="Arial"/>
                <w:sz w:val="18"/>
                <w:szCs w:val="18"/>
              </w:rPr>
            </w:pPr>
            <w:r w:rsidRPr="00727006">
              <w:rPr>
                <w:rFonts w:eastAsia="SimSun" w:cs="Arial"/>
                <w:sz w:val="18"/>
                <w:szCs w:val="18"/>
              </w:rPr>
              <w:t>Do not leave food or other attractants that could lure wild animals to the solar power plant (SPP) site.</w:t>
            </w:r>
          </w:p>
        </w:tc>
        <w:tc>
          <w:tcPr>
            <w:tcW w:w="742" w:type="pct"/>
          </w:tcPr>
          <w:p w14:paraId="259F494C" w14:textId="77777777" w:rsidR="00FE6949" w:rsidRPr="0076571B" w:rsidRDefault="00FE6949" w:rsidP="00FF5792">
            <w:pPr>
              <w:widowControl w:val="0"/>
              <w:spacing w:after="60" w:line="230" w:lineRule="atLeast"/>
              <w:rPr>
                <w:rFonts w:eastAsia="SimSun" w:cs="Arial"/>
                <w:sz w:val="18"/>
                <w:szCs w:val="18"/>
              </w:rPr>
            </w:pPr>
          </w:p>
        </w:tc>
        <w:tc>
          <w:tcPr>
            <w:tcW w:w="1158" w:type="pct"/>
            <w:vMerge/>
          </w:tcPr>
          <w:p w14:paraId="6ACBA72C" w14:textId="77777777" w:rsidR="00FE6949" w:rsidRPr="0076571B" w:rsidDel="001F1442" w:rsidRDefault="00FE6949" w:rsidP="00FF5792">
            <w:pPr>
              <w:widowControl w:val="0"/>
              <w:spacing w:after="60" w:line="230" w:lineRule="atLeast"/>
              <w:rPr>
                <w:rFonts w:eastAsia="SimSun" w:cs="Arial"/>
                <w:sz w:val="18"/>
                <w:szCs w:val="18"/>
              </w:rPr>
            </w:pPr>
          </w:p>
        </w:tc>
      </w:tr>
      <w:tr w:rsidR="00FE6949" w:rsidRPr="0076571B" w14:paraId="5126EBEE" w14:textId="77777777" w:rsidTr="00FF5792">
        <w:tc>
          <w:tcPr>
            <w:tcW w:w="171" w:type="pct"/>
            <w:shd w:val="clear" w:color="auto" w:fill="D9D9D9" w:themeFill="background1" w:themeFillShade="D9"/>
          </w:tcPr>
          <w:p w14:paraId="250D901E" w14:textId="77777777" w:rsidR="00FE6949" w:rsidRPr="0076571B" w:rsidRDefault="00FE6949" w:rsidP="00FF5792">
            <w:pPr>
              <w:widowControl w:val="0"/>
              <w:spacing w:after="60" w:line="230" w:lineRule="atLeast"/>
              <w:rPr>
                <w:rFonts w:eastAsia="Arial" w:cs="Arial"/>
                <w:b/>
                <w:bCs/>
                <w:kern w:val="18"/>
                <w:sz w:val="18"/>
                <w:szCs w:val="18"/>
              </w:rPr>
            </w:pPr>
          </w:p>
        </w:tc>
        <w:tc>
          <w:tcPr>
            <w:tcW w:w="3671" w:type="pct"/>
            <w:gridSpan w:val="4"/>
            <w:shd w:val="clear" w:color="auto" w:fill="D9D9D9" w:themeFill="background1" w:themeFillShade="D9"/>
          </w:tcPr>
          <w:p w14:paraId="145E95C9" w14:textId="77777777" w:rsidR="00FE6949" w:rsidRPr="0076571B" w:rsidRDefault="00FE6949" w:rsidP="00FF5792">
            <w:pPr>
              <w:widowControl w:val="0"/>
              <w:spacing w:after="60" w:line="230" w:lineRule="atLeast"/>
              <w:rPr>
                <w:rFonts w:eastAsia="SimSun" w:cs="Arial"/>
                <w:sz w:val="18"/>
                <w:szCs w:val="18"/>
              </w:rPr>
            </w:pPr>
            <w:r w:rsidRPr="0076571B">
              <w:rPr>
                <w:rFonts w:eastAsia="Arial" w:cs="Arial"/>
                <w:b/>
                <w:bCs/>
                <w:kern w:val="18"/>
                <w:sz w:val="18"/>
                <w:szCs w:val="18"/>
              </w:rPr>
              <w:t>ESS10 - Stakeholder Engagement and Information Disclosure</w:t>
            </w:r>
          </w:p>
        </w:tc>
        <w:tc>
          <w:tcPr>
            <w:tcW w:w="1158" w:type="pct"/>
            <w:vMerge/>
            <w:shd w:val="clear" w:color="auto" w:fill="D9D9D9" w:themeFill="background1" w:themeFillShade="D9"/>
          </w:tcPr>
          <w:p w14:paraId="0BA4ED0E" w14:textId="77777777" w:rsidR="00FE6949" w:rsidRPr="0076571B" w:rsidRDefault="00FE6949" w:rsidP="00FF5792">
            <w:pPr>
              <w:widowControl w:val="0"/>
              <w:spacing w:after="60" w:line="230" w:lineRule="atLeast"/>
              <w:rPr>
                <w:rFonts w:eastAsia="Arial" w:cs="Arial"/>
                <w:b/>
                <w:bCs/>
                <w:kern w:val="18"/>
                <w:sz w:val="18"/>
                <w:szCs w:val="18"/>
              </w:rPr>
            </w:pPr>
          </w:p>
        </w:tc>
      </w:tr>
      <w:tr w:rsidR="00902663" w:rsidRPr="0076571B" w14:paraId="5192E8DF" w14:textId="77777777" w:rsidTr="00727006">
        <w:tc>
          <w:tcPr>
            <w:tcW w:w="171" w:type="pct"/>
          </w:tcPr>
          <w:p w14:paraId="5D35EBFD" w14:textId="77777777" w:rsidR="00FE6949" w:rsidRPr="0076571B" w:rsidRDefault="00FE6949" w:rsidP="00FF5792">
            <w:pPr>
              <w:widowControl w:val="0"/>
              <w:spacing w:after="60" w:line="230" w:lineRule="atLeast"/>
              <w:rPr>
                <w:rFonts w:eastAsia="Arial" w:cs="Arial"/>
                <w:kern w:val="18"/>
                <w:sz w:val="18"/>
                <w:szCs w:val="18"/>
              </w:rPr>
            </w:pPr>
          </w:p>
        </w:tc>
        <w:tc>
          <w:tcPr>
            <w:tcW w:w="684" w:type="pct"/>
          </w:tcPr>
          <w:p w14:paraId="78AB43A4" w14:textId="77777777" w:rsidR="00FE6949" w:rsidRPr="0076571B" w:rsidRDefault="00FE6949" w:rsidP="00FF5792">
            <w:pPr>
              <w:widowControl w:val="0"/>
              <w:spacing w:after="60" w:line="230" w:lineRule="atLeast"/>
              <w:rPr>
                <w:rFonts w:eastAsia="Arial" w:cs="Arial"/>
                <w:b/>
                <w:bCs/>
                <w:kern w:val="18"/>
                <w:sz w:val="18"/>
                <w:szCs w:val="18"/>
              </w:rPr>
            </w:pPr>
            <w:r w:rsidRPr="0076571B">
              <w:rPr>
                <w:rFonts w:eastAsia="Arial" w:cs="Arial"/>
                <w:b/>
                <w:bCs/>
                <w:kern w:val="18"/>
                <w:sz w:val="18"/>
                <w:szCs w:val="18"/>
              </w:rPr>
              <w:t>Communication problems as a result of lack of open communication with stakeholders</w:t>
            </w:r>
          </w:p>
        </w:tc>
        <w:tc>
          <w:tcPr>
            <w:tcW w:w="740" w:type="pct"/>
          </w:tcPr>
          <w:p w14:paraId="5D4ED8A5" w14:textId="4CDFF54A"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Resident</w:t>
            </w:r>
            <w:r w:rsidR="008A3D90">
              <w:rPr>
                <w:rFonts w:eastAsia="SimSun" w:cs="Arial"/>
                <w:sz w:val="18"/>
                <w:szCs w:val="18"/>
              </w:rPr>
              <w:t>s</w:t>
            </w:r>
            <w:r w:rsidRPr="0076571B">
              <w:rPr>
                <w:rFonts w:eastAsia="SimSun" w:cs="Arial"/>
                <w:sz w:val="18"/>
                <w:szCs w:val="18"/>
              </w:rPr>
              <w:t xml:space="preserve"> of </w:t>
            </w:r>
            <w:r w:rsidR="00902663" w:rsidRPr="0076571B">
              <w:rPr>
                <w:rFonts w:eastAsia="SimSun" w:cs="Arial"/>
                <w:sz w:val="18"/>
                <w:szCs w:val="18"/>
              </w:rPr>
              <w:t xml:space="preserve">Kayapınar </w:t>
            </w:r>
            <w:r w:rsidRPr="0076571B">
              <w:rPr>
                <w:rFonts w:eastAsia="SimSun" w:cs="Arial"/>
                <w:sz w:val="18"/>
                <w:szCs w:val="18"/>
              </w:rPr>
              <w:t>Neighborhood</w:t>
            </w:r>
          </w:p>
        </w:tc>
        <w:tc>
          <w:tcPr>
            <w:tcW w:w="1505" w:type="pct"/>
          </w:tcPr>
          <w:p w14:paraId="0317B9F5" w14:textId="77777777" w:rsidR="00727006" w:rsidRPr="00727006" w:rsidRDefault="00727006" w:rsidP="00727006">
            <w:pPr>
              <w:widowControl w:val="0"/>
              <w:spacing w:after="60" w:line="230" w:lineRule="atLeast"/>
              <w:rPr>
                <w:rFonts w:eastAsia="SimSun" w:cs="Arial"/>
                <w:sz w:val="18"/>
                <w:szCs w:val="18"/>
              </w:rPr>
            </w:pPr>
            <w:r w:rsidRPr="00727006">
              <w:rPr>
                <w:rFonts w:eastAsia="SimSun" w:cs="Arial"/>
                <w:sz w:val="18"/>
                <w:szCs w:val="18"/>
              </w:rPr>
              <w:t>Schedule appropriate timing for interaction and engagement with communities to ensure effective communication.</w:t>
            </w:r>
          </w:p>
          <w:p w14:paraId="40459C55" w14:textId="006C375B" w:rsidR="00727006" w:rsidRPr="00727006" w:rsidRDefault="00D53529" w:rsidP="00727006">
            <w:pPr>
              <w:widowControl w:val="0"/>
              <w:spacing w:after="60" w:line="230" w:lineRule="atLeast"/>
              <w:rPr>
                <w:rFonts w:eastAsia="SimSun" w:cs="Arial"/>
                <w:sz w:val="18"/>
                <w:szCs w:val="18"/>
              </w:rPr>
            </w:pPr>
            <w:r>
              <w:rPr>
                <w:rFonts w:eastAsia="SimSun" w:cs="Arial"/>
                <w:sz w:val="18"/>
                <w:szCs w:val="18"/>
              </w:rPr>
              <w:t>Sustain</w:t>
            </w:r>
            <w:r w:rsidRPr="00727006">
              <w:rPr>
                <w:rFonts w:eastAsia="SimSun" w:cs="Arial"/>
                <w:sz w:val="18"/>
                <w:szCs w:val="18"/>
              </w:rPr>
              <w:t xml:space="preserve"> </w:t>
            </w:r>
            <w:r w:rsidR="00727006" w:rsidRPr="00727006">
              <w:rPr>
                <w:rFonts w:eastAsia="SimSun" w:cs="Arial"/>
                <w:sz w:val="18"/>
                <w:szCs w:val="18"/>
              </w:rPr>
              <w:t>a grievance mechanism to collect and resolve concerns and complaints related to the sub-project’s environmental and social performance in a timely manner.</w:t>
            </w:r>
          </w:p>
          <w:p w14:paraId="498B48CA" w14:textId="77777777" w:rsidR="00727006" w:rsidRPr="00727006" w:rsidRDefault="00727006" w:rsidP="00727006">
            <w:pPr>
              <w:widowControl w:val="0"/>
              <w:spacing w:after="60" w:line="230" w:lineRule="atLeast"/>
              <w:rPr>
                <w:rFonts w:eastAsia="SimSun" w:cs="Arial"/>
                <w:sz w:val="18"/>
                <w:szCs w:val="18"/>
              </w:rPr>
            </w:pPr>
            <w:r w:rsidRPr="00727006">
              <w:rPr>
                <w:rFonts w:eastAsia="SimSun" w:cs="Arial"/>
                <w:sz w:val="18"/>
                <w:szCs w:val="18"/>
              </w:rPr>
              <w:t>Ensure transparent public disclosure of information at every phase of the sub-project through multiple channels such as the project website, notice boards, telecommunication tools, and public meetings.</w:t>
            </w:r>
          </w:p>
          <w:p w14:paraId="4A792CE2" w14:textId="7F744B0A" w:rsidR="00FE6949" w:rsidRPr="0076571B" w:rsidRDefault="00727006" w:rsidP="00727006">
            <w:pPr>
              <w:widowControl w:val="0"/>
              <w:spacing w:after="60" w:line="230" w:lineRule="atLeast"/>
              <w:rPr>
                <w:rFonts w:eastAsia="SimSun" w:cs="Arial"/>
                <w:sz w:val="18"/>
                <w:szCs w:val="18"/>
              </w:rPr>
            </w:pPr>
            <w:r w:rsidRPr="00727006">
              <w:rPr>
                <w:rFonts w:eastAsia="SimSun" w:cs="Arial"/>
                <w:sz w:val="18"/>
                <w:szCs w:val="18"/>
              </w:rPr>
              <w:t>Provide comprehensive information about stakeholder engagement in the Stakeholder Engagement Plan (SEP), which will be regularly updated and implemented throughout the sub-project.</w:t>
            </w:r>
          </w:p>
        </w:tc>
        <w:tc>
          <w:tcPr>
            <w:tcW w:w="742" w:type="pct"/>
          </w:tcPr>
          <w:p w14:paraId="25BBC82D" w14:textId="77777777" w:rsidR="00FE6949" w:rsidRPr="0076571B" w:rsidRDefault="00FE6949" w:rsidP="00FF5792">
            <w:pPr>
              <w:widowControl w:val="0"/>
              <w:spacing w:after="60" w:line="230" w:lineRule="atLeast"/>
              <w:rPr>
                <w:rFonts w:eastAsia="SimSun" w:cs="Arial"/>
                <w:sz w:val="18"/>
                <w:szCs w:val="18"/>
              </w:rPr>
            </w:pPr>
            <w:r w:rsidRPr="0076571B">
              <w:rPr>
                <w:rFonts w:eastAsia="SimSun" w:cs="Arial"/>
                <w:sz w:val="18"/>
                <w:szCs w:val="18"/>
              </w:rPr>
              <w:t>SEP</w:t>
            </w:r>
          </w:p>
        </w:tc>
        <w:tc>
          <w:tcPr>
            <w:tcW w:w="1158" w:type="pct"/>
            <w:vMerge/>
          </w:tcPr>
          <w:p w14:paraId="2FFB2A4F" w14:textId="77777777" w:rsidR="00FE6949" w:rsidRPr="0076571B" w:rsidRDefault="00FE6949" w:rsidP="00FF5792">
            <w:pPr>
              <w:widowControl w:val="0"/>
              <w:spacing w:after="60" w:line="230" w:lineRule="atLeast"/>
              <w:rPr>
                <w:rFonts w:eastAsia="SimSun" w:cs="Arial"/>
                <w:sz w:val="18"/>
                <w:szCs w:val="18"/>
              </w:rPr>
            </w:pPr>
          </w:p>
        </w:tc>
      </w:tr>
      <w:bookmarkEnd w:id="138"/>
    </w:tbl>
    <w:p w14:paraId="0BFC9A7E" w14:textId="77777777" w:rsidR="00FE6949" w:rsidRPr="0076571B" w:rsidRDefault="00FE6949" w:rsidP="00FE6949">
      <w:pPr>
        <w:widowControl w:val="0"/>
        <w:autoSpaceDE w:val="0"/>
        <w:autoSpaceDN w:val="0"/>
        <w:adjustRightInd w:val="0"/>
        <w:spacing w:after="240" w:line="300" w:lineRule="atLeast"/>
        <w:rPr>
          <w:rFonts w:cs="Arial"/>
          <w:color w:val="000000"/>
          <w:sz w:val="18"/>
          <w:szCs w:val="18"/>
        </w:rPr>
      </w:pPr>
    </w:p>
    <w:p w14:paraId="74BF8154" w14:textId="77777777" w:rsidR="00FE6949" w:rsidRPr="0076571B" w:rsidRDefault="00FE6949" w:rsidP="00FE6949">
      <w:pPr>
        <w:widowControl w:val="0"/>
        <w:autoSpaceDE w:val="0"/>
        <w:autoSpaceDN w:val="0"/>
        <w:adjustRightInd w:val="0"/>
        <w:spacing w:after="240" w:line="300" w:lineRule="atLeast"/>
        <w:rPr>
          <w:rFonts w:cs="Arial"/>
          <w:color w:val="000000"/>
          <w:sz w:val="18"/>
          <w:szCs w:val="18"/>
        </w:rPr>
        <w:sectPr w:rsidR="00FE6949" w:rsidRPr="0076571B" w:rsidSect="00FF5792">
          <w:footerReference w:type="even" r:id="rId57"/>
          <w:footerReference w:type="default" r:id="rId58"/>
          <w:footerReference w:type="first" r:id="rId59"/>
          <w:pgSz w:w="16840" w:h="11900" w:orient="landscape"/>
          <w:pgMar w:top="1417" w:right="1417" w:bottom="1417" w:left="1417" w:header="708" w:footer="708" w:gutter="0"/>
          <w:cols w:space="708"/>
          <w:titlePg/>
          <w:docGrid w:linePitch="360"/>
        </w:sectPr>
      </w:pPr>
    </w:p>
    <w:p w14:paraId="71D15E23" w14:textId="77777777" w:rsidR="00FE6949" w:rsidRPr="0076571B" w:rsidRDefault="00FE6949" w:rsidP="00FE6949">
      <w:pPr>
        <w:pStyle w:val="Balk2"/>
      </w:pPr>
      <w:bookmarkStart w:id="141" w:name="_Toc175326320"/>
      <w:bookmarkStart w:id="142" w:name="_Toc197918984"/>
      <w:bookmarkStart w:id="143" w:name="_Toc210816475"/>
      <w:r w:rsidRPr="0076571B">
        <w:t>Monitoring and Reporting</w:t>
      </w:r>
      <w:bookmarkEnd w:id="141"/>
      <w:bookmarkEnd w:id="142"/>
      <w:bookmarkEnd w:id="143"/>
    </w:p>
    <w:p w14:paraId="081550D7" w14:textId="77777777" w:rsidR="00FE6949" w:rsidRPr="0076571B" w:rsidRDefault="00FE6949" w:rsidP="00FE6949">
      <w:pPr>
        <w:spacing w:after="240"/>
      </w:pPr>
      <w:r w:rsidRPr="0076571B">
        <w:t>The sub-borrower will conduct internal monitoring of sub-project’s E&amp;S performance and submit Periodic Monitoring Reports to ILBANK in line with the sub-financing agreement requirements. The information to be provided as part of reporting for the respective monitoring period will include the following:</w:t>
      </w:r>
    </w:p>
    <w:p w14:paraId="34CAFFC7" w14:textId="77777777" w:rsidR="00FE6949" w:rsidRPr="0076571B" w:rsidRDefault="00FE6949" w:rsidP="00072F74">
      <w:pPr>
        <w:numPr>
          <w:ilvl w:val="0"/>
          <w:numId w:val="3"/>
        </w:numPr>
        <w:rPr>
          <w:rFonts w:cs="Arial"/>
          <w:szCs w:val="20"/>
        </w:rPr>
      </w:pPr>
      <w:r w:rsidRPr="0076571B">
        <w:rPr>
          <w:rFonts w:cs="Arial"/>
          <w:szCs w:val="20"/>
        </w:rPr>
        <w:t xml:space="preserve">Up-to-date information on the sub-project and progress with subproject implementation (e.g. status of construction, subproject timeline, etc.), </w:t>
      </w:r>
    </w:p>
    <w:p w14:paraId="6AC34D8E" w14:textId="77777777" w:rsidR="00FE6949" w:rsidRPr="0076571B" w:rsidRDefault="00FE6949" w:rsidP="00072F74">
      <w:pPr>
        <w:numPr>
          <w:ilvl w:val="0"/>
          <w:numId w:val="3"/>
        </w:numPr>
        <w:rPr>
          <w:rFonts w:cs="Arial"/>
          <w:szCs w:val="20"/>
        </w:rPr>
      </w:pPr>
      <w:r w:rsidRPr="0076571B">
        <w:rPr>
          <w:rFonts w:cs="Arial"/>
          <w:szCs w:val="20"/>
        </w:rPr>
        <w:t xml:space="preserve">Status of compliance with legal requirements (e.g. sub-project permitting status, status and outcomes of audits done by national authorities, fines imposed by national authorities if any, etc.) </w:t>
      </w:r>
    </w:p>
    <w:p w14:paraId="61833FBD" w14:textId="77777777" w:rsidR="00FE6949" w:rsidRPr="0076571B" w:rsidRDefault="00FE6949" w:rsidP="00072F74">
      <w:pPr>
        <w:numPr>
          <w:ilvl w:val="0"/>
          <w:numId w:val="3"/>
        </w:numPr>
        <w:rPr>
          <w:rFonts w:cs="Arial"/>
          <w:szCs w:val="20"/>
        </w:rPr>
      </w:pPr>
      <w:r w:rsidRPr="0076571B">
        <w:rPr>
          <w:rFonts w:cs="Arial"/>
          <w:szCs w:val="20"/>
        </w:rPr>
        <w:t xml:space="preserve">Details of how the requirements of the IFI standards (e.g. WB ESSs) are being met on the basis of compliance with subproject level Environmental and Social Action Plans (ESAPs), </w:t>
      </w:r>
    </w:p>
    <w:p w14:paraId="033118DF" w14:textId="77777777" w:rsidR="00FE6949" w:rsidRPr="0076571B" w:rsidRDefault="00FE6949" w:rsidP="00072F74">
      <w:pPr>
        <w:numPr>
          <w:ilvl w:val="0"/>
          <w:numId w:val="3"/>
        </w:numPr>
        <w:rPr>
          <w:rFonts w:cs="Arial"/>
          <w:szCs w:val="20"/>
        </w:rPr>
      </w:pPr>
      <w:r w:rsidRPr="0076571B">
        <w:rPr>
          <w:rFonts w:cs="Arial"/>
          <w:szCs w:val="20"/>
        </w:rPr>
        <w:t xml:space="preserve">Incident and accident reports and statistics, </w:t>
      </w:r>
    </w:p>
    <w:p w14:paraId="0D93C302" w14:textId="77777777" w:rsidR="00FE6949" w:rsidRPr="0076571B" w:rsidRDefault="00FE6949" w:rsidP="00072F74">
      <w:pPr>
        <w:numPr>
          <w:ilvl w:val="0"/>
          <w:numId w:val="3"/>
        </w:numPr>
        <w:rPr>
          <w:rFonts w:cs="Arial"/>
          <w:szCs w:val="20"/>
        </w:rPr>
      </w:pPr>
      <w:r w:rsidRPr="0076571B">
        <w:rPr>
          <w:rFonts w:cs="Arial"/>
          <w:szCs w:val="20"/>
        </w:rPr>
        <w:t xml:space="preserve">Current sub-project level E&amp;S organization and capacity (including information on capacity building and training), </w:t>
      </w:r>
    </w:p>
    <w:p w14:paraId="78ACECB5" w14:textId="77777777" w:rsidR="00FE6949" w:rsidRPr="0076571B" w:rsidRDefault="00FE6949" w:rsidP="00072F74">
      <w:pPr>
        <w:numPr>
          <w:ilvl w:val="0"/>
          <w:numId w:val="3"/>
        </w:numPr>
        <w:rPr>
          <w:rFonts w:cs="Arial"/>
          <w:color w:val="000000"/>
          <w:szCs w:val="20"/>
        </w:rPr>
      </w:pPr>
      <w:r w:rsidRPr="0076571B">
        <w:rPr>
          <w:rFonts w:cs="Arial"/>
          <w:szCs w:val="20"/>
        </w:rPr>
        <w:t>Progress with subproject level stakeholder engagement activities and management of grievances, and Records on E&amp;S non-conformities identified and general status of Corrective Action Plan implementation at subproject level (in case of non-conformities).</w:t>
      </w:r>
    </w:p>
    <w:p w14:paraId="689A179E" w14:textId="11B96535" w:rsidR="00FE6949" w:rsidRPr="0076571B" w:rsidRDefault="00FE6949" w:rsidP="00FE6949">
      <w:r w:rsidRPr="0076571B">
        <w:t xml:space="preserve">Key performance indicators (KPIs) of this procedure will be monitored, verified, and evaluated within the scope of the sub-project monitoring stage. The KPIs for both construction and operation phases of the sub-project are </w:t>
      </w:r>
      <w:r w:rsidRPr="00727006">
        <w:t xml:space="preserve">presented in </w:t>
      </w:r>
      <w:r w:rsidRPr="00727006">
        <w:fldChar w:fldCharType="begin"/>
      </w:r>
      <w:r w:rsidRPr="00727006">
        <w:instrText xml:space="preserve"> REF _Ref182585561 \h  \* MERGEFORMAT </w:instrText>
      </w:r>
      <w:r w:rsidRPr="00727006">
        <w:fldChar w:fldCharType="separate"/>
      </w:r>
      <w:r w:rsidR="00727006" w:rsidRPr="00727006">
        <w:t xml:space="preserve">Table </w:t>
      </w:r>
      <w:r w:rsidR="00727006" w:rsidRPr="00727006">
        <w:rPr>
          <w:noProof/>
        </w:rPr>
        <w:t>20</w:t>
      </w:r>
      <w:r w:rsidRPr="00727006">
        <w:fldChar w:fldCharType="end"/>
      </w:r>
      <w:r w:rsidRPr="00727006">
        <w:t>.</w:t>
      </w:r>
    </w:p>
    <w:p w14:paraId="7A88F63D" w14:textId="3C7CA59F" w:rsidR="00FE6949" w:rsidRPr="0076571B" w:rsidRDefault="00FE6949" w:rsidP="00FE6949">
      <w:pPr>
        <w:pStyle w:val="ResimYazs"/>
      </w:pPr>
      <w:bookmarkStart w:id="144" w:name="_Ref182585561"/>
      <w:bookmarkStart w:id="145" w:name="_Toc191946616"/>
      <w:bookmarkStart w:id="146" w:name="_Toc204153579"/>
      <w:r w:rsidRPr="0076571B">
        <w:t xml:space="preserve">Table </w:t>
      </w:r>
      <w:fldSimple w:instr=" SEQ Table \* ARABIC ">
        <w:r w:rsidR="00EB68CB">
          <w:rPr>
            <w:noProof/>
          </w:rPr>
          <w:t>20</w:t>
        </w:r>
      </w:fldSimple>
      <w:bookmarkEnd w:id="144"/>
      <w:r w:rsidRPr="0076571B">
        <w:t>. Key Performance Indicators for Both Construction and Operation Phases of the Sub-project</w:t>
      </w:r>
      <w:bookmarkEnd w:id="145"/>
      <w:bookmarkEnd w:id="146"/>
    </w:p>
    <w:tbl>
      <w:tblPr>
        <w:tblStyle w:val="zel2"/>
        <w:tblW w:w="4848" w:type="pct"/>
        <w:jc w:val="center"/>
        <w:tblLook w:val="04A0" w:firstRow="1" w:lastRow="0" w:firstColumn="1" w:lastColumn="0" w:noHBand="0" w:noVBand="1"/>
      </w:tblPr>
      <w:tblGrid>
        <w:gridCol w:w="4389"/>
        <w:gridCol w:w="4392"/>
      </w:tblGrid>
      <w:tr w:rsidR="00FE6949" w:rsidRPr="0076571B" w14:paraId="707AD4E0" w14:textId="77777777" w:rsidTr="00902663">
        <w:trPr>
          <w:tblHeader/>
          <w:jc w:val="center"/>
        </w:trPr>
        <w:tc>
          <w:tcPr>
            <w:tcW w:w="2499" w:type="pct"/>
            <w:shd w:val="clear" w:color="auto" w:fill="002060"/>
            <w:vAlign w:val="center"/>
          </w:tcPr>
          <w:p w14:paraId="735B8D4D" w14:textId="77777777" w:rsidR="00FE6949" w:rsidRPr="0076571B" w:rsidRDefault="00FE6949" w:rsidP="00902663">
            <w:pPr>
              <w:pStyle w:val="Tabloii"/>
              <w:rPr>
                <w:lang w:val="en-US"/>
              </w:rPr>
            </w:pPr>
            <w:bookmarkStart w:id="147" w:name="_Hlk178631061"/>
            <w:r w:rsidRPr="0076571B">
              <w:rPr>
                <w:lang w:val="en-US"/>
              </w:rPr>
              <w:t>Monitoring Focus</w:t>
            </w:r>
          </w:p>
        </w:tc>
        <w:tc>
          <w:tcPr>
            <w:tcW w:w="2501" w:type="pct"/>
            <w:shd w:val="clear" w:color="auto" w:fill="002060"/>
            <w:vAlign w:val="center"/>
          </w:tcPr>
          <w:p w14:paraId="1A48A8A7" w14:textId="77777777" w:rsidR="00FE6949" w:rsidRPr="0076571B" w:rsidRDefault="00FE6949" w:rsidP="00902663">
            <w:pPr>
              <w:pStyle w:val="Tabloii"/>
              <w:rPr>
                <w:lang w:val="en-US"/>
              </w:rPr>
            </w:pPr>
            <w:r w:rsidRPr="0076571B">
              <w:rPr>
                <w:lang w:val="en-US"/>
              </w:rPr>
              <w:t>KPI</w:t>
            </w:r>
          </w:p>
        </w:tc>
      </w:tr>
      <w:tr w:rsidR="00FE6949" w:rsidRPr="0076571B" w14:paraId="0AEAB598" w14:textId="77777777" w:rsidTr="00902663">
        <w:trPr>
          <w:jc w:val="center"/>
        </w:trPr>
        <w:tc>
          <w:tcPr>
            <w:tcW w:w="5000" w:type="pct"/>
            <w:gridSpan w:val="2"/>
            <w:tcBorders>
              <w:bottom w:val="single" w:sz="4" w:space="0" w:color="auto"/>
            </w:tcBorders>
            <w:shd w:val="clear" w:color="auto" w:fill="002060"/>
            <w:vAlign w:val="center"/>
          </w:tcPr>
          <w:p w14:paraId="334576C8" w14:textId="77777777" w:rsidR="00FE6949" w:rsidRPr="0076571B" w:rsidRDefault="00FE6949" w:rsidP="00902663">
            <w:pPr>
              <w:pStyle w:val="Tabloii"/>
              <w:rPr>
                <w:lang w:val="en-US"/>
              </w:rPr>
            </w:pPr>
            <w:r w:rsidRPr="0076571B">
              <w:rPr>
                <w:lang w:val="en-US"/>
              </w:rPr>
              <w:t>Documentation</w:t>
            </w:r>
          </w:p>
        </w:tc>
      </w:tr>
      <w:tr w:rsidR="00FE6949" w:rsidRPr="0076571B" w14:paraId="339833DF" w14:textId="77777777" w:rsidTr="00FF5792">
        <w:trPr>
          <w:jc w:val="center"/>
        </w:trPr>
        <w:tc>
          <w:tcPr>
            <w:tcW w:w="2499" w:type="pct"/>
            <w:tcBorders>
              <w:bottom w:val="single" w:sz="4" w:space="0" w:color="auto"/>
            </w:tcBorders>
            <w:shd w:val="clear" w:color="auto" w:fill="auto"/>
            <w:vAlign w:val="center"/>
          </w:tcPr>
          <w:p w14:paraId="69454103" w14:textId="77777777" w:rsidR="00FE6949" w:rsidRPr="0076571B" w:rsidDel="000D3A4A" w:rsidRDefault="00FE6949" w:rsidP="00902663">
            <w:pPr>
              <w:pStyle w:val="Tabloii"/>
              <w:rPr>
                <w:lang w:val="en-US"/>
              </w:rPr>
            </w:pPr>
            <w:r w:rsidRPr="0076571B">
              <w:rPr>
                <w:bCs/>
                <w:lang w:val="en-US"/>
              </w:rPr>
              <w:t>Following ESMP Project specific plans will be developed and be in place.</w:t>
            </w:r>
          </w:p>
        </w:tc>
        <w:tc>
          <w:tcPr>
            <w:tcW w:w="2501" w:type="pct"/>
            <w:tcBorders>
              <w:bottom w:val="single" w:sz="4" w:space="0" w:color="auto"/>
            </w:tcBorders>
            <w:shd w:val="clear" w:color="auto" w:fill="auto"/>
            <w:vAlign w:val="center"/>
          </w:tcPr>
          <w:p w14:paraId="20DC0428" w14:textId="77777777" w:rsidR="00FE6949" w:rsidRPr="0076571B" w:rsidDel="000D3A4A" w:rsidRDefault="00FE6949" w:rsidP="00902663">
            <w:pPr>
              <w:pStyle w:val="Tabloii"/>
              <w:rPr>
                <w:lang w:val="en-US"/>
              </w:rPr>
            </w:pPr>
            <w:r w:rsidRPr="0076571B">
              <w:rPr>
                <w:bCs/>
                <w:lang w:val="en-US"/>
              </w:rPr>
              <w:t>Full compliance with sub-project’s ESMP</w:t>
            </w:r>
          </w:p>
        </w:tc>
      </w:tr>
      <w:tr w:rsidR="00FE6949" w:rsidRPr="0076571B" w14:paraId="42BA6438" w14:textId="77777777" w:rsidTr="00902663">
        <w:trPr>
          <w:jc w:val="center"/>
        </w:trPr>
        <w:tc>
          <w:tcPr>
            <w:tcW w:w="5000" w:type="pct"/>
            <w:gridSpan w:val="2"/>
            <w:shd w:val="clear" w:color="auto" w:fill="002060"/>
            <w:vAlign w:val="center"/>
          </w:tcPr>
          <w:p w14:paraId="710AB478" w14:textId="77777777" w:rsidR="00FE6949" w:rsidRPr="0076571B" w:rsidRDefault="00FE6949" w:rsidP="00902663">
            <w:pPr>
              <w:pStyle w:val="Tabloii"/>
              <w:rPr>
                <w:lang w:val="en-US"/>
              </w:rPr>
            </w:pPr>
            <w:r w:rsidRPr="0076571B">
              <w:rPr>
                <w:color w:val="FFFFFF" w:themeColor="background1"/>
                <w:lang w:val="en-US"/>
              </w:rPr>
              <w:t>Air Quality</w:t>
            </w:r>
          </w:p>
        </w:tc>
      </w:tr>
      <w:tr w:rsidR="00FE6949" w:rsidRPr="0076571B" w14:paraId="62EFCA54" w14:textId="77777777" w:rsidTr="00FF5792">
        <w:trPr>
          <w:jc w:val="center"/>
        </w:trPr>
        <w:tc>
          <w:tcPr>
            <w:tcW w:w="2499" w:type="pct"/>
            <w:vAlign w:val="center"/>
          </w:tcPr>
          <w:p w14:paraId="03A37F4E" w14:textId="77777777" w:rsidR="00FE6949" w:rsidRPr="0076571B" w:rsidRDefault="00FE6949" w:rsidP="00902663">
            <w:pPr>
              <w:pStyle w:val="Tabloii"/>
              <w:rPr>
                <w:lang w:val="en-US"/>
              </w:rPr>
            </w:pPr>
            <w:r w:rsidRPr="0076571B">
              <w:rPr>
                <w:lang w:val="en-US"/>
              </w:rPr>
              <w:t>Air Quality incidents</w:t>
            </w:r>
          </w:p>
        </w:tc>
        <w:tc>
          <w:tcPr>
            <w:tcW w:w="2501" w:type="pct"/>
            <w:vAlign w:val="center"/>
          </w:tcPr>
          <w:p w14:paraId="32578756" w14:textId="77777777" w:rsidR="00FE6949" w:rsidRPr="0076571B" w:rsidRDefault="00FE6949" w:rsidP="00902663">
            <w:pPr>
              <w:pStyle w:val="Tabloii"/>
              <w:rPr>
                <w:lang w:val="en-US"/>
              </w:rPr>
            </w:pPr>
            <w:r w:rsidRPr="0076571B">
              <w:rPr>
                <w:lang w:val="en-US"/>
              </w:rPr>
              <w:t>Minimization and continued improvement in the number of the reported air quality related incidents.</w:t>
            </w:r>
          </w:p>
        </w:tc>
      </w:tr>
      <w:tr w:rsidR="00FE6949" w:rsidRPr="0076571B" w14:paraId="2B9057EA" w14:textId="77777777" w:rsidTr="00FF5792">
        <w:trPr>
          <w:jc w:val="center"/>
        </w:trPr>
        <w:tc>
          <w:tcPr>
            <w:tcW w:w="2499" w:type="pct"/>
            <w:vAlign w:val="center"/>
          </w:tcPr>
          <w:p w14:paraId="2431DB6C" w14:textId="77777777" w:rsidR="00FE6949" w:rsidRPr="0076571B" w:rsidRDefault="00FE6949" w:rsidP="00902663">
            <w:pPr>
              <w:pStyle w:val="Tabloii"/>
              <w:rPr>
                <w:lang w:val="en-US"/>
              </w:rPr>
            </w:pPr>
            <w:r w:rsidRPr="0076571B">
              <w:rPr>
                <w:lang w:val="en-US"/>
              </w:rPr>
              <w:t>Non-Compliance with air</w:t>
            </w:r>
          </w:p>
          <w:p w14:paraId="27BB8F15" w14:textId="77777777" w:rsidR="00FE6949" w:rsidRPr="0076571B" w:rsidRDefault="00FE6949" w:rsidP="00902663">
            <w:pPr>
              <w:pStyle w:val="Tabloii"/>
              <w:rPr>
                <w:lang w:val="en-US"/>
              </w:rPr>
            </w:pPr>
            <w:r w:rsidRPr="0076571B">
              <w:rPr>
                <w:lang w:val="en-US"/>
              </w:rPr>
              <w:t>quality standards</w:t>
            </w:r>
          </w:p>
        </w:tc>
        <w:tc>
          <w:tcPr>
            <w:tcW w:w="2501" w:type="pct"/>
            <w:vAlign w:val="center"/>
          </w:tcPr>
          <w:p w14:paraId="616CF217" w14:textId="77777777" w:rsidR="00FE6949" w:rsidRPr="0076571B" w:rsidRDefault="00FE6949" w:rsidP="00902663">
            <w:pPr>
              <w:pStyle w:val="Tabloii"/>
              <w:rPr>
                <w:lang w:val="en-US"/>
              </w:rPr>
            </w:pPr>
            <w:r w:rsidRPr="0076571B">
              <w:rPr>
                <w:lang w:val="en-US"/>
              </w:rPr>
              <w:t>Zero grievances per year</w:t>
            </w:r>
          </w:p>
        </w:tc>
      </w:tr>
      <w:tr w:rsidR="00FE6949" w:rsidRPr="0076571B" w14:paraId="29B055D3" w14:textId="77777777" w:rsidTr="00FF5792">
        <w:trPr>
          <w:jc w:val="center"/>
        </w:trPr>
        <w:tc>
          <w:tcPr>
            <w:tcW w:w="2499" w:type="pct"/>
            <w:tcBorders>
              <w:bottom w:val="single" w:sz="4" w:space="0" w:color="auto"/>
            </w:tcBorders>
            <w:vAlign w:val="center"/>
          </w:tcPr>
          <w:p w14:paraId="5B8973A3" w14:textId="77777777" w:rsidR="00FE6949" w:rsidRPr="0076571B" w:rsidRDefault="00FE6949" w:rsidP="00902663">
            <w:pPr>
              <w:pStyle w:val="Tabloii"/>
              <w:rPr>
                <w:lang w:val="en-US"/>
              </w:rPr>
            </w:pPr>
            <w:r w:rsidRPr="0076571B">
              <w:rPr>
                <w:lang w:val="en-US"/>
              </w:rPr>
              <w:t>Community grievances</w:t>
            </w:r>
          </w:p>
        </w:tc>
        <w:tc>
          <w:tcPr>
            <w:tcW w:w="2501" w:type="pct"/>
            <w:tcBorders>
              <w:bottom w:val="single" w:sz="4" w:space="0" w:color="auto"/>
            </w:tcBorders>
            <w:vAlign w:val="center"/>
          </w:tcPr>
          <w:p w14:paraId="432626EE" w14:textId="77777777" w:rsidR="00FE6949" w:rsidRPr="0076571B" w:rsidRDefault="00FE6949" w:rsidP="00902663">
            <w:pPr>
              <w:pStyle w:val="Tabloii"/>
              <w:rPr>
                <w:lang w:val="en-US"/>
              </w:rPr>
            </w:pPr>
            <w:r w:rsidRPr="0076571B">
              <w:rPr>
                <w:lang w:val="en-US"/>
              </w:rPr>
              <w:t>Minimization and continued improvement in the number of air quality related community grievances</w:t>
            </w:r>
          </w:p>
        </w:tc>
      </w:tr>
      <w:tr w:rsidR="00FE6949" w:rsidRPr="0076571B" w14:paraId="7364B8A2" w14:textId="77777777" w:rsidTr="00FF5792">
        <w:trPr>
          <w:jc w:val="center"/>
        </w:trPr>
        <w:tc>
          <w:tcPr>
            <w:tcW w:w="2499" w:type="pct"/>
            <w:tcBorders>
              <w:bottom w:val="single" w:sz="4" w:space="0" w:color="auto"/>
            </w:tcBorders>
            <w:vAlign w:val="center"/>
          </w:tcPr>
          <w:p w14:paraId="6CD93F90" w14:textId="77777777" w:rsidR="00FE6949" w:rsidRPr="0076571B" w:rsidRDefault="00FE6949" w:rsidP="00902663">
            <w:pPr>
              <w:pStyle w:val="Tabloii"/>
              <w:rPr>
                <w:lang w:val="en-US"/>
              </w:rPr>
            </w:pPr>
            <w:r w:rsidRPr="0076571B">
              <w:rPr>
                <w:lang w:val="en-US"/>
              </w:rPr>
              <w:t>Violation on speed limit</w:t>
            </w:r>
          </w:p>
        </w:tc>
        <w:tc>
          <w:tcPr>
            <w:tcW w:w="2501" w:type="pct"/>
            <w:tcBorders>
              <w:bottom w:val="single" w:sz="4" w:space="0" w:color="auto"/>
            </w:tcBorders>
            <w:vAlign w:val="center"/>
          </w:tcPr>
          <w:p w14:paraId="65687531" w14:textId="77777777" w:rsidR="00FE6949" w:rsidRPr="0076571B" w:rsidRDefault="00FE6949" w:rsidP="00902663">
            <w:pPr>
              <w:pStyle w:val="Tabloii"/>
              <w:rPr>
                <w:lang w:val="en-US"/>
              </w:rPr>
            </w:pPr>
            <w:r w:rsidRPr="0076571B">
              <w:rPr>
                <w:lang w:val="en-US"/>
              </w:rPr>
              <w:t>Minimization and continued improvement in the number of reported violations on speed limit</w:t>
            </w:r>
          </w:p>
        </w:tc>
      </w:tr>
      <w:tr w:rsidR="00FE6949" w:rsidRPr="0076571B" w14:paraId="3A24FB0B" w14:textId="77777777" w:rsidTr="00902663">
        <w:trPr>
          <w:jc w:val="center"/>
        </w:trPr>
        <w:tc>
          <w:tcPr>
            <w:tcW w:w="5000" w:type="pct"/>
            <w:gridSpan w:val="2"/>
            <w:shd w:val="clear" w:color="auto" w:fill="002060"/>
            <w:vAlign w:val="center"/>
          </w:tcPr>
          <w:p w14:paraId="7A0C04E7" w14:textId="77777777" w:rsidR="00FE6949" w:rsidRPr="0076571B" w:rsidRDefault="00FE6949" w:rsidP="00902663">
            <w:pPr>
              <w:pStyle w:val="Tabloii"/>
              <w:rPr>
                <w:lang w:val="en-US"/>
              </w:rPr>
            </w:pPr>
            <w:r w:rsidRPr="0076571B">
              <w:rPr>
                <w:lang w:val="en-US"/>
              </w:rPr>
              <w:t>Noise</w:t>
            </w:r>
          </w:p>
        </w:tc>
      </w:tr>
      <w:tr w:rsidR="00FE6949" w:rsidRPr="0076571B" w14:paraId="4911B9A5" w14:textId="77777777" w:rsidTr="00FF5792">
        <w:trPr>
          <w:jc w:val="center"/>
        </w:trPr>
        <w:tc>
          <w:tcPr>
            <w:tcW w:w="2499" w:type="pct"/>
            <w:vAlign w:val="center"/>
          </w:tcPr>
          <w:p w14:paraId="37BFA8D7" w14:textId="77777777" w:rsidR="00FE6949" w:rsidRPr="0076571B" w:rsidRDefault="00FE6949" w:rsidP="00902663">
            <w:pPr>
              <w:pStyle w:val="Tabloii"/>
              <w:rPr>
                <w:lang w:val="en-US"/>
              </w:rPr>
            </w:pPr>
            <w:r w:rsidRPr="0076571B">
              <w:rPr>
                <w:lang w:val="en-US"/>
              </w:rPr>
              <w:t>Noise and Vibration incidents</w:t>
            </w:r>
          </w:p>
        </w:tc>
        <w:tc>
          <w:tcPr>
            <w:tcW w:w="2501" w:type="pct"/>
            <w:vAlign w:val="center"/>
          </w:tcPr>
          <w:p w14:paraId="4EBD23C2" w14:textId="77777777" w:rsidR="00FE6949" w:rsidRPr="0076571B" w:rsidRDefault="00FE6949" w:rsidP="00902663">
            <w:pPr>
              <w:pStyle w:val="Tabloii"/>
              <w:rPr>
                <w:lang w:val="en-US"/>
              </w:rPr>
            </w:pPr>
            <w:r w:rsidRPr="0076571B">
              <w:rPr>
                <w:lang w:val="en-US"/>
              </w:rPr>
              <w:t>Minimize and continued improvement in number of reported noise and vibration related incidents</w:t>
            </w:r>
          </w:p>
        </w:tc>
      </w:tr>
      <w:tr w:rsidR="00FE6949" w:rsidRPr="0076571B" w14:paraId="49B5109B" w14:textId="77777777" w:rsidTr="00FF5792">
        <w:trPr>
          <w:jc w:val="center"/>
        </w:trPr>
        <w:tc>
          <w:tcPr>
            <w:tcW w:w="2499" w:type="pct"/>
            <w:vAlign w:val="center"/>
          </w:tcPr>
          <w:p w14:paraId="480BC58F" w14:textId="77777777" w:rsidR="00FE6949" w:rsidRPr="0076571B" w:rsidRDefault="00FE6949" w:rsidP="00902663">
            <w:pPr>
              <w:pStyle w:val="Tabloii"/>
              <w:rPr>
                <w:lang w:val="en-US"/>
              </w:rPr>
            </w:pPr>
            <w:r w:rsidRPr="0076571B">
              <w:rPr>
                <w:lang w:val="en-US"/>
              </w:rPr>
              <w:t>Non-Compliance with Project standards</w:t>
            </w:r>
          </w:p>
        </w:tc>
        <w:tc>
          <w:tcPr>
            <w:tcW w:w="2501" w:type="pct"/>
            <w:vAlign w:val="center"/>
          </w:tcPr>
          <w:p w14:paraId="06A6D7E5" w14:textId="77777777" w:rsidR="00FE6949" w:rsidRPr="0076571B" w:rsidRDefault="00FE6949" w:rsidP="00902663">
            <w:pPr>
              <w:pStyle w:val="Tabloii"/>
              <w:rPr>
                <w:lang w:val="en-US"/>
              </w:rPr>
            </w:pPr>
            <w:r w:rsidRPr="0076571B">
              <w:rPr>
                <w:lang w:val="en-US"/>
              </w:rPr>
              <w:t>Zero Non-Compliance Reports (NCRs) per year</w:t>
            </w:r>
          </w:p>
        </w:tc>
      </w:tr>
      <w:tr w:rsidR="00FE6949" w:rsidRPr="0076571B" w14:paraId="4E7A792F" w14:textId="77777777" w:rsidTr="00FF5792">
        <w:trPr>
          <w:jc w:val="center"/>
        </w:trPr>
        <w:tc>
          <w:tcPr>
            <w:tcW w:w="2499" w:type="pct"/>
            <w:vAlign w:val="center"/>
          </w:tcPr>
          <w:p w14:paraId="424AEECA" w14:textId="77777777" w:rsidR="00FE6949" w:rsidRPr="0076571B" w:rsidRDefault="00FE6949" w:rsidP="00902663">
            <w:pPr>
              <w:pStyle w:val="Tabloii"/>
              <w:rPr>
                <w:lang w:val="en-US"/>
              </w:rPr>
            </w:pPr>
            <w:r w:rsidRPr="0076571B">
              <w:rPr>
                <w:lang w:val="en-US"/>
              </w:rPr>
              <w:t>Number of noise-related community grievances</w:t>
            </w:r>
          </w:p>
        </w:tc>
        <w:tc>
          <w:tcPr>
            <w:tcW w:w="2501" w:type="pct"/>
            <w:vAlign w:val="center"/>
          </w:tcPr>
          <w:p w14:paraId="4FB7851D" w14:textId="77777777" w:rsidR="00FE6949" w:rsidRPr="0076571B" w:rsidRDefault="00FE6949" w:rsidP="00902663">
            <w:pPr>
              <w:pStyle w:val="Tabloii"/>
              <w:rPr>
                <w:lang w:val="en-US"/>
              </w:rPr>
            </w:pPr>
            <w:r w:rsidRPr="0076571B">
              <w:rPr>
                <w:lang w:val="en-US"/>
              </w:rPr>
              <w:t>Zero grievances per year</w:t>
            </w:r>
          </w:p>
        </w:tc>
      </w:tr>
      <w:tr w:rsidR="00FE6949" w:rsidRPr="0076571B" w14:paraId="1CCA30E7" w14:textId="77777777" w:rsidTr="00FF5792">
        <w:trPr>
          <w:jc w:val="center"/>
        </w:trPr>
        <w:tc>
          <w:tcPr>
            <w:tcW w:w="2499" w:type="pct"/>
            <w:vAlign w:val="center"/>
          </w:tcPr>
          <w:p w14:paraId="4B87DD23" w14:textId="77777777" w:rsidR="00FE6949" w:rsidRPr="0076571B" w:rsidRDefault="00FE6949" w:rsidP="00902663">
            <w:pPr>
              <w:pStyle w:val="Tabloii"/>
              <w:rPr>
                <w:lang w:val="en-US"/>
              </w:rPr>
            </w:pPr>
            <w:r w:rsidRPr="0076571B">
              <w:rPr>
                <w:lang w:val="en-US"/>
              </w:rPr>
              <w:t>Community grievances</w:t>
            </w:r>
          </w:p>
        </w:tc>
        <w:tc>
          <w:tcPr>
            <w:tcW w:w="2501" w:type="pct"/>
            <w:vAlign w:val="center"/>
          </w:tcPr>
          <w:p w14:paraId="363B521F" w14:textId="77777777" w:rsidR="00FE6949" w:rsidRPr="0076571B" w:rsidRDefault="00FE6949" w:rsidP="00902663">
            <w:pPr>
              <w:pStyle w:val="Tabloii"/>
              <w:rPr>
                <w:lang w:val="en-US"/>
              </w:rPr>
            </w:pPr>
            <w:r w:rsidRPr="0076571B">
              <w:rPr>
                <w:lang w:val="en-US"/>
              </w:rPr>
              <w:t>Minimization and continued improvement in the number of noise related community grievances</w:t>
            </w:r>
          </w:p>
        </w:tc>
      </w:tr>
      <w:tr w:rsidR="00FE6949" w:rsidRPr="0076571B" w14:paraId="322E899B" w14:textId="77777777" w:rsidTr="00902663">
        <w:trPr>
          <w:jc w:val="center"/>
        </w:trPr>
        <w:tc>
          <w:tcPr>
            <w:tcW w:w="5000" w:type="pct"/>
            <w:gridSpan w:val="2"/>
            <w:shd w:val="clear" w:color="auto" w:fill="002060"/>
            <w:vAlign w:val="center"/>
          </w:tcPr>
          <w:p w14:paraId="13C2C5E4" w14:textId="77777777" w:rsidR="00FE6949" w:rsidRPr="0076571B" w:rsidRDefault="00FE6949" w:rsidP="00902663">
            <w:pPr>
              <w:pStyle w:val="Tabloii"/>
              <w:rPr>
                <w:lang w:val="en-US"/>
              </w:rPr>
            </w:pPr>
            <w:r w:rsidRPr="0076571B">
              <w:rPr>
                <w:lang w:val="en-US"/>
              </w:rPr>
              <w:t>Water / Wastewater</w:t>
            </w:r>
          </w:p>
        </w:tc>
      </w:tr>
      <w:tr w:rsidR="00FE6949" w:rsidRPr="0076571B" w14:paraId="02F64F4C" w14:textId="77777777" w:rsidTr="00FF5792">
        <w:trPr>
          <w:jc w:val="center"/>
        </w:trPr>
        <w:tc>
          <w:tcPr>
            <w:tcW w:w="2499" w:type="pct"/>
            <w:vAlign w:val="center"/>
          </w:tcPr>
          <w:p w14:paraId="3E61C79D" w14:textId="77777777" w:rsidR="00FE6949" w:rsidRPr="0076571B" w:rsidRDefault="00FE6949" w:rsidP="00902663">
            <w:pPr>
              <w:pStyle w:val="Tabloii"/>
              <w:rPr>
                <w:lang w:val="en-US"/>
              </w:rPr>
            </w:pPr>
            <w:r w:rsidRPr="0076571B">
              <w:rPr>
                <w:lang w:val="en-US"/>
              </w:rPr>
              <w:t>Spill incident</w:t>
            </w:r>
          </w:p>
        </w:tc>
        <w:tc>
          <w:tcPr>
            <w:tcW w:w="2501" w:type="pct"/>
            <w:vAlign w:val="center"/>
          </w:tcPr>
          <w:p w14:paraId="4833B6BD" w14:textId="77777777" w:rsidR="00FE6949" w:rsidRPr="0076571B" w:rsidRDefault="00FE6949" w:rsidP="00902663">
            <w:pPr>
              <w:pStyle w:val="Tabloii"/>
              <w:rPr>
                <w:lang w:val="en-US"/>
              </w:rPr>
            </w:pPr>
            <w:r w:rsidRPr="0076571B">
              <w:rPr>
                <w:lang w:val="en-US"/>
              </w:rPr>
              <w:t>Minimization and continued improvement in the number of the reported water quality related incidents.</w:t>
            </w:r>
          </w:p>
        </w:tc>
      </w:tr>
      <w:tr w:rsidR="00FE6949" w:rsidRPr="0076571B" w14:paraId="09C4D415" w14:textId="77777777" w:rsidTr="00FF5792">
        <w:trPr>
          <w:jc w:val="center"/>
        </w:trPr>
        <w:tc>
          <w:tcPr>
            <w:tcW w:w="2499" w:type="pct"/>
            <w:vAlign w:val="center"/>
          </w:tcPr>
          <w:p w14:paraId="3E4CD9E5" w14:textId="77777777" w:rsidR="00FE6949" w:rsidRPr="0076571B" w:rsidRDefault="00FE6949" w:rsidP="00902663">
            <w:pPr>
              <w:pStyle w:val="Tabloii"/>
              <w:rPr>
                <w:lang w:val="en-US"/>
              </w:rPr>
            </w:pPr>
            <w:r w:rsidRPr="0076571B">
              <w:rPr>
                <w:lang w:val="en-US"/>
              </w:rPr>
              <w:t>Non-Compliance with Sub-project standards</w:t>
            </w:r>
          </w:p>
        </w:tc>
        <w:tc>
          <w:tcPr>
            <w:tcW w:w="2501" w:type="pct"/>
            <w:vAlign w:val="center"/>
          </w:tcPr>
          <w:p w14:paraId="25500461" w14:textId="77777777" w:rsidR="00FE6949" w:rsidRPr="0076571B" w:rsidRDefault="00FE6949" w:rsidP="00902663">
            <w:pPr>
              <w:pStyle w:val="Tabloii"/>
              <w:rPr>
                <w:lang w:val="en-US"/>
              </w:rPr>
            </w:pPr>
            <w:r w:rsidRPr="0076571B">
              <w:rPr>
                <w:lang w:val="en-US"/>
              </w:rPr>
              <w:t>Zero NCRs per year</w:t>
            </w:r>
          </w:p>
        </w:tc>
      </w:tr>
      <w:tr w:rsidR="00FE6949" w:rsidRPr="0076571B" w14:paraId="6A274E43" w14:textId="77777777" w:rsidTr="00902663">
        <w:trPr>
          <w:jc w:val="center"/>
        </w:trPr>
        <w:tc>
          <w:tcPr>
            <w:tcW w:w="5000" w:type="pct"/>
            <w:gridSpan w:val="2"/>
            <w:shd w:val="clear" w:color="auto" w:fill="002060"/>
            <w:vAlign w:val="center"/>
          </w:tcPr>
          <w:p w14:paraId="0FEF4B45" w14:textId="77777777" w:rsidR="00FE6949" w:rsidRPr="0076571B" w:rsidRDefault="00FE6949" w:rsidP="00902663">
            <w:pPr>
              <w:pStyle w:val="Tabloii"/>
              <w:rPr>
                <w:lang w:val="en-US"/>
              </w:rPr>
            </w:pPr>
            <w:r w:rsidRPr="0076571B">
              <w:rPr>
                <w:lang w:val="en-US"/>
              </w:rPr>
              <w:t>Waste</w:t>
            </w:r>
          </w:p>
        </w:tc>
      </w:tr>
      <w:tr w:rsidR="00FE6949" w:rsidRPr="0076571B" w14:paraId="2AD89DF6" w14:textId="77777777" w:rsidTr="00FF5792">
        <w:trPr>
          <w:jc w:val="center"/>
        </w:trPr>
        <w:tc>
          <w:tcPr>
            <w:tcW w:w="2499" w:type="pct"/>
            <w:vAlign w:val="center"/>
          </w:tcPr>
          <w:p w14:paraId="00F24E87" w14:textId="77777777" w:rsidR="00FE6949" w:rsidRPr="0076571B" w:rsidRDefault="00FE6949" w:rsidP="00902663">
            <w:pPr>
              <w:pStyle w:val="Tabloii"/>
              <w:rPr>
                <w:lang w:val="en-US"/>
              </w:rPr>
            </w:pPr>
            <w:r w:rsidRPr="0076571B">
              <w:rPr>
                <w:lang w:val="en-US"/>
              </w:rPr>
              <w:t>Waste Generation</w:t>
            </w:r>
          </w:p>
        </w:tc>
        <w:tc>
          <w:tcPr>
            <w:tcW w:w="2501" w:type="pct"/>
            <w:vAlign w:val="center"/>
          </w:tcPr>
          <w:p w14:paraId="6ABB354E" w14:textId="77777777" w:rsidR="00FE6949" w:rsidRPr="0076571B" w:rsidRDefault="00FE6949" w:rsidP="00902663">
            <w:pPr>
              <w:pStyle w:val="Tabloii"/>
              <w:rPr>
                <w:lang w:val="en-US"/>
              </w:rPr>
            </w:pPr>
            <w:r w:rsidRPr="0076571B">
              <w:rPr>
                <w:lang w:val="en-US"/>
              </w:rPr>
              <w:t>Minimization of total waste generated</w:t>
            </w:r>
          </w:p>
          <w:p w14:paraId="2AF8EE3F" w14:textId="77777777" w:rsidR="00FE6949" w:rsidRPr="0076571B" w:rsidRDefault="00FE6949" w:rsidP="00902663">
            <w:pPr>
              <w:pStyle w:val="Tabloii"/>
              <w:rPr>
                <w:lang w:val="en-US"/>
              </w:rPr>
            </w:pPr>
            <w:r w:rsidRPr="0076571B">
              <w:rPr>
                <w:lang w:val="en-US"/>
              </w:rPr>
              <w:t>Decrease in the ratio of hazardous waste generated to total waste (by contamination + by generation)</w:t>
            </w:r>
          </w:p>
        </w:tc>
      </w:tr>
      <w:tr w:rsidR="00FE6949" w:rsidRPr="0076571B" w14:paraId="19F6F127" w14:textId="77777777" w:rsidTr="00FF5792">
        <w:trPr>
          <w:jc w:val="center"/>
        </w:trPr>
        <w:tc>
          <w:tcPr>
            <w:tcW w:w="2499" w:type="pct"/>
            <w:vAlign w:val="center"/>
          </w:tcPr>
          <w:p w14:paraId="5330AD40" w14:textId="77777777" w:rsidR="00FE6949" w:rsidRPr="0076571B" w:rsidRDefault="00FE6949" w:rsidP="00902663">
            <w:pPr>
              <w:pStyle w:val="Tabloii"/>
              <w:rPr>
                <w:lang w:val="en-US"/>
              </w:rPr>
            </w:pPr>
            <w:r w:rsidRPr="0076571B">
              <w:rPr>
                <w:lang w:val="en-US"/>
              </w:rPr>
              <w:t>Waste Disposal</w:t>
            </w:r>
          </w:p>
        </w:tc>
        <w:tc>
          <w:tcPr>
            <w:tcW w:w="2501" w:type="pct"/>
            <w:vAlign w:val="center"/>
          </w:tcPr>
          <w:p w14:paraId="0D7343A6" w14:textId="77777777" w:rsidR="00FE6949" w:rsidRPr="0076571B" w:rsidRDefault="00FE6949" w:rsidP="00902663">
            <w:pPr>
              <w:pStyle w:val="Tabloii"/>
              <w:rPr>
                <w:lang w:val="en-US"/>
              </w:rPr>
            </w:pPr>
            <w:r w:rsidRPr="0076571B">
              <w:rPr>
                <w:lang w:val="en-US"/>
              </w:rPr>
              <w:t>Increase in the ratio of recovered/reused/recycled waste to total waste</w:t>
            </w:r>
            <w:r w:rsidRPr="0076571B">
              <w:rPr>
                <w:rFonts w:eastAsia="Arial TUR"/>
                <w:color w:val="000000"/>
                <w:lang w:val="en-US"/>
              </w:rPr>
              <w:t xml:space="preserve"> generated</w:t>
            </w:r>
          </w:p>
        </w:tc>
      </w:tr>
      <w:tr w:rsidR="00FE6949" w:rsidRPr="0076571B" w14:paraId="34A1B49D" w14:textId="77777777" w:rsidTr="00902663">
        <w:trPr>
          <w:jc w:val="center"/>
        </w:trPr>
        <w:tc>
          <w:tcPr>
            <w:tcW w:w="5000" w:type="pct"/>
            <w:gridSpan w:val="2"/>
            <w:shd w:val="clear" w:color="auto" w:fill="002060"/>
            <w:vAlign w:val="center"/>
          </w:tcPr>
          <w:p w14:paraId="318E2156" w14:textId="77777777" w:rsidR="00FE6949" w:rsidRPr="0076571B" w:rsidRDefault="00FE6949" w:rsidP="00902663">
            <w:pPr>
              <w:pStyle w:val="Tabloii"/>
              <w:rPr>
                <w:lang w:val="en-US"/>
              </w:rPr>
            </w:pPr>
            <w:r w:rsidRPr="0076571B">
              <w:rPr>
                <w:lang w:val="en-US"/>
              </w:rPr>
              <w:t>Soil Quality</w:t>
            </w:r>
          </w:p>
        </w:tc>
      </w:tr>
      <w:tr w:rsidR="00FE6949" w:rsidRPr="0076571B" w14:paraId="21426736" w14:textId="77777777" w:rsidTr="00FF5792">
        <w:trPr>
          <w:jc w:val="center"/>
        </w:trPr>
        <w:tc>
          <w:tcPr>
            <w:tcW w:w="2499" w:type="pct"/>
            <w:vAlign w:val="center"/>
          </w:tcPr>
          <w:p w14:paraId="3A9AB2BE" w14:textId="77777777" w:rsidR="00FE6949" w:rsidRPr="0076571B" w:rsidRDefault="00FE6949" w:rsidP="00902663">
            <w:pPr>
              <w:pStyle w:val="Tabloii"/>
              <w:rPr>
                <w:lang w:val="en-US"/>
              </w:rPr>
            </w:pPr>
            <w:r w:rsidRPr="0076571B">
              <w:rPr>
                <w:lang w:val="en-US"/>
              </w:rPr>
              <w:t>Spill incident</w:t>
            </w:r>
          </w:p>
        </w:tc>
        <w:tc>
          <w:tcPr>
            <w:tcW w:w="2501" w:type="pct"/>
            <w:vAlign w:val="center"/>
          </w:tcPr>
          <w:p w14:paraId="5BC7F658" w14:textId="77777777" w:rsidR="00FE6949" w:rsidRPr="0076571B" w:rsidRDefault="00FE6949" w:rsidP="00902663">
            <w:pPr>
              <w:pStyle w:val="Tabloii"/>
              <w:rPr>
                <w:lang w:val="en-US"/>
              </w:rPr>
            </w:pPr>
            <w:r w:rsidRPr="0076571B">
              <w:rPr>
                <w:lang w:val="en-US"/>
              </w:rPr>
              <w:t>Minimization and continued improvement in the number of the reported soil quality related incidents</w:t>
            </w:r>
          </w:p>
        </w:tc>
      </w:tr>
      <w:tr w:rsidR="00FE6949" w:rsidRPr="0076571B" w14:paraId="06CD7906" w14:textId="77777777" w:rsidTr="00FF5792">
        <w:trPr>
          <w:jc w:val="center"/>
        </w:trPr>
        <w:tc>
          <w:tcPr>
            <w:tcW w:w="2499" w:type="pct"/>
            <w:vAlign w:val="center"/>
          </w:tcPr>
          <w:p w14:paraId="0B7E42E9" w14:textId="77777777" w:rsidR="00FE6949" w:rsidRPr="0076571B" w:rsidRDefault="00FE6949" w:rsidP="00902663">
            <w:pPr>
              <w:pStyle w:val="Tabloii"/>
              <w:rPr>
                <w:lang w:val="en-US"/>
              </w:rPr>
            </w:pPr>
            <w:r w:rsidRPr="0076571B">
              <w:rPr>
                <w:lang w:val="en-US"/>
              </w:rPr>
              <w:t>Non-Compliance with Sub-project standards</w:t>
            </w:r>
          </w:p>
        </w:tc>
        <w:tc>
          <w:tcPr>
            <w:tcW w:w="2501" w:type="pct"/>
            <w:vAlign w:val="center"/>
          </w:tcPr>
          <w:p w14:paraId="05D99248" w14:textId="77777777" w:rsidR="00FE6949" w:rsidRPr="0076571B" w:rsidRDefault="00FE6949" w:rsidP="00902663">
            <w:pPr>
              <w:pStyle w:val="Tabloii"/>
              <w:rPr>
                <w:lang w:val="en-US"/>
              </w:rPr>
            </w:pPr>
            <w:r w:rsidRPr="0076571B">
              <w:rPr>
                <w:lang w:val="en-US"/>
              </w:rPr>
              <w:t>Zero NCRs per year</w:t>
            </w:r>
          </w:p>
        </w:tc>
      </w:tr>
      <w:tr w:rsidR="00FE6949" w:rsidRPr="0076571B" w14:paraId="698C5A39" w14:textId="77777777" w:rsidTr="00FF5792">
        <w:trPr>
          <w:jc w:val="center"/>
        </w:trPr>
        <w:tc>
          <w:tcPr>
            <w:tcW w:w="2499" w:type="pct"/>
            <w:vAlign w:val="center"/>
          </w:tcPr>
          <w:p w14:paraId="13A89CBF" w14:textId="77777777" w:rsidR="00FE6949" w:rsidRPr="0076571B" w:rsidRDefault="00FE6949" w:rsidP="00902663">
            <w:pPr>
              <w:pStyle w:val="Tabloii"/>
              <w:rPr>
                <w:lang w:val="en-US"/>
              </w:rPr>
            </w:pPr>
            <w:r w:rsidRPr="0076571B">
              <w:rPr>
                <w:lang w:val="en-US"/>
              </w:rPr>
              <w:t>Soil quality accidents</w:t>
            </w:r>
          </w:p>
        </w:tc>
        <w:tc>
          <w:tcPr>
            <w:tcW w:w="2501" w:type="pct"/>
            <w:vAlign w:val="center"/>
          </w:tcPr>
          <w:p w14:paraId="4691FC64" w14:textId="77777777" w:rsidR="00FE6949" w:rsidRPr="0076571B" w:rsidRDefault="00FE6949" w:rsidP="00902663">
            <w:pPr>
              <w:pStyle w:val="Tabloii"/>
              <w:rPr>
                <w:lang w:val="en-US"/>
              </w:rPr>
            </w:pPr>
            <w:r w:rsidRPr="0076571B">
              <w:rPr>
                <w:lang w:val="en-US"/>
              </w:rPr>
              <w:t>Zero accident per year</w:t>
            </w:r>
          </w:p>
        </w:tc>
      </w:tr>
      <w:tr w:rsidR="00FE6949" w:rsidRPr="0076571B" w14:paraId="227488F3" w14:textId="77777777" w:rsidTr="00FF5792">
        <w:trPr>
          <w:jc w:val="center"/>
        </w:trPr>
        <w:tc>
          <w:tcPr>
            <w:tcW w:w="2499" w:type="pct"/>
            <w:vAlign w:val="center"/>
          </w:tcPr>
          <w:p w14:paraId="486E2B00" w14:textId="77777777" w:rsidR="00FE6949" w:rsidRPr="0076571B" w:rsidRDefault="00FE6949" w:rsidP="00902663">
            <w:pPr>
              <w:pStyle w:val="Tabloii"/>
              <w:rPr>
                <w:lang w:val="en-US"/>
              </w:rPr>
            </w:pPr>
            <w:r w:rsidRPr="0076571B">
              <w:rPr>
                <w:lang w:val="en-US"/>
              </w:rPr>
              <w:t>Number of soil-related community grievances</w:t>
            </w:r>
          </w:p>
        </w:tc>
        <w:tc>
          <w:tcPr>
            <w:tcW w:w="2501" w:type="pct"/>
            <w:vAlign w:val="center"/>
          </w:tcPr>
          <w:p w14:paraId="4574873A" w14:textId="77777777" w:rsidR="00FE6949" w:rsidRPr="0076571B" w:rsidRDefault="00FE6949" w:rsidP="00902663">
            <w:pPr>
              <w:pStyle w:val="Tabloii"/>
              <w:rPr>
                <w:lang w:val="en-US"/>
              </w:rPr>
            </w:pPr>
            <w:r w:rsidRPr="0076571B">
              <w:rPr>
                <w:lang w:val="en-US"/>
              </w:rPr>
              <w:t>Zero grievances per year</w:t>
            </w:r>
          </w:p>
        </w:tc>
      </w:tr>
      <w:tr w:rsidR="00FE6949" w:rsidRPr="0076571B" w14:paraId="564CB6BB" w14:textId="77777777" w:rsidTr="00902663">
        <w:trPr>
          <w:jc w:val="center"/>
        </w:trPr>
        <w:tc>
          <w:tcPr>
            <w:tcW w:w="5000" w:type="pct"/>
            <w:gridSpan w:val="2"/>
            <w:shd w:val="clear" w:color="auto" w:fill="002060"/>
            <w:vAlign w:val="center"/>
          </w:tcPr>
          <w:p w14:paraId="6BB693B0" w14:textId="77777777" w:rsidR="00FE6949" w:rsidRPr="0076571B" w:rsidRDefault="00FE6949" w:rsidP="00902663">
            <w:pPr>
              <w:pStyle w:val="Tabloii"/>
              <w:rPr>
                <w:lang w:val="en-US"/>
              </w:rPr>
            </w:pPr>
            <w:r w:rsidRPr="0076571B">
              <w:rPr>
                <w:lang w:val="en-US"/>
              </w:rPr>
              <w:t>Traffic</w:t>
            </w:r>
          </w:p>
        </w:tc>
      </w:tr>
      <w:tr w:rsidR="00FE6949" w:rsidRPr="0076571B" w14:paraId="01A4A2E7" w14:textId="77777777" w:rsidTr="00FF5792">
        <w:trPr>
          <w:jc w:val="center"/>
        </w:trPr>
        <w:tc>
          <w:tcPr>
            <w:tcW w:w="2499" w:type="pct"/>
            <w:vAlign w:val="center"/>
          </w:tcPr>
          <w:p w14:paraId="580AFE12" w14:textId="77777777" w:rsidR="00FE6949" w:rsidRPr="0076571B" w:rsidRDefault="00FE6949" w:rsidP="00902663">
            <w:pPr>
              <w:pStyle w:val="Tabloii"/>
              <w:rPr>
                <w:lang w:val="en-US"/>
              </w:rPr>
            </w:pPr>
            <w:r w:rsidRPr="0076571B">
              <w:rPr>
                <w:lang w:val="en-US"/>
              </w:rPr>
              <w:t>Number of non-compliances against the mitigation controls identified in Traffic Management Plan</w:t>
            </w:r>
          </w:p>
        </w:tc>
        <w:tc>
          <w:tcPr>
            <w:tcW w:w="2501" w:type="pct"/>
            <w:vAlign w:val="center"/>
          </w:tcPr>
          <w:p w14:paraId="38C1E616" w14:textId="77777777" w:rsidR="00FE6949" w:rsidRPr="0076571B" w:rsidRDefault="00FE6949" w:rsidP="00902663">
            <w:pPr>
              <w:pStyle w:val="Tabloii"/>
              <w:rPr>
                <w:lang w:val="en-US"/>
              </w:rPr>
            </w:pPr>
            <w:r w:rsidRPr="0076571B">
              <w:rPr>
                <w:lang w:val="en-US"/>
              </w:rPr>
              <w:t>Decreasing number/ continuous improvement in number of reported non-compliances</w:t>
            </w:r>
          </w:p>
        </w:tc>
      </w:tr>
      <w:tr w:rsidR="00FE6949" w:rsidRPr="0076571B" w14:paraId="56136470" w14:textId="77777777" w:rsidTr="00FF5792">
        <w:trPr>
          <w:jc w:val="center"/>
        </w:trPr>
        <w:tc>
          <w:tcPr>
            <w:tcW w:w="2499" w:type="pct"/>
            <w:vAlign w:val="center"/>
          </w:tcPr>
          <w:p w14:paraId="240A2148" w14:textId="77777777" w:rsidR="00FE6949" w:rsidRPr="0076571B" w:rsidRDefault="00FE6949" w:rsidP="00902663">
            <w:pPr>
              <w:pStyle w:val="Tabloii"/>
              <w:rPr>
                <w:lang w:val="en-US"/>
              </w:rPr>
            </w:pPr>
            <w:r w:rsidRPr="0076571B">
              <w:rPr>
                <w:lang w:val="en-US"/>
              </w:rPr>
              <w:t>Number of drivers found to be exceeding speed limits or driving unsafely</w:t>
            </w:r>
          </w:p>
        </w:tc>
        <w:tc>
          <w:tcPr>
            <w:tcW w:w="2501" w:type="pct"/>
            <w:vAlign w:val="center"/>
          </w:tcPr>
          <w:p w14:paraId="33AB84D3" w14:textId="77777777" w:rsidR="00FE6949" w:rsidRPr="0076571B" w:rsidRDefault="00FE6949" w:rsidP="00902663">
            <w:pPr>
              <w:pStyle w:val="Tabloii"/>
              <w:rPr>
                <w:lang w:val="en-US"/>
              </w:rPr>
            </w:pPr>
            <w:r w:rsidRPr="0076571B">
              <w:rPr>
                <w:lang w:val="en-US"/>
              </w:rPr>
              <w:t>Zero exceedance per year</w:t>
            </w:r>
          </w:p>
        </w:tc>
      </w:tr>
      <w:tr w:rsidR="00FE6949" w:rsidRPr="0076571B" w14:paraId="756EBBA1" w14:textId="77777777" w:rsidTr="00FF5792">
        <w:trPr>
          <w:jc w:val="center"/>
        </w:trPr>
        <w:tc>
          <w:tcPr>
            <w:tcW w:w="2499" w:type="pct"/>
            <w:vAlign w:val="center"/>
          </w:tcPr>
          <w:p w14:paraId="4100ED59" w14:textId="77777777" w:rsidR="00FE6949" w:rsidRPr="0076571B" w:rsidRDefault="00FE6949" w:rsidP="00902663">
            <w:pPr>
              <w:pStyle w:val="Tabloii"/>
              <w:rPr>
                <w:lang w:val="en-US"/>
              </w:rPr>
            </w:pPr>
            <w:r w:rsidRPr="0076571B">
              <w:rPr>
                <w:lang w:val="en-US"/>
              </w:rPr>
              <w:t>Number of road traffic accidents involving:</w:t>
            </w:r>
          </w:p>
          <w:p w14:paraId="5B9E4A98" w14:textId="77777777" w:rsidR="00FE6949" w:rsidRPr="0076571B" w:rsidRDefault="00FE6949" w:rsidP="00902663">
            <w:pPr>
              <w:pStyle w:val="Tabloii"/>
              <w:rPr>
                <w:lang w:val="en-US"/>
              </w:rPr>
            </w:pPr>
            <w:r w:rsidRPr="0076571B">
              <w:rPr>
                <w:lang w:val="en-US"/>
              </w:rPr>
              <w:t>Accidental injuries and deaths,</w:t>
            </w:r>
          </w:p>
          <w:p w14:paraId="62A08C32" w14:textId="77777777" w:rsidR="00FE6949" w:rsidRPr="0076571B" w:rsidRDefault="00FE6949" w:rsidP="00902663">
            <w:pPr>
              <w:pStyle w:val="Tabloii"/>
              <w:rPr>
                <w:lang w:val="en-US"/>
              </w:rPr>
            </w:pPr>
            <w:r w:rsidRPr="0076571B">
              <w:rPr>
                <w:lang w:val="en-US"/>
              </w:rPr>
              <w:t>Spillages (such as cargo or fuel),</w:t>
            </w:r>
          </w:p>
          <w:p w14:paraId="442F5858" w14:textId="77777777" w:rsidR="00FE6949" w:rsidRPr="0076571B" w:rsidRDefault="00FE6949" w:rsidP="00902663">
            <w:pPr>
              <w:pStyle w:val="Tabloii"/>
              <w:rPr>
                <w:lang w:val="en-US"/>
              </w:rPr>
            </w:pPr>
            <w:r w:rsidRPr="0076571B">
              <w:rPr>
                <w:lang w:val="en-US"/>
              </w:rPr>
              <w:t>Wildlife-vehicle collisions.</w:t>
            </w:r>
          </w:p>
        </w:tc>
        <w:tc>
          <w:tcPr>
            <w:tcW w:w="2501" w:type="pct"/>
            <w:vAlign w:val="center"/>
          </w:tcPr>
          <w:p w14:paraId="675CFD4F" w14:textId="77777777" w:rsidR="00FE6949" w:rsidRPr="0076571B" w:rsidRDefault="00FE6949" w:rsidP="00902663">
            <w:pPr>
              <w:pStyle w:val="Tabloii"/>
              <w:rPr>
                <w:lang w:val="en-US"/>
              </w:rPr>
            </w:pPr>
            <w:r w:rsidRPr="0076571B">
              <w:rPr>
                <w:lang w:val="en-US"/>
              </w:rPr>
              <w:t>Zero accidents per year</w:t>
            </w:r>
          </w:p>
        </w:tc>
      </w:tr>
      <w:tr w:rsidR="00FE6949" w:rsidRPr="0076571B" w14:paraId="6AAD776C" w14:textId="77777777" w:rsidTr="00FF5792">
        <w:trPr>
          <w:jc w:val="center"/>
        </w:trPr>
        <w:tc>
          <w:tcPr>
            <w:tcW w:w="2499" w:type="pct"/>
            <w:tcBorders>
              <w:bottom w:val="single" w:sz="4" w:space="0" w:color="auto"/>
            </w:tcBorders>
            <w:vAlign w:val="center"/>
          </w:tcPr>
          <w:p w14:paraId="3420F9F6" w14:textId="77777777" w:rsidR="00FE6949" w:rsidRPr="0076571B" w:rsidRDefault="00FE6949" w:rsidP="00902663">
            <w:pPr>
              <w:pStyle w:val="Tabloii"/>
              <w:rPr>
                <w:lang w:val="en-US"/>
              </w:rPr>
            </w:pPr>
            <w:r w:rsidRPr="0076571B">
              <w:rPr>
                <w:lang w:val="en-US"/>
              </w:rPr>
              <w:t>Number of traffic-related grievances</w:t>
            </w:r>
          </w:p>
        </w:tc>
        <w:tc>
          <w:tcPr>
            <w:tcW w:w="2501" w:type="pct"/>
            <w:tcBorders>
              <w:bottom w:val="single" w:sz="4" w:space="0" w:color="auto"/>
            </w:tcBorders>
            <w:vAlign w:val="center"/>
          </w:tcPr>
          <w:p w14:paraId="7022308D" w14:textId="77777777" w:rsidR="00FE6949" w:rsidRPr="0076571B" w:rsidRDefault="00FE6949" w:rsidP="00902663">
            <w:pPr>
              <w:pStyle w:val="Tabloii"/>
              <w:rPr>
                <w:lang w:val="en-US"/>
              </w:rPr>
            </w:pPr>
            <w:r w:rsidRPr="0076571B">
              <w:rPr>
                <w:lang w:val="en-US"/>
              </w:rPr>
              <w:t>Zero grievances per year</w:t>
            </w:r>
          </w:p>
        </w:tc>
      </w:tr>
      <w:tr w:rsidR="00FE6949" w:rsidRPr="0076571B" w14:paraId="645AAC65" w14:textId="77777777" w:rsidTr="00902663">
        <w:trPr>
          <w:jc w:val="center"/>
        </w:trPr>
        <w:tc>
          <w:tcPr>
            <w:tcW w:w="5000" w:type="pct"/>
            <w:gridSpan w:val="2"/>
            <w:shd w:val="clear" w:color="auto" w:fill="002060"/>
            <w:vAlign w:val="center"/>
          </w:tcPr>
          <w:p w14:paraId="1BCB6126" w14:textId="77777777" w:rsidR="00FE6949" w:rsidRPr="0076571B" w:rsidRDefault="00FE6949" w:rsidP="00902663">
            <w:pPr>
              <w:pStyle w:val="Tabloii"/>
              <w:rPr>
                <w:lang w:val="en-US"/>
              </w:rPr>
            </w:pPr>
            <w:r w:rsidRPr="0076571B">
              <w:rPr>
                <w:lang w:val="en-US"/>
              </w:rPr>
              <w:t>Health, Safety and Environment</w:t>
            </w:r>
          </w:p>
        </w:tc>
      </w:tr>
      <w:tr w:rsidR="00FE6949" w:rsidRPr="0076571B" w14:paraId="7950F260" w14:textId="77777777" w:rsidTr="00FF5792">
        <w:trPr>
          <w:jc w:val="center"/>
        </w:trPr>
        <w:tc>
          <w:tcPr>
            <w:tcW w:w="2499" w:type="pct"/>
            <w:vAlign w:val="center"/>
          </w:tcPr>
          <w:p w14:paraId="0594845F" w14:textId="77777777" w:rsidR="00FE6949" w:rsidRPr="0076571B" w:rsidRDefault="00FE6949" w:rsidP="00902663">
            <w:pPr>
              <w:pStyle w:val="Tabloii"/>
              <w:rPr>
                <w:lang w:val="en-US"/>
              </w:rPr>
            </w:pPr>
            <w:r w:rsidRPr="0076571B">
              <w:rPr>
                <w:lang w:val="en-US"/>
              </w:rPr>
              <w:t>% of scheduled HSE Inspection</w:t>
            </w:r>
          </w:p>
        </w:tc>
        <w:tc>
          <w:tcPr>
            <w:tcW w:w="2501" w:type="pct"/>
            <w:vAlign w:val="center"/>
          </w:tcPr>
          <w:p w14:paraId="2DA6F6A5" w14:textId="77777777" w:rsidR="00FE6949" w:rsidRPr="0076571B" w:rsidRDefault="00FE6949" w:rsidP="00902663">
            <w:pPr>
              <w:pStyle w:val="Tabloii"/>
              <w:rPr>
                <w:lang w:val="en-US"/>
              </w:rPr>
            </w:pPr>
            <w:r w:rsidRPr="0076571B">
              <w:rPr>
                <w:lang w:val="en-US"/>
              </w:rPr>
              <w:t>&gt;90</w:t>
            </w:r>
          </w:p>
        </w:tc>
      </w:tr>
      <w:tr w:rsidR="00FE6949" w:rsidRPr="0076571B" w14:paraId="33E675DF" w14:textId="77777777" w:rsidTr="00FF5792">
        <w:trPr>
          <w:jc w:val="center"/>
        </w:trPr>
        <w:tc>
          <w:tcPr>
            <w:tcW w:w="2499" w:type="pct"/>
            <w:vAlign w:val="center"/>
          </w:tcPr>
          <w:p w14:paraId="316F564B" w14:textId="77777777" w:rsidR="00FE6949" w:rsidRPr="0076571B" w:rsidRDefault="00FE6949" w:rsidP="00902663">
            <w:pPr>
              <w:pStyle w:val="Tabloii"/>
              <w:rPr>
                <w:lang w:val="en-US"/>
              </w:rPr>
            </w:pPr>
            <w:r w:rsidRPr="0076571B">
              <w:rPr>
                <w:lang w:val="en-US"/>
              </w:rPr>
              <w:t>% of attendance at HSE meetings</w:t>
            </w:r>
          </w:p>
        </w:tc>
        <w:tc>
          <w:tcPr>
            <w:tcW w:w="2501" w:type="pct"/>
            <w:vAlign w:val="center"/>
          </w:tcPr>
          <w:p w14:paraId="174E5A2F" w14:textId="77777777" w:rsidR="00FE6949" w:rsidRPr="0076571B" w:rsidRDefault="00FE6949" w:rsidP="00902663">
            <w:pPr>
              <w:pStyle w:val="Tabloii"/>
              <w:rPr>
                <w:lang w:val="en-US"/>
              </w:rPr>
            </w:pPr>
            <w:r w:rsidRPr="0076571B">
              <w:rPr>
                <w:lang w:val="en-US"/>
              </w:rPr>
              <w:t>&gt;90</w:t>
            </w:r>
          </w:p>
        </w:tc>
      </w:tr>
      <w:tr w:rsidR="00FE6949" w:rsidRPr="0076571B" w14:paraId="2BFCD4C1" w14:textId="77777777" w:rsidTr="00FF5792">
        <w:trPr>
          <w:jc w:val="center"/>
        </w:trPr>
        <w:tc>
          <w:tcPr>
            <w:tcW w:w="2499" w:type="pct"/>
            <w:vAlign w:val="center"/>
          </w:tcPr>
          <w:p w14:paraId="2B44B9B7" w14:textId="77777777" w:rsidR="00FE6949" w:rsidRPr="0076571B" w:rsidRDefault="00FE6949" w:rsidP="00902663">
            <w:pPr>
              <w:pStyle w:val="Tabloii"/>
              <w:rPr>
                <w:lang w:val="en-US"/>
              </w:rPr>
            </w:pPr>
            <w:r w:rsidRPr="0076571B">
              <w:rPr>
                <w:lang w:val="en-US"/>
              </w:rPr>
              <w:t>% of closing of NCRs</w:t>
            </w:r>
          </w:p>
        </w:tc>
        <w:tc>
          <w:tcPr>
            <w:tcW w:w="2501" w:type="pct"/>
            <w:vAlign w:val="center"/>
          </w:tcPr>
          <w:p w14:paraId="069562D2" w14:textId="77777777" w:rsidR="00FE6949" w:rsidRPr="0076571B" w:rsidRDefault="00FE6949" w:rsidP="00902663">
            <w:pPr>
              <w:pStyle w:val="Tabloii"/>
              <w:rPr>
                <w:lang w:val="en-US"/>
              </w:rPr>
            </w:pPr>
            <w:r w:rsidRPr="0076571B">
              <w:rPr>
                <w:lang w:val="en-US"/>
              </w:rPr>
              <w:t>100</w:t>
            </w:r>
          </w:p>
        </w:tc>
      </w:tr>
      <w:tr w:rsidR="00FE6949" w:rsidRPr="0076571B" w14:paraId="70C8E0FB" w14:textId="77777777" w:rsidTr="00FF5792">
        <w:trPr>
          <w:jc w:val="center"/>
        </w:trPr>
        <w:tc>
          <w:tcPr>
            <w:tcW w:w="2499" w:type="pct"/>
            <w:vAlign w:val="center"/>
          </w:tcPr>
          <w:p w14:paraId="1D7AA803" w14:textId="77777777" w:rsidR="00FE6949" w:rsidRPr="0076571B" w:rsidRDefault="00FE6949" w:rsidP="00902663">
            <w:pPr>
              <w:pStyle w:val="Tabloii"/>
              <w:rPr>
                <w:lang w:val="en-US"/>
              </w:rPr>
            </w:pPr>
            <w:r w:rsidRPr="0076571B">
              <w:rPr>
                <w:lang w:val="en-US"/>
              </w:rPr>
              <w:t>Reporting safe observations</w:t>
            </w:r>
          </w:p>
        </w:tc>
        <w:tc>
          <w:tcPr>
            <w:tcW w:w="2501" w:type="pct"/>
            <w:vAlign w:val="center"/>
          </w:tcPr>
          <w:p w14:paraId="058C41E7" w14:textId="77777777" w:rsidR="00FE6949" w:rsidRPr="0076571B" w:rsidRDefault="00FE6949" w:rsidP="00902663">
            <w:pPr>
              <w:pStyle w:val="Tabloii"/>
              <w:rPr>
                <w:lang w:val="en-US"/>
              </w:rPr>
            </w:pPr>
            <w:r w:rsidRPr="0076571B">
              <w:rPr>
                <w:lang w:val="en-US"/>
              </w:rPr>
              <w:t>100%</w:t>
            </w:r>
          </w:p>
        </w:tc>
      </w:tr>
      <w:tr w:rsidR="00FE6949" w:rsidRPr="0076571B" w14:paraId="6F3E9725" w14:textId="77777777" w:rsidTr="00FF5792">
        <w:trPr>
          <w:jc w:val="center"/>
        </w:trPr>
        <w:tc>
          <w:tcPr>
            <w:tcW w:w="2499" w:type="pct"/>
            <w:vAlign w:val="center"/>
          </w:tcPr>
          <w:p w14:paraId="656BE183" w14:textId="77777777" w:rsidR="00FE6949" w:rsidRPr="0076571B" w:rsidRDefault="00FE6949" w:rsidP="00902663">
            <w:pPr>
              <w:pStyle w:val="Tabloii"/>
              <w:rPr>
                <w:lang w:val="en-US"/>
              </w:rPr>
            </w:pPr>
            <w:r w:rsidRPr="0076571B">
              <w:rPr>
                <w:lang w:val="en-US"/>
              </w:rPr>
              <w:t>Reporting unsafe observations</w:t>
            </w:r>
          </w:p>
        </w:tc>
        <w:tc>
          <w:tcPr>
            <w:tcW w:w="2501" w:type="pct"/>
            <w:vAlign w:val="center"/>
          </w:tcPr>
          <w:p w14:paraId="76B740D1" w14:textId="77777777" w:rsidR="00FE6949" w:rsidRPr="0076571B" w:rsidRDefault="00FE6949" w:rsidP="00902663">
            <w:pPr>
              <w:pStyle w:val="Tabloii"/>
              <w:rPr>
                <w:lang w:val="en-US"/>
              </w:rPr>
            </w:pPr>
            <w:r w:rsidRPr="0076571B">
              <w:rPr>
                <w:lang w:val="en-US"/>
              </w:rPr>
              <w:t>100%</w:t>
            </w:r>
          </w:p>
        </w:tc>
      </w:tr>
      <w:tr w:rsidR="00FE6949" w:rsidRPr="0076571B" w14:paraId="1B4B8F7C" w14:textId="77777777" w:rsidTr="00FF5792">
        <w:trPr>
          <w:jc w:val="center"/>
        </w:trPr>
        <w:tc>
          <w:tcPr>
            <w:tcW w:w="2499" w:type="pct"/>
            <w:vAlign w:val="center"/>
          </w:tcPr>
          <w:p w14:paraId="4F396525" w14:textId="77777777" w:rsidR="00FE6949" w:rsidRPr="0076571B" w:rsidRDefault="00FE6949" w:rsidP="00902663">
            <w:pPr>
              <w:pStyle w:val="Tabloii"/>
              <w:rPr>
                <w:lang w:val="en-US"/>
              </w:rPr>
            </w:pPr>
            <w:r w:rsidRPr="0076571B">
              <w:rPr>
                <w:lang w:val="en-US"/>
              </w:rPr>
              <w:t>Reporting near misses</w:t>
            </w:r>
          </w:p>
        </w:tc>
        <w:tc>
          <w:tcPr>
            <w:tcW w:w="2501" w:type="pct"/>
            <w:vAlign w:val="center"/>
          </w:tcPr>
          <w:p w14:paraId="67EA1C46" w14:textId="77777777" w:rsidR="00FE6949" w:rsidRPr="0076571B" w:rsidRDefault="00FE6949" w:rsidP="00902663">
            <w:pPr>
              <w:pStyle w:val="Tabloii"/>
              <w:rPr>
                <w:lang w:val="en-US"/>
              </w:rPr>
            </w:pPr>
            <w:r w:rsidRPr="0076571B">
              <w:rPr>
                <w:lang w:val="en-US"/>
              </w:rPr>
              <w:t>100%</w:t>
            </w:r>
          </w:p>
        </w:tc>
      </w:tr>
      <w:tr w:rsidR="00FE6949" w:rsidRPr="0076571B" w14:paraId="64AAC4FF" w14:textId="77777777" w:rsidTr="00FF5792">
        <w:trPr>
          <w:jc w:val="center"/>
        </w:trPr>
        <w:tc>
          <w:tcPr>
            <w:tcW w:w="2499" w:type="pct"/>
            <w:vAlign w:val="center"/>
          </w:tcPr>
          <w:p w14:paraId="3CCC4AA9" w14:textId="77777777" w:rsidR="00FE6949" w:rsidRPr="0076571B" w:rsidRDefault="00FE6949" w:rsidP="00902663">
            <w:pPr>
              <w:pStyle w:val="Tabloii"/>
              <w:rPr>
                <w:lang w:val="en-US"/>
              </w:rPr>
            </w:pPr>
            <w:r w:rsidRPr="0076571B">
              <w:rPr>
                <w:lang w:val="en-US"/>
              </w:rPr>
              <w:t>Reporting number of incidents</w:t>
            </w:r>
          </w:p>
        </w:tc>
        <w:tc>
          <w:tcPr>
            <w:tcW w:w="2501" w:type="pct"/>
            <w:vAlign w:val="center"/>
          </w:tcPr>
          <w:p w14:paraId="0458FB3B" w14:textId="77777777" w:rsidR="00FE6949" w:rsidRPr="0076571B" w:rsidRDefault="00FE6949" w:rsidP="00902663">
            <w:pPr>
              <w:pStyle w:val="Tabloii"/>
              <w:rPr>
                <w:lang w:val="en-US"/>
              </w:rPr>
            </w:pPr>
            <w:r w:rsidRPr="0076571B">
              <w:rPr>
                <w:lang w:val="en-US"/>
              </w:rPr>
              <w:t>100%</w:t>
            </w:r>
          </w:p>
        </w:tc>
      </w:tr>
      <w:tr w:rsidR="00FE6949" w:rsidRPr="0076571B" w14:paraId="3DEA4329" w14:textId="77777777" w:rsidTr="00FF5792">
        <w:trPr>
          <w:jc w:val="center"/>
        </w:trPr>
        <w:tc>
          <w:tcPr>
            <w:tcW w:w="2499" w:type="pct"/>
            <w:vAlign w:val="center"/>
          </w:tcPr>
          <w:p w14:paraId="06545E2E" w14:textId="77777777" w:rsidR="00FE6949" w:rsidRPr="0076571B" w:rsidRDefault="00FE6949" w:rsidP="00902663">
            <w:pPr>
              <w:pStyle w:val="Tabloii"/>
              <w:rPr>
                <w:lang w:val="en-US"/>
              </w:rPr>
            </w:pPr>
            <w:r w:rsidRPr="0076571B">
              <w:rPr>
                <w:lang w:val="en-US"/>
              </w:rPr>
              <w:t>Reporting number of accidents</w:t>
            </w:r>
          </w:p>
        </w:tc>
        <w:tc>
          <w:tcPr>
            <w:tcW w:w="2501" w:type="pct"/>
            <w:vAlign w:val="center"/>
          </w:tcPr>
          <w:p w14:paraId="6DADC1A2" w14:textId="77777777" w:rsidR="00FE6949" w:rsidRPr="0076571B" w:rsidRDefault="00FE6949" w:rsidP="00902663">
            <w:pPr>
              <w:pStyle w:val="Tabloii"/>
              <w:rPr>
                <w:lang w:val="en-US"/>
              </w:rPr>
            </w:pPr>
            <w:r w:rsidRPr="0076571B">
              <w:rPr>
                <w:lang w:val="en-US"/>
              </w:rPr>
              <w:t>100%</w:t>
            </w:r>
          </w:p>
        </w:tc>
      </w:tr>
      <w:tr w:rsidR="00FE6949" w:rsidRPr="0076571B" w14:paraId="219896DC" w14:textId="77777777" w:rsidTr="00FF5792">
        <w:trPr>
          <w:jc w:val="center"/>
        </w:trPr>
        <w:tc>
          <w:tcPr>
            <w:tcW w:w="2499" w:type="pct"/>
            <w:vAlign w:val="center"/>
          </w:tcPr>
          <w:p w14:paraId="5F1F5788" w14:textId="77777777" w:rsidR="00FE6949" w:rsidRPr="0076571B" w:rsidRDefault="00FE6949" w:rsidP="00902663">
            <w:pPr>
              <w:pStyle w:val="Tabloii"/>
              <w:rPr>
                <w:lang w:val="en-US"/>
              </w:rPr>
            </w:pPr>
            <w:r w:rsidRPr="0076571B">
              <w:rPr>
                <w:lang w:val="en-US"/>
              </w:rPr>
              <w:t>Reporting day-loss</w:t>
            </w:r>
          </w:p>
        </w:tc>
        <w:tc>
          <w:tcPr>
            <w:tcW w:w="2501" w:type="pct"/>
            <w:vAlign w:val="center"/>
          </w:tcPr>
          <w:p w14:paraId="506DDBDD" w14:textId="77777777" w:rsidR="00FE6949" w:rsidRPr="0076571B" w:rsidRDefault="00FE6949" w:rsidP="00902663">
            <w:pPr>
              <w:pStyle w:val="Tabloii"/>
              <w:rPr>
                <w:lang w:val="en-US"/>
              </w:rPr>
            </w:pPr>
            <w:r w:rsidRPr="0076571B">
              <w:rPr>
                <w:lang w:val="en-US"/>
              </w:rPr>
              <w:t>100%</w:t>
            </w:r>
          </w:p>
        </w:tc>
      </w:tr>
      <w:tr w:rsidR="00FE6949" w:rsidRPr="0076571B" w14:paraId="3BB2A9E2" w14:textId="77777777" w:rsidTr="00FF5792">
        <w:trPr>
          <w:jc w:val="center"/>
        </w:trPr>
        <w:tc>
          <w:tcPr>
            <w:tcW w:w="2499" w:type="pct"/>
            <w:vAlign w:val="center"/>
          </w:tcPr>
          <w:p w14:paraId="75E04D23" w14:textId="77777777" w:rsidR="00FE6949" w:rsidRPr="0076571B" w:rsidRDefault="00FE6949" w:rsidP="00902663">
            <w:pPr>
              <w:pStyle w:val="Tabloii"/>
              <w:rPr>
                <w:lang w:val="en-US"/>
              </w:rPr>
            </w:pPr>
            <w:r w:rsidRPr="0076571B">
              <w:rPr>
                <w:lang w:val="en-US"/>
              </w:rPr>
              <w:t>% of Toolbox attending</w:t>
            </w:r>
          </w:p>
        </w:tc>
        <w:tc>
          <w:tcPr>
            <w:tcW w:w="2501" w:type="pct"/>
            <w:vAlign w:val="center"/>
          </w:tcPr>
          <w:p w14:paraId="38FC220A" w14:textId="77777777" w:rsidR="00FE6949" w:rsidRPr="0076571B" w:rsidRDefault="00FE6949" w:rsidP="00902663">
            <w:pPr>
              <w:pStyle w:val="Tabloii"/>
              <w:rPr>
                <w:lang w:val="en-US"/>
              </w:rPr>
            </w:pPr>
            <w:r w:rsidRPr="0076571B">
              <w:rPr>
                <w:lang w:val="en-US"/>
              </w:rPr>
              <w:t>&gt;90</w:t>
            </w:r>
          </w:p>
        </w:tc>
      </w:tr>
      <w:tr w:rsidR="00FE6949" w:rsidRPr="0076571B" w14:paraId="0F742B03" w14:textId="77777777" w:rsidTr="00FF5792">
        <w:trPr>
          <w:jc w:val="center"/>
        </w:trPr>
        <w:tc>
          <w:tcPr>
            <w:tcW w:w="2499" w:type="pct"/>
            <w:vAlign w:val="center"/>
          </w:tcPr>
          <w:p w14:paraId="502C0B2F" w14:textId="77777777" w:rsidR="00FE6949" w:rsidRPr="0076571B" w:rsidRDefault="00FE6949" w:rsidP="00902663">
            <w:pPr>
              <w:pStyle w:val="Tabloii"/>
              <w:rPr>
                <w:lang w:val="en-US"/>
              </w:rPr>
            </w:pPr>
            <w:r w:rsidRPr="0076571B">
              <w:rPr>
                <w:lang w:val="en-US"/>
              </w:rPr>
              <w:t>% of Risk Assessment compliance</w:t>
            </w:r>
          </w:p>
        </w:tc>
        <w:tc>
          <w:tcPr>
            <w:tcW w:w="2501" w:type="pct"/>
            <w:vAlign w:val="center"/>
          </w:tcPr>
          <w:p w14:paraId="44B5D9DF" w14:textId="77777777" w:rsidR="00FE6949" w:rsidRPr="0076571B" w:rsidRDefault="00FE6949" w:rsidP="00902663">
            <w:pPr>
              <w:pStyle w:val="Tabloii"/>
              <w:rPr>
                <w:lang w:val="en-US"/>
              </w:rPr>
            </w:pPr>
            <w:r w:rsidRPr="0076571B">
              <w:rPr>
                <w:lang w:val="en-US"/>
              </w:rPr>
              <w:t>&gt;90</w:t>
            </w:r>
          </w:p>
        </w:tc>
      </w:tr>
      <w:tr w:rsidR="00FE6949" w:rsidRPr="0076571B" w14:paraId="5195CB71" w14:textId="77777777" w:rsidTr="00FF5792">
        <w:trPr>
          <w:jc w:val="center"/>
        </w:trPr>
        <w:tc>
          <w:tcPr>
            <w:tcW w:w="2499" w:type="pct"/>
            <w:vAlign w:val="center"/>
          </w:tcPr>
          <w:p w14:paraId="76A2D440" w14:textId="77777777" w:rsidR="00FE6949" w:rsidRPr="0076571B" w:rsidRDefault="00FE6949" w:rsidP="00902663">
            <w:pPr>
              <w:pStyle w:val="Tabloii"/>
              <w:rPr>
                <w:lang w:val="en-US"/>
              </w:rPr>
            </w:pPr>
            <w:r w:rsidRPr="0076571B">
              <w:rPr>
                <w:lang w:val="en-US"/>
              </w:rPr>
              <w:t>% of Legal Requirements compliance</w:t>
            </w:r>
          </w:p>
        </w:tc>
        <w:tc>
          <w:tcPr>
            <w:tcW w:w="2501" w:type="pct"/>
            <w:vAlign w:val="center"/>
          </w:tcPr>
          <w:p w14:paraId="5FB58400" w14:textId="77777777" w:rsidR="00FE6949" w:rsidRPr="0076571B" w:rsidRDefault="00FE6949" w:rsidP="00902663">
            <w:pPr>
              <w:pStyle w:val="Tabloii"/>
              <w:rPr>
                <w:lang w:val="en-US"/>
              </w:rPr>
            </w:pPr>
            <w:r w:rsidRPr="0076571B">
              <w:rPr>
                <w:lang w:val="en-US"/>
              </w:rPr>
              <w:t>100%</w:t>
            </w:r>
          </w:p>
        </w:tc>
      </w:tr>
      <w:tr w:rsidR="00FE6949" w:rsidRPr="0076571B" w14:paraId="49953263" w14:textId="77777777" w:rsidTr="00FF5792">
        <w:trPr>
          <w:jc w:val="center"/>
        </w:trPr>
        <w:tc>
          <w:tcPr>
            <w:tcW w:w="2499" w:type="pct"/>
            <w:vAlign w:val="center"/>
          </w:tcPr>
          <w:p w14:paraId="7AAA86EA" w14:textId="77777777" w:rsidR="00FE6949" w:rsidRPr="0076571B" w:rsidRDefault="00FE6949" w:rsidP="00902663">
            <w:pPr>
              <w:pStyle w:val="Tabloii"/>
              <w:rPr>
                <w:lang w:val="en-US"/>
              </w:rPr>
            </w:pPr>
            <w:r w:rsidRPr="0076571B">
              <w:rPr>
                <w:lang w:val="en-US"/>
              </w:rPr>
              <w:t>Results of scheduled audits</w:t>
            </w:r>
          </w:p>
        </w:tc>
        <w:tc>
          <w:tcPr>
            <w:tcW w:w="2501" w:type="pct"/>
            <w:vAlign w:val="center"/>
          </w:tcPr>
          <w:p w14:paraId="7B06A92E" w14:textId="77777777" w:rsidR="00FE6949" w:rsidRPr="0076571B" w:rsidRDefault="00FE6949" w:rsidP="00902663">
            <w:pPr>
              <w:pStyle w:val="Tabloii"/>
              <w:rPr>
                <w:lang w:val="en-US"/>
              </w:rPr>
            </w:pPr>
            <w:r w:rsidRPr="0076571B">
              <w:rPr>
                <w:lang w:val="en-US"/>
              </w:rPr>
              <w:t>&gt;85</w:t>
            </w:r>
          </w:p>
        </w:tc>
      </w:tr>
      <w:tr w:rsidR="00FE6949" w:rsidRPr="0076571B" w14:paraId="4836F313" w14:textId="77777777" w:rsidTr="00FF5792">
        <w:trPr>
          <w:jc w:val="center"/>
        </w:trPr>
        <w:tc>
          <w:tcPr>
            <w:tcW w:w="2499" w:type="pct"/>
            <w:vAlign w:val="center"/>
          </w:tcPr>
          <w:p w14:paraId="7BBAD05C" w14:textId="77777777" w:rsidR="00FE6949" w:rsidRPr="0076571B" w:rsidRDefault="00FE6949" w:rsidP="00902663">
            <w:pPr>
              <w:pStyle w:val="Tabloii"/>
              <w:rPr>
                <w:lang w:val="en-US"/>
              </w:rPr>
            </w:pPr>
            <w:r w:rsidRPr="0076571B">
              <w:rPr>
                <w:lang w:val="en-US"/>
              </w:rPr>
              <w:t>HSE training carried out to training matrix</w:t>
            </w:r>
          </w:p>
          <w:p w14:paraId="48D855CD" w14:textId="77777777" w:rsidR="00FE6949" w:rsidRPr="0076571B" w:rsidRDefault="00FE6949" w:rsidP="00902663">
            <w:pPr>
              <w:pStyle w:val="Tabloii"/>
              <w:rPr>
                <w:lang w:val="en-US"/>
              </w:rPr>
            </w:pPr>
            <w:r w:rsidRPr="0076571B">
              <w:rPr>
                <w:lang w:val="en-US"/>
              </w:rPr>
              <w:t xml:space="preserve"> &gt; 90% of all training to matrix</w:t>
            </w:r>
          </w:p>
        </w:tc>
        <w:tc>
          <w:tcPr>
            <w:tcW w:w="2501" w:type="pct"/>
            <w:vAlign w:val="center"/>
          </w:tcPr>
          <w:p w14:paraId="2E608765" w14:textId="77777777" w:rsidR="00FE6949" w:rsidRPr="0076571B" w:rsidRDefault="00FE6949" w:rsidP="00902663">
            <w:pPr>
              <w:pStyle w:val="Tabloii"/>
              <w:rPr>
                <w:lang w:val="en-US"/>
              </w:rPr>
            </w:pPr>
            <w:r w:rsidRPr="0076571B">
              <w:rPr>
                <w:lang w:val="en-US"/>
              </w:rPr>
              <w:t>&gt;90</w:t>
            </w:r>
          </w:p>
        </w:tc>
      </w:tr>
      <w:tr w:rsidR="00FE6949" w:rsidRPr="0076571B" w14:paraId="4DD919E7" w14:textId="77777777" w:rsidTr="00FF5792">
        <w:trPr>
          <w:jc w:val="center"/>
        </w:trPr>
        <w:tc>
          <w:tcPr>
            <w:tcW w:w="2499" w:type="pct"/>
            <w:vAlign w:val="center"/>
          </w:tcPr>
          <w:p w14:paraId="7F180161" w14:textId="77777777" w:rsidR="00FE6949" w:rsidRPr="0076571B" w:rsidRDefault="00FE6949" w:rsidP="00902663">
            <w:pPr>
              <w:pStyle w:val="Tabloii"/>
              <w:rPr>
                <w:lang w:val="en-US"/>
              </w:rPr>
            </w:pPr>
            <w:r w:rsidRPr="0076571B">
              <w:rPr>
                <w:lang w:val="en-US"/>
              </w:rPr>
              <w:t>% of attendance at scheduled trainings</w:t>
            </w:r>
          </w:p>
        </w:tc>
        <w:tc>
          <w:tcPr>
            <w:tcW w:w="2501" w:type="pct"/>
            <w:vAlign w:val="center"/>
          </w:tcPr>
          <w:p w14:paraId="56F9F281" w14:textId="77777777" w:rsidR="00FE6949" w:rsidRPr="0076571B" w:rsidRDefault="00FE6949" w:rsidP="00902663">
            <w:pPr>
              <w:pStyle w:val="Tabloii"/>
              <w:rPr>
                <w:lang w:val="en-US"/>
              </w:rPr>
            </w:pPr>
            <w:r w:rsidRPr="0076571B">
              <w:rPr>
                <w:lang w:val="en-US"/>
              </w:rPr>
              <w:t>&gt;90</w:t>
            </w:r>
          </w:p>
        </w:tc>
      </w:tr>
      <w:tr w:rsidR="00FE6949" w:rsidRPr="0076571B" w14:paraId="77D85A5B" w14:textId="77777777" w:rsidTr="00FF5792">
        <w:trPr>
          <w:jc w:val="center"/>
        </w:trPr>
        <w:tc>
          <w:tcPr>
            <w:tcW w:w="2499" w:type="pct"/>
            <w:vAlign w:val="center"/>
          </w:tcPr>
          <w:p w14:paraId="1CC380FF" w14:textId="77777777" w:rsidR="00FE6949" w:rsidRPr="0076571B" w:rsidRDefault="00FE6949" w:rsidP="00902663">
            <w:pPr>
              <w:pStyle w:val="Tabloii"/>
              <w:rPr>
                <w:lang w:val="en-US"/>
              </w:rPr>
            </w:pPr>
            <w:r w:rsidRPr="0076571B">
              <w:rPr>
                <w:lang w:val="en-US"/>
              </w:rPr>
              <w:t xml:space="preserve">Engagement in HSE program by individual managers and supervisors </w:t>
            </w:r>
          </w:p>
        </w:tc>
        <w:tc>
          <w:tcPr>
            <w:tcW w:w="2501" w:type="pct"/>
            <w:vAlign w:val="center"/>
          </w:tcPr>
          <w:p w14:paraId="13387475" w14:textId="77777777" w:rsidR="00FE6949" w:rsidRPr="0076571B" w:rsidRDefault="00FE6949" w:rsidP="00902663">
            <w:pPr>
              <w:pStyle w:val="Tabloii"/>
              <w:rPr>
                <w:lang w:val="en-US"/>
              </w:rPr>
            </w:pPr>
            <w:r w:rsidRPr="0076571B">
              <w:rPr>
                <w:lang w:val="en-US"/>
              </w:rPr>
              <w:t>&gt;90</w:t>
            </w:r>
          </w:p>
        </w:tc>
      </w:tr>
      <w:tr w:rsidR="00FE6949" w:rsidRPr="0076571B" w14:paraId="20EB942B" w14:textId="77777777" w:rsidTr="00FF5792">
        <w:trPr>
          <w:jc w:val="center"/>
        </w:trPr>
        <w:tc>
          <w:tcPr>
            <w:tcW w:w="2499" w:type="pct"/>
            <w:vAlign w:val="center"/>
          </w:tcPr>
          <w:p w14:paraId="420F5B8E" w14:textId="77777777" w:rsidR="00FE6949" w:rsidRPr="0076571B" w:rsidRDefault="00FE6949" w:rsidP="00902663">
            <w:pPr>
              <w:pStyle w:val="Tabloii"/>
              <w:rPr>
                <w:lang w:val="en-US"/>
              </w:rPr>
            </w:pPr>
            <w:r w:rsidRPr="0076571B">
              <w:rPr>
                <w:lang w:val="en-US"/>
              </w:rPr>
              <w:t xml:space="preserve">Engagement in HSE program by contractor’s </w:t>
            </w:r>
          </w:p>
        </w:tc>
        <w:tc>
          <w:tcPr>
            <w:tcW w:w="2501" w:type="pct"/>
            <w:vAlign w:val="center"/>
          </w:tcPr>
          <w:p w14:paraId="62383239" w14:textId="77777777" w:rsidR="00FE6949" w:rsidRPr="0076571B" w:rsidRDefault="00FE6949" w:rsidP="00902663">
            <w:pPr>
              <w:pStyle w:val="Tabloii"/>
              <w:rPr>
                <w:lang w:val="en-US"/>
              </w:rPr>
            </w:pPr>
            <w:r w:rsidRPr="0076571B">
              <w:rPr>
                <w:lang w:val="en-US"/>
              </w:rPr>
              <w:t>&gt;90</w:t>
            </w:r>
          </w:p>
        </w:tc>
      </w:tr>
      <w:tr w:rsidR="00FE6949" w:rsidRPr="0076571B" w14:paraId="7C19DA98" w14:textId="77777777" w:rsidTr="00902663">
        <w:trPr>
          <w:jc w:val="center"/>
        </w:trPr>
        <w:tc>
          <w:tcPr>
            <w:tcW w:w="5000" w:type="pct"/>
            <w:gridSpan w:val="2"/>
            <w:shd w:val="clear" w:color="auto" w:fill="002060"/>
            <w:vAlign w:val="center"/>
          </w:tcPr>
          <w:p w14:paraId="089FF8D6" w14:textId="77777777" w:rsidR="00FE6949" w:rsidRPr="0076571B" w:rsidRDefault="00FE6949" w:rsidP="00902663">
            <w:pPr>
              <w:pStyle w:val="Tabloii"/>
              <w:rPr>
                <w:lang w:val="en-US"/>
              </w:rPr>
            </w:pPr>
            <w:proofErr w:type="spellStart"/>
            <w:r w:rsidRPr="0076571B">
              <w:rPr>
                <w:lang w:val="en-US"/>
              </w:rPr>
              <w:t>Labour</w:t>
            </w:r>
            <w:proofErr w:type="spellEnd"/>
            <w:r w:rsidRPr="0076571B">
              <w:rPr>
                <w:lang w:val="en-US"/>
              </w:rPr>
              <w:t xml:space="preserve"> and Working Conditions</w:t>
            </w:r>
          </w:p>
        </w:tc>
      </w:tr>
      <w:tr w:rsidR="00FE6949" w:rsidRPr="0076571B" w14:paraId="6B896854" w14:textId="77777777" w:rsidTr="00FF5792">
        <w:trPr>
          <w:trHeight w:val="434"/>
          <w:jc w:val="center"/>
        </w:trPr>
        <w:tc>
          <w:tcPr>
            <w:tcW w:w="2499" w:type="pct"/>
            <w:vAlign w:val="center"/>
          </w:tcPr>
          <w:p w14:paraId="06E3E38C" w14:textId="77777777" w:rsidR="00FE6949" w:rsidRPr="0076571B" w:rsidRDefault="00FE6949" w:rsidP="00902663">
            <w:pPr>
              <w:pStyle w:val="Tabloii"/>
              <w:rPr>
                <w:highlight w:val="yellow"/>
                <w:lang w:val="en-US"/>
              </w:rPr>
            </w:pPr>
            <w:r w:rsidRPr="0076571B">
              <w:rPr>
                <w:lang w:val="en-US"/>
              </w:rPr>
              <w:t>Number of worker grievances closed out within the target timeframe</w:t>
            </w:r>
          </w:p>
        </w:tc>
        <w:tc>
          <w:tcPr>
            <w:tcW w:w="2501" w:type="pct"/>
            <w:vAlign w:val="center"/>
          </w:tcPr>
          <w:p w14:paraId="6F9D1BBE" w14:textId="77777777" w:rsidR="00FE6949" w:rsidRPr="0076571B" w:rsidRDefault="00FE6949" w:rsidP="00902663">
            <w:pPr>
              <w:pStyle w:val="Tabloii"/>
              <w:rPr>
                <w:lang w:val="en-US"/>
              </w:rPr>
            </w:pPr>
            <w:r w:rsidRPr="0076571B">
              <w:rPr>
                <w:lang w:val="en-US"/>
              </w:rPr>
              <w:t xml:space="preserve">100% compliance with </w:t>
            </w:r>
            <w:proofErr w:type="spellStart"/>
            <w:r w:rsidRPr="0076571B">
              <w:rPr>
                <w:lang w:val="en-US"/>
              </w:rPr>
              <w:t>labour</w:t>
            </w:r>
            <w:proofErr w:type="spellEnd"/>
            <w:r w:rsidRPr="0076571B">
              <w:rPr>
                <w:lang w:val="en-US"/>
              </w:rPr>
              <w:t xml:space="preserve"> laws and regulations</w:t>
            </w:r>
          </w:p>
          <w:p w14:paraId="793E3677" w14:textId="77777777" w:rsidR="00FE6949" w:rsidRPr="0076571B" w:rsidRDefault="00FE6949" w:rsidP="00902663">
            <w:pPr>
              <w:pStyle w:val="Tabloii"/>
              <w:rPr>
                <w:lang w:val="en-US"/>
              </w:rPr>
            </w:pPr>
            <w:r w:rsidRPr="0076571B">
              <w:rPr>
                <w:lang w:val="en-US"/>
              </w:rPr>
              <w:t>Zero unresolved health and safety incidents within the target timeframe</w:t>
            </w:r>
          </w:p>
          <w:p w14:paraId="62BC698A" w14:textId="77777777" w:rsidR="00FE6949" w:rsidRPr="0076571B" w:rsidRDefault="00FE6949" w:rsidP="00902663">
            <w:pPr>
              <w:pStyle w:val="Tabloii"/>
              <w:rPr>
                <w:lang w:val="en-US"/>
              </w:rPr>
            </w:pPr>
            <w:r w:rsidRPr="0076571B">
              <w:rPr>
                <w:lang w:val="en-US"/>
              </w:rPr>
              <w:t>100% availability of required PPE</w:t>
            </w:r>
          </w:p>
          <w:p w14:paraId="7129CC24" w14:textId="77777777" w:rsidR="00FE6949" w:rsidRPr="0076571B" w:rsidRDefault="00FE6949" w:rsidP="00902663">
            <w:pPr>
              <w:pStyle w:val="Tabloii"/>
              <w:rPr>
                <w:highlight w:val="yellow"/>
                <w:lang w:val="en-US"/>
              </w:rPr>
            </w:pPr>
            <w:r w:rsidRPr="0076571B">
              <w:rPr>
                <w:lang w:val="en-US"/>
              </w:rPr>
              <w:t>90% or higher worker satisfaction rate</w:t>
            </w:r>
          </w:p>
        </w:tc>
      </w:tr>
      <w:tr w:rsidR="00FE6949" w:rsidRPr="0076571B" w14:paraId="346338A2" w14:textId="77777777" w:rsidTr="00902663">
        <w:trPr>
          <w:jc w:val="center"/>
        </w:trPr>
        <w:tc>
          <w:tcPr>
            <w:tcW w:w="5000" w:type="pct"/>
            <w:gridSpan w:val="2"/>
            <w:shd w:val="clear" w:color="auto" w:fill="002060"/>
            <w:vAlign w:val="center"/>
          </w:tcPr>
          <w:p w14:paraId="1174440C" w14:textId="77777777" w:rsidR="00FE6949" w:rsidRPr="0076571B" w:rsidRDefault="00FE6949" w:rsidP="00902663">
            <w:pPr>
              <w:pStyle w:val="Tabloii"/>
              <w:rPr>
                <w:lang w:val="en-US"/>
              </w:rPr>
            </w:pPr>
            <w:r w:rsidRPr="0076571B">
              <w:rPr>
                <w:lang w:val="en-US"/>
              </w:rPr>
              <w:t>Community Health and Safety</w:t>
            </w:r>
          </w:p>
        </w:tc>
      </w:tr>
      <w:tr w:rsidR="00FE6949" w:rsidRPr="0076571B" w14:paraId="71127BC1" w14:textId="77777777" w:rsidTr="00FF5792">
        <w:trPr>
          <w:jc w:val="center"/>
        </w:trPr>
        <w:tc>
          <w:tcPr>
            <w:tcW w:w="2499" w:type="pct"/>
            <w:vAlign w:val="center"/>
          </w:tcPr>
          <w:p w14:paraId="5D806223" w14:textId="77777777" w:rsidR="00FE6949" w:rsidRPr="0076571B" w:rsidRDefault="00FE6949" w:rsidP="00902663">
            <w:pPr>
              <w:pStyle w:val="Tabloii"/>
              <w:rPr>
                <w:lang w:val="en-US"/>
              </w:rPr>
            </w:pPr>
            <w:r w:rsidRPr="0076571B">
              <w:rPr>
                <w:lang w:val="en-US"/>
              </w:rPr>
              <w:t>Number of communicable and non-communicable diseases and injuries.</w:t>
            </w:r>
          </w:p>
        </w:tc>
        <w:tc>
          <w:tcPr>
            <w:tcW w:w="2501" w:type="pct"/>
            <w:vAlign w:val="center"/>
          </w:tcPr>
          <w:p w14:paraId="2141B6E7" w14:textId="77777777" w:rsidR="00FE6949" w:rsidRPr="0076571B" w:rsidRDefault="00FE6949" w:rsidP="00902663">
            <w:pPr>
              <w:pStyle w:val="Tabloii"/>
              <w:rPr>
                <w:lang w:val="en-US"/>
              </w:rPr>
            </w:pPr>
            <w:r w:rsidRPr="0076571B">
              <w:rPr>
                <w:lang w:val="en-US"/>
              </w:rPr>
              <w:t>Negative Trend/No significant increase in communicable and non-communicable disease and injury rates per 1,000 residents per annum.</w:t>
            </w:r>
          </w:p>
        </w:tc>
      </w:tr>
      <w:tr w:rsidR="00FE6949" w:rsidRPr="0076571B" w14:paraId="1F01E1FA" w14:textId="77777777" w:rsidTr="00FF5792">
        <w:trPr>
          <w:jc w:val="center"/>
        </w:trPr>
        <w:tc>
          <w:tcPr>
            <w:tcW w:w="2499" w:type="pct"/>
            <w:vAlign w:val="center"/>
          </w:tcPr>
          <w:p w14:paraId="6D229206" w14:textId="77777777" w:rsidR="00FE6949" w:rsidRPr="0076571B" w:rsidRDefault="00FE6949" w:rsidP="00902663">
            <w:pPr>
              <w:pStyle w:val="Tabloii"/>
              <w:rPr>
                <w:lang w:val="en-US"/>
              </w:rPr>
            </w:pPr>
            <w:r w:rsidRPr="0076571B">
              <w:rPr>
                <w:lang w:val="en-US"/>
              </w:rPr>
              <w:t>Number of community health safety &amp; security grievances from local communities as recorded in the grievance management system.</w:t>
            </w:r>
          </w:p>
        </w:tc>
        <w:tc>
          <w:tcPr>
            <w:tcW w:w="2501" w:type="pct"/>
            <w:vAlign w:val="center"/>
          </w:tcPr>
          <w:p w14:paraId="6248D435" w14:textId="77777777" w:rsidR="00FE6949" w:rsidRPr="0076571B" w:rsidRDefault="00FE6949" w:rsidP="00902663">
            <w:pPr>
              <w:pStyle w:val="Tabloii"/>
              <w:rPr>
                <w:lang w:val="en-US"/>
              </w:rPr>
            </w:pPr>
            <w:r w:rsidRPr="0076571B">
              <w:rPr>
                <w:lang w:val="en-US"/>
              </w:rPr>
              <w:t>Decreasing number/ continuous improvement in number of grievances</w:t>
            </w:r>
          </w:p>
        </w:tc>
      </w:tr>
      <w:tr w:rsidR="00FE6949" w:rsidRPr="0076571B" w14:paraId="6AE7FA2A" w14:textId="77777777" w:rsidTr="00FF5792">
        <w:trPr>
          <w:jc w:val="center"/>
        </w:trPr>
        <w:tc>
          <w:tcPr>
            <w:tcW w:w="2499" w:type="pct"/>
            <w:vAlign w:val="center"/>
          </w:tcPr>
          <w:p w14:paraId="2646FCCD" w14:textId="77777777" w:rsidR="00FE6949" w:rsidRPr="0076571B" w:rsidRDefault="00FE6949" w:rsidP="00902663">
            <w:pPr>
              <w:pStyle w:val="Tabloii"/>
              <w:rPr>
                <w:lang w:val="en-US"/>
              </w:rPr>
            </w:pPr>
            <w:r w:rsidRPr="0076571B">
              <w:rPr>
                <w:lang w:val="en-US"/>
              </w:rPr>
              <w:t>Number of reported community health &amp; safety incidents</w:t>
            </w:r>
          </w:p>
        </w:tc>
        <w:tc>
          <w:tcPr>
            <w:tcW w:w="2501" w:type="pct"/>
            <w:vAlign w:val="center"/>
          </w:tcPr>
          <w:p w14:paraId="0C5D1B2B" w14:textId="77777777" w:rsidR="00FE6949" w:rsidRPr="0076571B" w:rsidRDefault="00FE6949" w:rsidP="00902663">
            <w:pPr>
              <w:pStyle w:val="Tabloii"/>
              <w:rPr>
                <w:lang w:val="en-US"/>
              </w:rPr>
            </w:pPr>
            <w:r w:rsidRPr="0076571B">
              <w:rPr>
                <w:lang w:val="en-US"/>
              </w:rPr>
              <w:t>Zero incidents per year</w:t>
            </w:r>
          </w:p>
        </w:tc>
      </w:tr>
      <w:tr w:rsidR="00FE6949" w:rsidRPr="0076571B" w14:paraId="0B2BC863" w14:textId="77777777" w:rsidTr="00FF5792">
        <w:trPr>
          <w:jc w:val="center"/>
        </w:trPr>
        <w:tc>
          <w:tcPr>
            <w:tcW w:w="2499" w:type="pct"/>
            <w:tcBorders>
              <w:bottom w:val="single" w:sz="4" w:space="0" w:color="auto"/>
            </w:tcBorders>
            <w:vAlign w:val="center"/>
          </w:tcPr>
          <w:p w14:paraId="60750A47" w14:textId="77777777" w:rsidR="00FE6949" w:rsidRPr="0076571B" w:rsidRDefault="00FE6949" w:rsidP="00902663">
            <w:pPr>
              <w:pStyle w:val="Tabloii"/>
              <w:rPr>
                <w:lang w:val="en-US"/>
              </w:rPr>
            </w:pPr>
            <w:r w:rsidRPr="0076571B">
              <w:rPr>
                <w:lang w:val="en-US"/>
              </w:rPr>
              <w:t>Number of reported air quality or noise incidents</w:t>
            </w:r>
          </w:p>
        </w:tc>
        <w:tc>
          <w:tcPr>
            <w:tcW w:w="2501" w:type="pct"/>
            <w:tcBorders>
              <w:bottom w:val="single" w:sz="4" w:space="0" w:color="auto"/>
            </w:tcBorders>
            <w:vAlign w:val="center"/>
          </w:tcPr>
          <w:p w14:paraId="05182ABA" w14:textId="77777777" w:rsidR="00FE6949" w:rsidRPr="0076571B" w:rsidRDefault="00FE6949" w:rsidP="00902663">
            <w:pPr>
              <w:pStyle w:val="Tabloii"/>
              <w:rPr>
                <w:lang w:val="en-US"/>
              </w:rPr>
            </w:pPr>
            <w:r w:rsidRPr="0076571B">
              <w:rPr>
                <w:lang w:val="en-US"/>
              </w:rPr>
              <w:t>Zero incidents per year</w:t>
            </w:r>
          </w:p>
        </w:tc>
      </w:tr>
      <w:tr w:rsidR="00FE6949" w:rsidRPr="0076571B" w14:paraId="740AD5EC" w14:textId="77777777" w:rsidTr="00FF5792">
        <w:trPr>
          <w:jc w:val="center"/>
        </w:trPr>
        <w:tc>
          <w:tcPr>
            <w:tcW w:w="2499" w:type="pct"/>
            <w:tcBorders>
              <w:bottom w:val="single" w:sz="4" w:space="0" w:color="auto"/>
            </w:tcBorders>
            <w:vAlign w:val="center"/>
          </w:tcPr>
          <w:p w14:paraId="29B334E4" w14:textId="77777777" w:rsidR="00FE6949" w:rsidRPr="0076571B" w:rsidRDefault="00FE6949" w:rsidP="00902663">
            <w:pPr>
              <w:pStyle w:val="Tabloii"/>
              <w:rPr>
                <w:lang w:val="en-US"/>
              </w:rPr>
            </w:pPr>
            <w:r w:rsidRPr="0076571B">
              <w:rPr>
                <w:lang w:val="en-US"/>
              </w:rPr>
              <w:t>Direct and indirect threats posed by construction activities against traffic and pedestrians</w:t>
            </w:r>
          </w:p>
        </w:tc>
        <w:tc>
          <w:tcPr>
            <w:tcW w:w="2501" w:type="pct"/>
            <w:tcBorders>
              <w:bottom w:val="single" w:sz="4" w:space="0" w:color="auto"/>
            </w:tcBorders>
            <w:vAlign w:val="center"/>
          </w:tcPr>
          <w:p w14:paraId="5B00C7C6" w14:textId="77777777" w:rsidR="00FE6949" w:rsidRPr="0076571B" w:rsidRDefault="00FE6949" w:rsidP="00902663">
            <w:pPr>
              <w:pStyle w:val="Tabloii"/>
              <w:rPr>
                <w:lang w:val="en-US"/>
              </w:rPr>
            </w:pPr>
            <w:r w:rsidRPr="0076571B">
              <w:rPr>
                <w:lang w:val="en-US"/>
              </w:rPr>
              <w:t>Zero number of drivers found to be exceeding speed limits or driving unsafely</w:t>
            </w:r>
          </w:p>
          <w:p w14:paraId="47FCD291" w14:textId="77777777" w:rsidR="00FE6949" w:rsidRPr="0076571B" w:rsidRDefault="00FE6949" w:rsidP="00902663">
            <w:pPr>
              <w:pStyle w:val="Tabloii"/>
              <w:rPr>
                <w:lang w:val="en-US"/>
              </w:rPr>
            </w:pPr>
            <w:r w:rsidRPr="0076571B">
              <w:rPr>
                <w:lang w:val="en-US"/>
              </w:rPr>
              <w:t>Zero accidental injuries and deaths,</w:t>
            </w:r>
          </w:p>
          <w:p w14:paraId="4926E422" w14:textId="77777777" w:rsidR="00FE6949" w:rsidRPr="0076571B" w:rsidRDefault="00FE6949" w:rsidP="00902663">
            <w:pPr>
              <w:pStyle w:val="Tabloii"/>
              <w:rPr>
                <w:lang w:val="en-US"/>
              </w:rPr>
            </w:pPr>
            <w:r w:rsidRPr="0076571B">
              <w:rPr>
                <w:lang w:val="en-US"/>
              </w:rPr>
              <w:t>Zero traffic-related grievances</w:t>
            </w:r>
          </w:p>
        </w:tc>
      </w:tr>
      <w:tr w:rsidR="00FE6949" w:rsidRPr="0076571B" w14:paraId="60362D23" w14:textId="77777777" w:rsidTr="00FF5792">
        <w:trPr>
          <w:jc w:val="center"/>
        </w:trPr>
        <w:tc>
          <w:tcPr>
            <w:tcW w:w="2499" w:type="pct"/>
            <w:tcBorders>
              <w:bottom w:val="single" w:sz="4" w:space="0" w:color="auto"/>
            </w:tcBorders>
            <w:vAlign w:val="center"/>
          </w:tcPr>
          <w:p w14:paraId="5EBDBC50" w14:textId="77777777" w:rsidR="00FE6949" w:rsidRPr="0076571B" w:rsidRDefault="00FE6949" w:rsidP="00902663">
            <w:pPr>
              <w:pStyle w:val="Tabloii"/>
              <w:rPr>
                <w:lang w:val="en-US"/>
              </w:rPr>
            </w:pPr>
            <w:r w:rsidRPr="0076571B">
              <w:rPr>
                <w:lang w:val="en-US"/>
              </w:rPr>
              <w:t>Access to the Construction Site - Security Fence/ Protection Tape</w:t>
            </w:r>
          </w:p>
        </w:tc>
        <w:tc>
          <w:tcPr>
            <w:tcW w:w="2501" w:type="pct"/>
            <w:tcBorders>
              <w:bottom w:val="single" w:sz="4" w:space="0" w:color="auto"/>
            </w:tcBorders>
            <w:vAlign w:val="center"/>
          </w:tcPr>
          <w:p w14:paraId="2FEE3363" w14:textId="77777777" w:rsidR="00FE6949" w:rsidRPr="0076571B" w:rsidRDefault="00FE6949" w:rsidP="00902663">
            <w:pPr>
              <w:pStyle w:val="Tabloii"/>
              <w:rPr>
                <w:lang w:val="en-US"/>
              </w:rPr>
            </w:pPr>
            <w:r w:rsidRPr="0076571B">
              <w:rPr>
                <w:lang w:val="en-US"/>
              </w:rPr>
              <w:t>Zero Number of unauthorized accesses to the sub-project area</w:t>
            </w:r>
          </w:p>
        </w:tc>
      </w:tr>
      <w:tr w:rsidR="00FE6949" w:rsidRPr="0076571B" w14:paraId="3F124EB9" w14:textId="77777777" w:rsidTr="00902663">
        <w:trPr>
          <w:jc w:val="center"/>
        </w:trPr>
        <w:tc>
          <w:tcPr>
            <w:tcW w:w="5000" w:type="pct"/>
            <w:gridSpan w:val="2"/>
            <w:shd w:val="clear" w:color="auto" w:fill="002060"/>
            <w:vAlign w:val="center"/>
          </w:tcPr>
          <w:p w14:paraId="196E7F32" w14:textId="77777777" w:rsidR="00FE6949" w:rsidRPr="0076571B" w:rsidRDefault="00FE6949" w:rsidP="00902663">
            <w:pPr>
              <w:pStyle w:val="Tabloii"/>
              <w:rPr>
                <w:bCs/>
                <w:lang w:val="en-US"/>
              </w:rPr>
            </w:pPr>
            <w:r w:rsidRPr="0076571B">
              <w:rPr>
                <w:bCs/>
                <w:color w:val="FFFFFF" w:themeColor="background1"/>
                <w:lang w:val="en-US"/>
              </w:rPr>
              <w:t>Trainings</w:t>
            </w:r>
          </w:p>
        </w:tc>
      </w:tr>
      <w:tr w:rsidR="00FE6949" w:rsidRPr="0076571B" w14:paraId="1AB95DF0" w14:textId="77777777" w:rsidTr="00FF5792">
        <w:trPr>
          <w:jc w:val="center"/>
        </w:trPr>
        <w:tc>
          <w:tcPr>
            <w:tcW w:w="2499" w:type="pct"/>
            <w:tcBorders>
              <w:bottom w:val="single" w:sz="4" w:space="0" w:color="auto"/>
            </w:tcBorders>
            <w:vAlign w:val="center"/>
          </w:tcPr>
          <w:p w14:paraId="3C62D378" w14:textId="77777777" w:rsidR="00FE6949" w:rsidRPr="0076571B" w:rsidRDefault="00FE6949" w:rsidP="00902663">
            <w:pPr>
              <w:pStyle w:val="Tabloii"/>
              <w:rPr>
                <w:lang w:val="en-US"/>
              </w:rPr>
            </w:pPr>
            <w:r w:rsidRPr="0076571B">
              <w:rPr>
                <w:lang w:val="en-US"/>
              </w:rPr>
              <w:t>Training records</w:t>
            </w:r>
          </w:p>
        </w:tc>
        <w:tc>
          <w:tcPr>
            <w:tcW w:w="2501" w:type="pct"/>
            <w:tcBorders>
              <w:bottom w:val="single" w:sz="4" w:space="0" w:color="auto"/>
            </w:tcBorders>
            <w:vAlign w:val="center"/>
          </w:tcPr>
          <w:p w14:paraId="36576847" w14:textId="77777777" w:rsidR="00FE6949" w:rsidRPr="0076571B" w:rsidRDefault="00FE6949" w:rsidP="00902663">
            <w:pPr>
              <w:pStyle w:val="Tabloii"/>
              <w:rPr>
                <w:lang w:val="en-US"/>
              </w:rPr>
            </w:pPr>
            <w:r w:rsidRPr="0076571B">
              <w:rPr>
                <w:lang w:val="en-US"/>
              </w:rPr>
              <w:t>Trainings on ESMP and SEP documents.</w:t>
            </w:r>
          </w:p>
          <w:p w14:paraId="524842C9" w14:textId="77777777" w:rsidR="00FE6949" w:rsidRPr="0076571B" w:rsidRDefault="00FE6949" w:rsidP="00902663">
            <w:pPr>
              <w:pStyle w:val="Tabloii"/>
              <w:rPr>
                <w:lang w:val="en-US"/>
              </w:rPr>
            </w:pPr>
            <w:r w:rsidRPr="0076571B">
              <w:rPr>
                <w:lang w:val="en-US"/>
              </w:rPr>
              <w:t>Providing all trainings (including GM, GBV, SEA/SH) to all employees.</w:t>
            </w:r>
          </w:p>
          <w:p w14:paraId="3936EE70" w14:textId="77777777" w:rsidR="00FE6949" w:rsidRPr="0076571B" w:rsidRDefault="00FE6949" w:rsidP="00902663">
            <w:pPr>
              <w:pStyle w:val="Tabloii"/>
              <w:rPr>
                <w:lang w:val="en-US"/>
              </w:rPr>
            </w:pPr>
            <w:r w:rsidRPr="0076571B">
              <w:rPr>
                <w:lang w:val="en-US"/>
              </w:rPr>
              <w:t>100% of scheduled training sessions conducted</w:t>
            </w:r>
          </w:p>
          <w:p w14:paraId="0B661B3A" w14:textId="77777777" w:rsidR="00FE6949" w:rsidRPr="0076571B" w:rsidRDefault="00FE6949" w:rsidP="00902663">
            <w:pPr>
              <w:pStyle w:val="Tabloii"/>
              <w:rPr>
                <w:lang w:val="en-US"/>
              </w:rPr>
            </w:pPr>
            <w:r w:rsidRPr="0076571B">
              <w:rPr>
                <w:lang w:val="en-US"/>
              </w:rPr>
              <w:t>80% or higher participant satisfaction rate</w:t>
            </w:r>
          </w:p>
          <w:p w14:paraId="672F400F" w14:textId="77777777" w:rsidR="00FE6949" w:rsidRPr="0076571B" w:rsidRDefault="00FE6949" w:rsidP="00902663">
            <w:pPr>
              <w:pStyle w:val="Tabloii"/>
              <w:rPr>
                <w:lang w:val="en-US"/>
              </w:rPr>
            </w:pPr>
            <w:r w:rsidRPr="0076571B">
              <w:rPr>
                <w:lang w:val="en-US"/>
              </w:rPr>
              <w:t>Zero participants without completion certificates if applicable</w:t>
            </w:r>
          </w:p>
        </w:tc>
      </w:tr>
      <w:tr w:rsidR="00FE6949" w:rsidRPr="0076571B" w14:paraId="6D8AEF32" w14:textId="77777777" w:rsidTr="002C3289">
        <w:trPr>
          <w:jc w:val="center"/>
        </w:trPr>
        <w:tc>
          <w:tcPr>
            <w:tcW w:w="5000" w:type="pct"/>
            <w:gridSpan w:val="2"/>
            <w:shd w:val="clear" w:color="auto" w:fill="002060"/>
            <w:vAlign w:val="center"/>
          </w:tcPr>
          <w:p w14:paraId="54557589" w14:textId="77777777" w:rsidR="00FE6949" w:rsidRPr="0076571B" w:rsidRDefault="00FE6949" w:rsidP="00902663">
            <w:pPr>
              <w:pStyle w:val="Tabloii"/>
              <w:rPr>
                <w:lang w:val="en-US"/>
              </w:rPr>
            </w:pPr>
            <w:r w:rsidRPr="0076571B">
              <w:rPr>
                <w:bCs/>
                <w:color w:val="FFFFFF" w:themeColor="background1"/>
                <w:lang w:val="en-US"/>
              </w:rPr>
              <w:t>Disclosure</w:t>
            </w:r>
          </w:p>
        </w:tc>
      </w:tr>
      <w:tr w:rsidR="00FE6949" w:rsidRPr="0076571B" w14:paraId="7116D81D" w14:textId="77777777" w:rsidTr="00FF5792">
        <w:trPr>
          <w:jc w:val="center"/>
        </w:trPr>
        <w:tc>
          <w:tcPr>
            <w:tcW w:w="2499" w:type="pct"/>
            <w:tcBorders>
              <w:bottom w:val="single" w:sz="4" w:space="0" w:color="auto"/>
            </w:tcBorders>
            <w:vAlign w:val="center"/>
          </w:tcPr>
          <w:p w14:paraId="0607369F" w14:textId="77777777" w:rsidR="00FE6949" w:rsidRPr="0076571B" w:rsidRDefault="00FE6949" w:rsidP="00902663">
            <w:pPr>
              <w:pStyle w:val="Tabloii"/>
              <w:rPr>
                <w:lang w:val="en-US"/>
              </w:rPr>
            </w:pPr>
            <w:r w:rsidRPr="0076571B">
              <w:rPr>
                <w:lang w:val="en-US"/>
              </w:rPr>
              <w:t>Grievance Records,</w:t>
            </w:r>
          </w:p>
          <w:p w14:paraId="5DC72323" w14:textId="77777777" w:rsidR="00FE6949" w:rsidRPr="0076571B" w:rsidRDefault="00FE6949" w:rsidP="00902663">
            <w:pPr>
              <w:pStyle w:val="Tabloii"/>
              <w:rPr>
                <w:lang w:val="en-US"/>
              </w:rPr>
            </w:pPr>
            <w:r w:rsidRPr="0076571B">
              <w:rPr>
                <w:lang w:val="en-US"/>
              </w:rPr>
              <w:t>Disclosure meeting participant records,</w:t>
            </w:r>
          </w:p>
          <w:p w14:paraId="3B9BEA74" w14:textId="77777777" w:rsidR="00FE6949" w:rsidRPr="0076571B" w:rsidRDefault="00FE6949" w:rsidP="00902663">
            <w:pPr>
              <w:pStyle w:val="Tabloii"/>
              <w:rPr>
                <w:lang w:val="en-US"/>
              </w:rPr>
            </w:pPr>
            <w:r w:rsidRPr="0076571B">
              <w:rPr>
                <w:lang w:val="en-US"/>
              </w:rPr>
              <w:t>ESMP, SEP, GM will be disclosed at Project web site in two languages (English and Turkish).</w:t>
            </w:r>
          </w:p>
        </w:tc>
        <w:tc>
          <w:tcPr>
            <w:tcW w:w="2501" w:type="pct"/>
            <w:tcBorders>
              <w:bottom w:val="single" w:sz="4" w:space="0" w:color="auto"/>
            </w:tcBorders>
            <w:vAlign w:val="center"/>
          </w:tcPr>
          <w:p w14:paraId="677E3DD4" w14:textId="77777777" w:rsidR="00FE6949" w:rsidRPr="0076571B" w:rsidRDefault="00FE6949" w:rsidP="00902663">
            <w:pPr>
              <w:pStyle w:val="Tabloii"/>
              <w:rPr>
                <w:lang w:val="en-US"/>
              </w:rPr>
            </w:pPr>
            <w:r w:rsidRPr="0076571B">
              <w:rPr>
                <w:lang w:val="en-US"/>
              </w:rPr>
              <w:t>All grievances closed-out within the target timeframe ESMP, Project specific SEP and GM will be prepared and disclosed at the Project web site</w:t>
            </w:r>
          </w:p>
        </w:tc>
      </w:tr>
      <w:tr w:rsidR="00FE6949" w:rsidRPr="0076571B" w14:paraId="4F58E92C" w14:textId="77777777" w:rsidTr="002C3289">
        <w:trPr>
          <w:jc w:val="center"/>
        </w:trPr>
        <w:tc>
          <w:tcPr>
            <w:tcW w:w="5000" w:type="pct"/>
            <w:gridSpan w:val="2"/>
            <w:shd w:val="clear" w:color="auto" w:fill="002060"/>
            <w:vAlign w:val="center"/>
          </w:tcPr>
          <w:p w14:paraId="146DB22B" w14:textId="77777777" w:rsidR="00FE6949" w:rsidRPr="0076571B" w:rsidRDefault="00FE6949" w:rsidP="00902663">
            <w:pPr>
              <w:pStyle w:val="Tabloii"/>
              <w:rPr>
                <w:color w:val="FFFFFF" w:themeColor="background1"/>
                <w:lang w:val="en-US"/>
              </w:rPr>
            </w:pPr>
            <w:r w:rsidRPr="0076571B">
              <w:rPr>
                <w:bCs/>
                <w:color w:val="FFFFFF" w:themeColor="background1"/>
                <w:lang w:val="en-US"/>
              </w:rPr>
              <w:t>Vulnerable groups:</w:t>
            </w:r>
          </w:p>
        </w:tc>
      </w:tr>
      <w:tr w:rsidR="00FE6949" w:rsidRPr="0076571B" w14:paraId="6D6D3584" w14:textId="77777777" w:rsidTr="00FF5792">
        <w:trPr>
          <w:jc w:val="center"/>
        </w:trPr>
        <w:tc>
          <w:tcPr>
            <w:tcW w:w="2499" w:type="pct"/>
            <w:tcBorders>
              <w:bottom w:val="single" w:sz="4" w:space="0" w:color="auto"/>
            </w:tcBorders>
            <w:vAlign w:val="center"/>
          </w:tcPr>
          <w:p w14:paraId="20F616C0" w14:textId="77777777" w:rsidR="00FE6949" w:rsidRPr="0076571B" w:rsidRDefault="00FE6949" w:rsidP="00902663">
            <w:pPr>
              <w:pStyle w:val="Tabloii"/>
              <w:rPr>
                <w:lang w:val="en-US"/>
              </w:rPr>
            </w:pPr>
            <w:r w:rsidRPr="0076571B">
              <w:rPr>
                <w:lang w:val="en-US"/>
              </w:rPr>
              <w:t>Incidents, Grievances, Toolbox talks and trainings, Information/ disclosure</w:t>
            </w:r>
          </w:p>
        </w:tc>
        <w:tc>
          <w:tcPr>
            <w:tcW w:w="2501" w:type="pct"/>
            <w:tcBorders>
              <w:bottom w:val="single" w:sz="4" w:space="0" w:color="auto"/>
            </w:tcBorders>
            <w:vAlign w:val="center"/>
          </w:tcPr>
          <w:p w14:paraId="1BD38E75" w14:textId="77777777" w:rsidR="00FE6949" w:rsidRPr="0076571B" w:rsidRDefault="00FE6949" w:rsidP="00902663">
            <w:pPr>
              <w:pStyle w:val="Tabloii"/>
              <w:rPr>
                <w:lang w:val="en-US"/>
              </w:rPr>
            </w:pPr>
            <w:r w:rsidRPr="0076571B">
              <w:rPr>
                <w:lang w:val="en-US"/>
              </w:rPr>
              <w:t>All grievances closed-out within the target timeframe</w:t>
            </w:r>
          </w:p>
          <w:p w14:paraId="1E0CD5A7" w14:textId="77777777" w:rsidR="00FE6949" w:rsidRPr="0076571B" w:rsidRDefault="00FE6949" w:rsidP="00902663">
            <w:pPr>
              <w:pStyle w:val="Tabloii"/>
              <w:rPr>
                <w:lang w:val="en-US"/>
              </w:rPr>
            </w:pPr>
            <w:r w:rsidRPr="0076571B">
              <w:rPr>
                <w:lang w:val="en-US"/>
              </w:rPr>
              <w:t>Sufficient information provided to the VGs</w:t>
            </w:r>
          </w:p>
        </w:tc>
      </w:tr>
      <w:tr w:rsidR="00FE6949" w:rsidRPr="0076571B" w14:paraId="67F5C796" w14:textId="77777777" w:rsidTr="002C3289">
        <w:trPr>
          <w:jc w:val="center"/>
        </w:trPr>
        <w:tc>
          <w:tcPr>
            <w:tcW w:w="5000" w:type="pct"/>
            <w:gridSpan w:val="2"/>
            <w:shd w:val="clear" w:color="auto" w:fill="002060"/>
            <w:vAlign w:val="center"/>
          </w:tcPr>
          <w:p w14:paraId="11AAFE98" w14:textId="77777777" w:rsidR="00FE6949" w:rsidRPr="0076571B" w:rsidRDefault="00FE6949" w:rsidP="00902663">
            <w:pPr>
              <w:pStyle w:val="Tabloii"/>
              <w:rPr>
                <w:lang w:val="en-US"/>
              </w:rPr>
            </w:pPr>
            <w:r w:rsidRPr="0076571B">
              <w:rPr>
                <w:bCs/>
                <w:color w:val="FFFFFF" w:themeColor="background1"/>
                <w:lang w:val="en-US"/>
              </w:rPr>
              <w:t>Grievance mechanism</w:t>
            </w:r>
          </w:p>
        </w:tc>
      </w:tr>
      <w:tr w:rsidR="00FE6949" w:rsidRPr="0076571B" w14:paraId="451E1D30" w14:textId="77777777" w:rsidTr="00FF5792">
        <w:trPr>
          <w:jc w:val="center"/>
        </w:trPr>
        <w:tc>
          <w:tcPr>
            <w:tcW w:w="2499" w:type="pct"/>
            <w:tcBorders>
              <w:bottom w:val="single" w:sz="4" w:space="0" w:color="auto"/>
            </w:tcBorders>
            <w:vAlign w:val="center"/>
          </w:tcPr>
          <w:p w14:paraId="5AF6B270" w14:textId="77777777" w:rsidR="00FE6949" w:rsidRPr="0076571B" w:rsidRDefault="00FE6949" w:rsidP="00902663">
            <w:pPr>
              <w:pStyle w:val="Tabloii"/>
              <w:rPr>
                <w:lang w:val="en-US"/>
              </w:rPr>
            </w:pPr>
            <w:r w:rsidRPr="0076571B">
              <w:rPr>
                <w:lang w:val="en-US"/>
              </w:rPr>
              <w:t>Grievance Records, GM disclosure</w:t>
            </w:r>
          </w:p>
        </w:tc>
        <w:tc>
          <w:tcPr>
            <w:tcW w:w="2501" w:type="pct"/>
            <w:tcBorders>
              <w:bottom w:val="single" w:sz="4" w:space="0" w:color="auto"/>
            </w:tcBorders>
            <w:vAlign w:val="center"/>
          </w:tcPr>
          <w:p w14:paraId="45285093" w14:textId="77777777" w:rsidR="00FE6949" w:rsidRPr="0076571B" w:rsidRDefault="00FE6949" w:rsidP="00902663">
            <w:pPr>
              <w:pStyle w:val="Tabloii"/>
              <w:rPr>
                <w:lang w:val="en-US"/>
              </w:rPr>
            </w:pPr>
            <w:r w:rsidRPr="0076571B">
              <w:rPr>
                <w:lang w:val="en-US"/>
              </w:rPr>
              <w:t>All grievances closed-out within the target timeframe</w:t>
            </w:r>
          </w:p>
          <w:p w14:paraId="36A7E1BB" w14:textId="77777777" w:rsidR="00FE6949" w:rsidRPr="0076571B" w:rsidRDefault="00FE6949" w:rsidP="00902663">
            <w:pPr>
              <w:pStyle w:val="Tabloii"/>
              <w:rPr>
                <w:lang w:val="en-US"/>
              </w:rPr>
            </w:pPr>
            <w:r w:rsidRPr="0076571B">
              <w:rPr>
                <w:lang w:val="en-US"/>
              </w:rPr>
              <w:t>GM disclosure to the PAPs, stakeholders</w:t>
            </w:r>
          </w:p>
          <w:p w14:paraId="618BA3F7" w14:textId="77777777" w:rsidR="00FE6949" w:rsidRPr="0076571B" w:rsidRDefault="00FE6949" w:rsidP="00902663">
            <w:pPr>
              <w:pStyle w:val="Tabloii"/>
              <w:rPr>
                <w:lang w:val="en-US"/>
              </w:rPr>
            </w:pPr>
            <w:r w:rsidRPr="0076571B">
              <w:rPr>
                <w:lang w:val="en-US"/>
              </w:rPr>
              <w:t>GM disclosure at Sub-project web site</w:t>
            </w:r>
          </w:p>
        </w:tc>
      </w:tr>
      <w:tr w:rsidR="00FE6949" w:rsidRPr="0076571B" w14:paraId="0C320EF0" w14:textId="77777777" w:rsidTr="002C3289">
        <w:trPr>
          <w:jc w:val="center"/>
        </w:trPr>
        <w:tc>
          <w:tcPr>
            <w:tcW w:w="5000" w:type="pct"/>
            <w:gridSpan w:val="2"/>
            <w:shd w:val="clear" w:color="auto" w:fill="002060"/>
            <w:vAlign w:val="center"/>
          </w:tcPr>
          <w:p w14:paraId="2F5287D7" w14:textId="77777777" w:rsidR="00FE6949" w:rsidRPr="0076571B" w:rsidRDefault="00FE6949" w:rsidP="00902663">
            <w:pPr>
              <w:pStyle w:val="Tabloii"/>
              <w:rPr>
                <w:lang w:val="en-US"/>
              </w:rPr>
            </w:pPr>
            <w:r w:rsidRPr="0076571B">
              <w:rPr>
                <w:bCs/>
                <w:color w:val="FFFFFF" w:themeColor="background1"/>
                <w:lang w:val="en-US"/>
              </w:rPr>
              <w:t>Cultural Heritage</w:t>
            </w:r>
          </w:p>
        </w:tc>
      </w:tr>
      <w:tr w:rsidR="00FE6949" w:rsidRPr="0076571B" w14:paraId="047C4690" w14:textId="77777777" w:rsidTr="00FF5792">
        <w:trPr>
          <w:jc w:val="center"/>
        </w:trPr>
        <w:tc>
          <w:tcPr>
            <w:tcW w:w="2499" w:type="pct"/>
            <w:vAlign w:val="center"/>
          </w:tcPr>
          <w:p w14:paraId="7773B9C4" w14:textId="77777777" w:rsidR="00FE6949" w:rsidRPr="0076571B" w:rsidRDefault="00FE6949" w:rsidP="00902663">
            <w:pPr>
              <w:pStyle w:val="Tabloii"/>
              <w:rPr>
                <w:lang w:val="en-US"/>
              </w:rPr>
            </w:pPr>
            <w:r w:rsidRPr="0076571B">
              <w:rPr>
                <w:lang w:val="en-US"/>
              </w:rPr>
              <w:t>Existence of a Chance Find</w:t>
            </w:r>
          </w:p>
        </w:tc>
        <w:tc>
          <w:tcPr>
            <w:tcW w:w="2501" w:type="pct"/>
            <w:vAlign w:val="center"/>
          </w:tcPr>
          <w:p w14:paraId="2DAA9754" w14:textId="77777777" w:rsidR="00FE6949" w:rsidRPr="0076571B" w:rsidRDefault="00FE6949" w:rsidP="00902663">
            <w:pPr>
              <w:pStyle w:val="Tabloii"/>
              <w:rPr>
                <w:lang w:val="en-US"/>
              </w:rPr>
            </w:pPr>
            <w:r w:rsidRPr="0076571B">
              <w:rPr>
                <w:lang w:val="en-US"/>
              </w:rPr>
              <w:t>Zero Grievance Records</w:t>
            </w:r>
          </w:p>
        </w:tc>
      </w:tr>
      <w:bookmarkEnd w:id="147"/>
    </w:tbl>
    <w:p w14:paraId="2EABBC02" w14:textId="77777777" w:rsidR="00FE6949" w:rsidRPr="0076571B" w:rsidRDefault="00FE6949" w:rsidP="00FE6949">
      <w:pPr>
        <w:widowControl w:val="0"/>
        <w:autoSpaceDE w:val="0"/>
        <w:autoSpaceDN w:val="0"/>
        <w:adjustRightInd w:val="0"/>
        <w:spacing w:after="240" w:line="300" w:lineRule="atLeast"/>
        <w:rPr>
          <w:rFonts w:cs="Arial"/>
          <w:color w:val="000000"/>
          <w:sz w:val="18"/>
          <w:szCs w:val="18"/>
        </w:rPr>
        <w:sectPr w:rsidR="00FE6949" w:rsidRPr="0076571B" w:rsidSect="00FF5792">
          <w:footerReference w:type="even" r:id="rId60"/>
          <w:footerReference w:type="default" r:id="rId61"/>
          <w:footerReference w:type="first" r:id="rId62"/>
          <w:pgSz w:w="11900" w:h="16840"/>
          <w:pgMar w:top="1417" w:right="1417" w:bottom="1417" w:left="1417" w:header="708" w:footer="708" w:gutter="0"/>
          <w:cols w:space="708"/>
          <w:titlePg/>
          <w:docGrid w:linePitch="360"/>
        </w:sectPr>
      </w:pPr>
    </w:p>
    <w:p w14:paraId="0D586D53" w14:textId="77777777" w:rsidR="00FE6949" w:rsidRPr="0076571B" w:rsidRDefault="00FE6949" w:rsidP="00FE6949">
      <w:pPr>
        <w:pStyle w:val="ResimYazs"/>
        <w:spacing w:after="120"/>
        <w:rPr>
          <w:rFonts w:cs="Arial"/>
          <w:i w:val="0"/>
          <w:iCs w:val="0"/>
          <w:color w:val="0070C0"/>
        </w:rPr>
      </w:pPr>
    </w:p>
    <w:p w14:paraId="1466BF67" w14:textId="7253EBE8" w:rsidR="00FE6949" w:rsidRPr="0076571B" w:rsidRDefault="00FE6949" w:rsidP="00FE6949">
      <w:pPr>
        <w:pStyle w:val="ResimYazs"/>
      </w:pPr>
      <w:bookmarkStart w:id="150" w:name="_Toc191946617"/>
      <w:bookmarkStart w:id="151" w:name="_Toc204153580"/>
      <w:r w:rsidRPr="0076571B">
        <w:t xml:space="preserve">Table </w:t>
      </w:r>
      <w:fldSimple w:instr=" SEQ Table \* ARABIC ">
        <w:r w:rsidR="00EB68CB">
          <w:rPr>
            <w:noProof/>
          </w:rPr>
          <w:t>21</w:t>
        </w:r>
      </w:fldSimple>
      <w:r w:rsidRPr="0076571B">
        <w:t>. Construction of Environmental and Social Monitoring Table</w:t>
      </w:r>
      <w:bookmarkEnd w:id="150"/>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21"/>
        <w:gridCol w:w="1275"/>
        <w:gridCol w:w="1275"/>
        <w:gridCol w:w="1419"/>
        <w:gridCol w:w="1559"/>
        <w:gridCol w:w="1416"/>
        <w:gridCol w:w="2127"/>
        <w:gridCol w:w="1985"/>
        <w:gridCol w:w="1419"/>
        <w:gridCol w:w="1100"/>
      </w:tblGrid>
      <w:tr w:rsidR="00FE6949" w:rsidRPr="0076571B" w14:paraId="293C4C7D" w14:textId="77777777" w:rsidTr="00013D0A">
        <w:trPr>
          <w:trHeight w:val="367"/>
          <w:tblHeader/>
        </w:trPr>
        <w:tc>
          <w:tcPr>
            <w:tcW w:w="150" w:type="pct"/>
            <w:shd w:val="clear" w:color="auto" w:fill="002060"/>
          </w:tcPr>
          <w:p w14:paraId="44C99960" w14:textId="77777777" w:rsidR="00FE6949" w:rsidRPr="0076571B" w:rsidRDefault="00FE6949" w:rsidP="00FF5792">
            <w:pPr>
              <w:autoSpaceDE w:val="0"/>
              <w:autoSpaceDN w:val="0"/>
              <w:adjustRightInd w:val="0"/>
              <w:spacing w:line="220" w:lineRule="atLeast"/>
              <w:rPr>
                <w:rFonts w:cs="Arial"/>
                <w:b/>
                <w:bCs/>
                <w:sz w:val="18"/>
                <w:szCs w:val="18"/>
              </w:rPr>
            </w:pPr>
            <w:bookmarkStart w:id="152" w:name="_Hlk178192586"/>
            <w:r w:rsidRPr="0076571B">
              <w:rPr>
                <w:rFonts w:cs="Arial"/>
                <w:b/>
                <w:bCs/>
                <w:sz w:val="18"/>
                <w:szCs w:val="18"/>
              </w:rPr>
              <w:t>Ref.</w:t>
            </w:r>
          </w:p>
        </w:tc>
        <w:tc>
          <w:tcPr>
            <w:tcW w:w="455" w:type="pct"/>
            <w:shd w:val="clear" w:color="auto" w:fill="002060"/>
          </w:tcPr>
          <w:p w14:paraId="050DD23E"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Subject</w:t>
            </w:r>
          </w:p>
        </w:tc>
        <w:tc>
          <w:tcPr>
            <w:tcW w:w="455" w:type="pct"/>
            <w:shd w:val="clear" w:color="auto" w:fill="002060"/>
          </w:tcPr>
          <w:p w14:paraId="7E474A3E"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Parameter to be Monitored</w:t>
            </w:r>
          </w:p>
        </w:tc>
        <w:tc>
          <w:tcPr>
            <w:tcW w:w="507" w:type="pct"/>
            <w:shd w:val="clear" w:color="auto" w:fill="002060"/>
          </w:tcPr>
          <w:p w14:paraId="0FF835CC"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Monitoring Location</w:t>
            </w:r>
          </w:p>
        </w:tc>
        <w:tc>
          <w:tcPr>
            <w:tcW w:w="557" w:type="pct"/>
            <w:shd w:val="clear" w:color="auto" w:fill="002060"/>
          </w:tcPr>
          <w:p w14:paraId="40347D98"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 xml:space="preserve"> Monitoring Method</w:t>
            </w:r>
          </w:p>
        </w:tc>
        <w:tc>
          <w:tcPr>
            <w:tcW w:w="506" w:type="pct"/>
            <w:shd w:val="clear" w:color="auto" w:fill="002060"/>
          </w:tcPr>
          <w:p w14:paraId="38C309AF"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 xml:space="preserve"> Monitoring Frequency</w:t>
            </w:r>
          </w:p>
        </w:tc>
        <w:tc>
          <w:tcPr>
            <w:tcW w:w="760" w:type="pct"/>
            <w:shd w:val="clear" w:color="auto" w:fill="002060"/>
          </w:tcPr>
          <w:p w14:paraId="2D5753C5"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color w:val="FFFFFF"/>
                <w:sz w:val="18"/>
                <w:szCs w:val="18"/>
              </w:rPr>
              <w:t>Monitoring/Key Performance Indicators (KPIs)</w:t>
            </w:r>
          </w:p>
        </w:tc>
        <w:tc>
          <w:tcPr>
            <w:tcW w:w="709" w:type="pct"/>
            <w:shd w:val="clear" w:color="auto" w:fill="002060"/>
          </w:tcPr>
          <w:p w14:paraId="0A357434"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 xml:space="preserve"> Reference / Threshold Level </w:t>
            </w:r>
          </w:p>
          <w:p w14:paraId="3FB794E1"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(if applicable)</w:t>
            </w:r>
          </w:p>
        </w:tc>
        <w:tc>
          <w:tcPr>
            <w:tcW w:w="507" w:type="pct"/>
            <w:shd w:val="clear" w:color="auto" w:fill="002060"/>
          </w:tcPr>
          <w:p w14:paraId="00D7591A"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Responsibility for Monitoring</w:t>
            </w:r>
          </w:p>
        </w:tc>
        <w:tc>
          <w:tcPr>
            <w:tcW w:w="393" w:type="pct"/>
            <w:shd w:val="clear" w:color="auto" w:fill="002060"/>
          </w:tcPr>
          <w:p w14:paraId="6081FA5C" w14:textId="4CAB1A5B"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Cost</w:t>
            </w:r>
          </w:p>
          <w:p w14:paraId="756E72F0"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(If not included in the Subproject Budget)</w:t>
            </w:r>
          </w:p>
        </w:tc>
      </w:tr>
      <w:tr w:rsidR="00FE6949" w:rsidRPr="0076571B" w14:paraId="3D9222C2" w14:textId="77777777" w:rsidTr="00013D0A">
        <w:trPr>
          <w:trHeight w:val="2523"/>
        </w:trPr>
        <w:tc>
          <w:tcPr>
            <w:tcW w:w="150" w:type="pct"/>
          </w:tcPr>
          <w:p w14:paraId="094F0F16"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1</w:t>
            </w:r>
          </w:p>
        </w:tc>
        <w:tc>
          <w:tcPr>
            <w:tcW w:w="455" w:type="pct"/>
          </w:tcPr>
          <w:p w14:paraId="390270E5" w14:textId="77777777" w:rsidR="00FE6949" w:rsidRPr="0076571B" w:rsidRDefault="00FE6949" w:rsidP="00B44158">
            <w:pPr>
              <w:numPr>
                <w:ilvl w:val="0"/>
                <w:numId w:val="12"/>
              </w:numPr>
              <w:autoSpaceDE w:val="0"/>
              <w:autoSpaceDN w:val="0"/>
              <w:adjustRightInd w:val="0"/>
              <w:spacing w:after="200" w:line="220" w:lineRule="atLeast"/>
              <w:ind w:left="91" w:hanging="91"/>
              <w:rPr>
                <w:rFonts w:cs="Arial"/>
                <w:sz w:val="18"/>
                <w:szCs w:val="18"/>
              </w:rPr>
            </w:pPr>
            <w:r w:rsidRPr="0076571B">
              <w:rPr>
                <w:rFonts w:cs="Arial"/>
                <w:sz w:val="18"/>
                <w:szCs w:val="18"/>
              </w:rPr>
              <w:t>Transport</w:t>
            </w:r>
          </w:p>
        </w:tc>
        <w:tc>
          <w:tcPr>
            <w:tcW w:w="455" w:type="pct"/>
          </w:tcPr>
          <w:p w14:paraId="2DB1D9FC" w14:textId="77777777" w:rsidR="00FE6949" w:rsidRPr="0076571B" w:rsidRDefault="00FE6949" w:rsidP="00B44158">
            <w:pPr>
              <w:numPr>
                <w:ilvl w:val="0"/>
                <w:numId w:val="12"/>
              </w:numPr>
              <w:autoSpaceDE w:val="0"/>
              <w:autoSpaceDN w:val="0"/>
              <w:adjustRightInd w:val="0"/>
              <w:spacing w:after="200" w:line="220" w:lineRule="atLeast"/>
              <w:ind w:left="220" w:hanging="220"/>
              <w:rPr>
                <w:rFonts w:cs="Arial"/>
                <w:sz w:val="18"/>
                <w:szCs w:val="18"/>
              </w:rPr>
            </w:pPr>
            <w:r w:rsidRPr="0076571B">
              <w:rPr>
                <w:rFonts w:cs="Arial"/>
                <w:sz w:val="18"/>
                <w:szCs w:val="18"/>
              </w:rPr>
              <w:t>Transportation Security and Transportation Interruptions</w:t>
            </w:r>
          </w:p>
        </w:tc>
        <w:tc>
          <w:tcPr>
            <w:tcW w:w="507" w:type="pct"/>
          </w:tcPr>
          <w:p w14:paraId="1B045564" w14:textId="77777777" w:rsidR="00FE6949" w:rsidRPr="0076571B" w:rsidRDefault="00FE6949" w:rsidP="00B44158">
            <w:pPr>
              <w:numPr>
                <w:ilvl w:val="0"/>
                <w:numId w:val="12"/>
              </w:numPr>
              <w:autoSpaceDE w:val="0"/>
              <w:autoSpaceDN w:val="0"/>
              <w:adjustRightInd w:val="0"/>
              <w:spacing w:after="200" w:line="220" w:lineRule="atLeast"/>
              <w:ind w:left="231" w:hanging="231"/>
              <w:rPr>
                <w:rFonts w:cs="Arial"/>
                <w:sz w:val="18"/>
                <w:szCs w:val="18"/>
              </w:rPr>
            </w:pPr>
            <w:r w:rsidRPr="0076571B">
              <w:rPr>
                <w:rFonts w:cs="Arial"/>
                <w:sz w:val="18"/>
                <w:szCs w:val="18"/>
              </w:rPr>
              <w:t>Sub-project site access route</w:t>
            </w:r>
          </w:p>
        </w:tc>
        <w:tc>
          <w:tcPr>
            <w:tcW w:w="557" w:type="pct"/>
          </w:tcPr>
          <w:p w14:paraId="104CA3B0" w14:textId="77777777" w:rsidR="00FE6949" w:rsidRPr="0076571B" w:rsidRDefault="00FE6949" w:rsidP="00B44158">
            <w:pPr>
              <w:numPr>
                <w:ilvl w:val="0"/>
                <w:numId w:val="12"/>
              </w:numPr>
              <w:autoSpaceDE w:val="0"/>
              <w:autoSpaceDN w:val="0"/>
              <w:adjustRightInd w:val="0"/>
              <w:spacing w:after="200" w:line="220" w:lineRule="atLeast"/>
              <w:ind w:left="222" w:hanging="222"/>
              <w:rPr>
                <w:rFonts w:cs="Arial"/>
                <w:sz w:val="18"/>
                <w:szCs w:val="18"/>
              </w:rPr>
            </w:pPr>
            <w:r w:rsidRPr="0076571B">
              <w:rPr>
                <w:rFonts w:cs="Arial"/>
                <w:sz w:val="18"/>
                <w:szCs w:val="18"/>
              </w:rPr>
              <w:t>The grievances of the population in the immediate vicinity or the participants in transportation activities , by checking warning and informative signs</w:t>
            </w:r>
          </w:p>
        </w:tc>
        <w:tc>
          <w:tcPr>
            <w:tcW w:w="506" w:type="pct"/>
          </w:tcPr>
          <w:p w14:paraId="67305FEA" w14:textId="77777777" w:rsidR="00FE6949" w:rsidRPr="0076571B" w:rsidRDefault="00FE6949" w:rsidP="00B44158">
            <w:pPr>
              <w:numPr>
                <w:ilvl w:val="0"/>
                <w:numId w:val="12"/>
              </w:numPr>
              <w:autoSpaceDE w:val="0"/>
              <w:autoSpaceDN w:val="0"/>
              <w:adjustRightInd w:val="0"/>
              <w:spacing w:after="200" w:line="220" w:lineRule="atLeast"/>
              <w:ind w:left="88" w:hanging="88"/>
              <w:rPr>
                <w:rFonts w:cs="Arial"/>
                <w:sz w:val="18"/>
                <w:szCs w:val="18"/>
              </w:rPr>
            </w:pPr>
            <w:r w:rsidRPr="0076571B">
              <w:rPr>
                <w:rFonts w:cs="Arial"/>
                <w:sz w:val="18"/>
                <w:szCs w:val="18"/>
              </w:rPr>
              <w:t>Daily</w:t>
            </w:r>
          </w:p>
        </w:tc>
        <w:tc>
          <w:tcPr>
            <w:tcW w:w="760" w:type="pct"/>
          </w:tcPr>
          <w:p w14:paraId="45DC9110" w14:textId="77777777" w:rsidR="00FE6949" w:rsidRPr="0076571B" w:rsidRDefault="00FE6949" w:rsidP="00B44158">
            <w:pPr>
              <w:numPr>
                <w:ilvl w:val="0"/>
                <w:numId w:val="12"/>
              </w:numPr>
              <w:autoSpaceDE w:val="0"/>
              <w:autoSpaceDN w:val="0"/>
              <w:adjustRightInd w:val="0"/>
              <w:spacing w:after="200" w:line="220" w:lineRule="atLeast"/>
              <w:ind w:left="80" w:hanging="142"/>
              <w:rPr>
                <w:rFonts w:cs="Arial"/>
                <w:sz w:val="18"/>
                <w:szCs w:val="18"/>
              </w:rPr>
            </w:pPr>
            <w:r w:rsidRPr="0076571B">
              <w:rPr>
                <w:rFonts w:cs="Arial"/>
                <w:sz w:val="18"/>
                <w:szCs w:val="18"/>
              </w:rPr>
              <w:t>Zero vehicle accidents</w:t>
            </w:r>
          </w:p>
          <w:p w14:paraId="39B5F2B9" w14:textId="77777777" w:rsidR="00FE6949" w:rsidRPr="0076571B" w:rsidRDefault="00FE6949" w:rsidP="00B44158">
            <w:pPr>
              <w:numPr>
                <w:ilvl w:val="0"/>
                <w:numId w:val="12"/>
              </w:numPr>
              <w:autoSpaceDE w:val="0"/>
              <w:autoSpaceDN w:val="0"/>
              <w:adjustRightInd w:val="0"/>
              <w:spacing w:after="200" w:line="220" w:lineRule="atLeast"/>
              <w:ind w:left="80" w:hanging="142"/>
              <w:rPr>
                <w:rFonts w:cs="Arial"/>
                <w:sz w:val="18"/>
                <w:szCs w:val="18"/>
              </w:rPr>
            </w:pPr>
            <w:r w:rsidRPr="0076571B">
              <w:rPr>
                <w:rFonts w:cs="Arial"/>
                <w:sz w:val="18"/>
                <w:szCs w:val="18"/>
              </w:rPr>
              <w:t>Minimization and continued improvement in the number of reported violations on speed limit</w:t>
            </w:r>
          </w:p>
          <w:p w14:paraId="142D69DE" w14:textId="77777777" w:rsidR="00FE6949" w:rsidRPr="0076571B" w:rsidRDefault="00FE6949" w:rsidP="00FF5792">
            <w:pPr>
              <w:autoSpaceDE w:val="0"/>
              <w:autoSpaceDN w:val="0"/>
              <w:adjustRightInd w:val="0"/>
              <w:spacing w:after="200" w:line="220" w:lineRule="atLeast"/>
              <w:rPr>
                <w:rFonts w:cs="Arial"/>
                <w:sz w:val="18"/>
                <w:szCs w:val="18"/>
              </w:rPr>
            </w:pPr>
          </w:p>
        </w:tc>
        <w:tc>
          <w:tcPr>
            <w:tcW w:w="709" w:type="pct"/>
          </w:tcPr>
          <w:p w14:paraId="2D432824"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World Bank Environmental and Social Standard 4 (ESS4)</w:t>
            </w:r>
          </w:p>
          <w:p w14:paraId="0467B34A"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Regulation on the Transport of Hazardous Materials by Road</w:t>
            </w:r>
          </w:p>
          <w:p w14:paraId="1955D8EE"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Road Traffic Regulation</w:t>
            </w:r>
          </w:p>
          <w:p w14:paraId="0D6FDB09"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Regulation on Traffic Signs</w:t>
            </w:r>
          </w:p>
        </w:tc>
        <w:tc>
          <w:tcPr>
            <w:tcW w:w="507" w:type="pct"/>
          </w:tcPr>
          <w:p w14:paraId="0C59D6E1" w14:textId="795683A3" w:rsidR="00FE6949" w:rsidRPr="0076571B" w:rsidRDefault="00902663" w:rsidP="00B44158">
            <w:pPr>
              <w:numPr>
                <w:ilvl w:val="0"/>
                <w:numId w:val="12"/>
              </w:numPr>
              <w:autoSpaceDE w:val="0"/>
              <w:autoSpaceDN w:val="0"/>
              <w:adjustRightInd w:val="0"/>
              <w:spacing w:after="200" w:line="220" w:lineRule="atLeast"/>
              <w:rPr>
                <w:rFonts w:cs="Arial"/>
                <w:sz w:val="18"/>
                <w:szCs w:val="18"/>
              </w:rPr>
            </w:pPr>
            <w:proofErr w:type="spellStart"/>
            <w:r w:rsidRPr="0076571B">
              <w:rPr>
                <w:rFonts w:cs="Arial"/>
                <w:sz w:val="18"/>
                <w:szCs w:val="18"/>
              </w:rPr>
              <w:t>Sarıkaya</w:t>
            </w:r>
            <w:proofErr w:type="spellEnd"/>
            <w:r w:rsidR="00FE6949" w:rsidRPr="0076571B">
              <w:rPr>
                <w:rFonts w:cs="Arial"/>
                <w:sz w:val="18"/>
                <w:szCs w:val="18"/>
              </w:rPr>
              <w:t xml:space="preserve"> Municipality</w:t>
            </w:r>
          </w:p>
          <w:p w14:paraId="6D953713" w14:textId="77777777" w:rsidR="00FE6949" w:rsidRPr="0076571B" w:rsidRDefault="00FE6949" w:rsidP="00B44158">
            <w:pPr>
              <w:numPr>
                <w:ilvl w:val="0"/>
                <w:numId w:val="12"/>
              </w:numPr>
              <w:autoSpaceDE w:val="0"/>
              <w:autoSpaceDN w:val="0"/>
              <w:adjustRightInd w:val="0"/>
              <w:spacing w:after="200" w:line="220" w:lineRule="atLeast"/>
              <w:rPr>
                <w:rFonts w:cs="Arial"/>
                <w:sz w:val="18"/>
                <w:szCs w:val="18"/>
              </w:rPr>
            </w:pPr>
            <w:r w:rsidRPr="0076571B">
              <w:rPr>
                <w:rFonts w:cs="Arial"/>
                <w:sz w:val="18"/>
                <w:szCs w:val="18"/>
              </w:rPr>
              <w:t>Contractor</w:t>
            </w:r>
          </w:p>
          <w:p w14:paraId="106EBCBB" w14:textId="77777777" w:rsidR="00FE6949" w:rsidRPr="0076571B" w:rsidRDefault="00FE6949" w:rsidP="00B44158">
            <w:pPr>
              <w:numPr>
                <w:ilvl w:val="0"/>
                <w:numId w:val="12"/>
              </w:numPr>
              <w:autoSpaceDE w:val="0"/>
              <w:autoSpaceDN w:val="0"/>
              <w:adjustRightInd w:val="0"/>
              <w:spacing w:after="200" w:line="220" w:lineRule="atLeast"/>
              <w:rPr>
                <w:rFonts w:cs="Arial"/>
                <w:sz w:val="18"/>
                <w:szCs w:val="18"/>
              </w:rPr>
            </w:pPr>
            <w:r w:rsidRPr="0076571B">
              <w:rPr>
                <w:rFonts w:cs="Arial"/>
                <w:sz w:val="18"/>
                <w:szCs w:val="18"/>
              </w:rPr>
              <w:t>Supervision Consultant</w:t>
            </w:r>
          </w:p>
          <w:p w14:paraId="034B09E9" w14:textId="77777777" w:rsidR="00FE6949" w:rsidRPr="0076571B" w:rsidRDefault="00FE6949" w:rsidP="00FF5792">
            <w:pPr>
              <w:autoSpaceDE w:val="0"/>
              <w:autoSpaceDN w:val="0"/>
              <w:adjustRightInd w:val="0"/>
              <w:spacing w:line="220" w:lineRule="atLeast"/>
              <w:rPr>
                <w:rFonts w:cs="Arial"/>
                <w:sz w:val="18"/>
                <w:szCs w:val="18"/>
              </w:rPr>
            </w:pPr>
          </w:p>
        </w:tc>
        <w:tc>
          <w:tcPr>
            <w:tcW w:w="393" w:type="pct"/>
            <w:vMerge w:val="restart"/>
          </w:tcPr>
          <w:p w14:paraId="70C7D70E"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It will be covered within the scope of the sub-project budget.</w:t>
            </w:r>
          </w:p>
        </w:tc>
      </w:tr>
      <w:tr w:rsidR="00FE6949" w:rsidRPr="0076571B" w14:paraId="798F2A7E" w14:textId="77777777" w:rsidTr="00013D0A">
        <w:trPr>
          <w:trHeight w:val="3073"/>
        </w:trPr>
        <w:tc>
          <w:tcPr>
            <w:tcW w:w="150" w:type="pct"/>
          </w:tcPr>
          <w:p w14:paraId="2A4C41D2"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2</w:t>
            </w:r>
          </w:p>
        </w:tc>
        <w:tc>
          <w:tcPr>
            <w:tcW w:w="455" w:type="pct"/>
          </w:tcPr>
          <w:p w14:paraId="4A85EADB" w14:textId="77777777" w:rsidR="00FE6949" w:rsidRPr="0076571B" w:rsidRDefault="00FE6949" w:rsidP="00B44158">
            <w:pPr>
              <w:numPr>
                <w:ilvl w:val="0"/>
                <w:numId w:val="26"/>
              </w:numPr>
              <w:autoSpaceDE w:val="0"/>
              <w:autoSpaceDN w:val="0"/>
              <w:adjustRightInd w:val="0"/>
              <w:spacing w:line="220" w:lineRule="atLeast"/>
              <w:ind w:left="91" w:hanging="91"/>
              <w:jc w:val="left"/>
              <w:rPr>
                <w:rFonts w:cs="Arial"/>
                <w:sz w:val="18"/>
                <w:szCs w:val="18"/>
              </w:rPr>
            </w:pPr>
            <w:r w:rsidRPr="0076571B">
              <w:rPr>
                <w:rFonts w:cs="Arial"/>
                <w:sz w:val="18"/>
                <w:szCs w:val="18"/>
              </w:rPr>
              <w:t>Ambient air quality</w:t>
            </w:r>
          </w:p>
        </w:tc>
        <w:tc>
          <w:tcPr>
            <w:tcW w:w="455" w:type="pct"/>
          </w:tcPr>
          <w:p w14:paraId="0E8FBE09" w14:textId="77777777" w:rsidR="00FE6949" w:rsidRPr="0076571B" w:rsidRDefault="00FE6949" w:rsidP="00B44158">
            <w:pPr>
              <w:numPr>
                <w:ilvl w:val="0"/>
                <w:numId w:val="26"/>
              </w:numPr>
              <w:autoSpaceDE w:val="0"/>
              <w:autoSpaceDN w:val="0"/>
              <w:adjustRightInd w:val="0"/>
              <w:spacing w:line="220" w:lineRule="atLeast"/>
              <w:rPr>
                <w:rFonts w:cs="Arial"/>
                <w:sz w:val="18"/>
                <w:szCs w:val="18"/>
              </w:rPr>
            </w:pPr>
            <w:r w:rsidRPr="0076571B">
              <w:rPr>
                <w:rFonts w:cs="Arial"/>
                <w:sz w:val="18"/>
                <w:szCs w:val="18"/>
              </w:rPr>
              <w:t>Dust</w:t>
            </w:r>
          </w:p>
        </w:tc>
        <w:tc>
          <w:tcPr>
            <w:tcW w:w="507" w:type="pct"/>
          </w:tcPr>
          <w:p w14:paraId="3B7A1704" w14:textId="77777777" w:rsidR="00FE6949" w:rsidRPr="0076571B" w:rsidRDefault="00FE6949" w:rsidP="00B44158">
            <w:pPr>
              <w:numPr>
                <w:ilvl w:val="0"/>
                <w:numId w:val="26"/>
              </w:numPr>
              <w:autoSpaceDE w:val="0"/>
              <w:autoSpaceDN w:val="0"/>
              <w:adjustRightInd w:val="0"/>
              <w:spacing w:line="220" w:lineRule="atLeast"/>
              <w:ind w:left="231" w:hanging="231"/>
              <w:rPr>
                <w:rFonts w:cs="Arial"/>
                <w:sz w:val="18"/>
                <w:szCs w:val="18"/>
              </w:rPr>
            </w:pPr>
            <w:r w:rsidRPr="0076571B">
              <w:rPr>
                <w:rFonts w:cs="Arial"/>
                <w:sz w:val="18"/>
                <w:szCs w:val="18"/>
              </w:rPr>
              <w:t>Sub-project area, sub-project area access route, energy transmission line route</w:t>
            </w:r>
          </w:p>
        </w:tc>
        <w:tc>
          <w:tcPr>
            <w:tcW w:w="557" w:type="pct"/>
          </w:tcPr>
          <w:p w14:paraId="1A708912" w14:textId="77777777" w:rsidR="00013D0A" w:rsidRDefault="00FE6949" w:rsidP="00B44158">
            <w:pPr>
              <w:numPr>
                <w:ilvl w:val="0"/>
                <w:numId w:val="26"/>
              </w:numPr>
              <w:ind w:left="222" w:hanging="222"/>
              <w:rPr>
                <w:rFonts w:cs="Arial"/>
                <w:sz w:val="18"/>
                <w:szCs w:val="18"/>
              </w:rPr>
            </w:pPr>
            <w:r w:rsidRPr="0076571B">
              <w:rPr>
                <w:rFonts w:cs="Arial"/>
                <w:sz w:val="18"/>
                <w:szCs w:val="18"/>
              </w:rPr>
              <w:t>Visual monitoring,</w:t>
            </w:r>
          </w:p>
          <w:p w14:paraId="6DB2DB9B" w14:textId="1180EF7F" w:rsidR="00FE6949" w:rsidRPr="00013D0A" w:rsidRDefault="00FE6949" w:rsidP="00B44158">
            <w:pPr>
              <w:numPr>
                <w:ilvl w:val="0"/>
                <w:numId w:val="26"/>
              </w:numPr>
              <w:ind w:left="222" w:hanging="222"/>
              <w:rPr>
                <w:rFonts w:cs="Arial"/>
                <w:sz w:val="18"/>
                <w:szCs w:val="18"/>
              </w:rPr>
            </w:pPr>
            <w:r w:rsidRPr="00013D0A">
              <w:rPr>
                <w:rFonts w:cs="Arial"/>
                <w:sz w:val="18"/>
                <w:szCs w:val="18"/>
              </w:rPr>
              <w:t>Grievance Mechanism Records</w:t>
            </w:r>
          </w:p>
        </w:tc>
        <w:tc>
          <w:tcPr>
            <w:tcW w:w="506" w:type="pct"/>
          </w:tcPr>
          <w:p w14:paraId="019FACE4" w14:textId="77777777" w:rsidR="00FE6949" w:rsidRPr="0076571B" w:rsidRDefault="00FE6949" w:rsidP="00B44158">
            <w:pPr>
              <w:numPr>
                <w:ilvl w:val="0"/>
                <w:numId w:val="27"/>
              </w:numPr>
              <w:autoSpaceDE w:val="0"/>
              <w:autoSpaceDN w:val="0"/>
              <w:adjustRightInd w:val="0"/>
              <w:spacing w:line="220" w:lineRule="atLeast"/>
              <w:ind w:left="229" w:hanging="218"/>
              <w:rPr>
                <w:rFonts w:cs="Arial"/>
                <w:sz w:val="18"/>
                <w:szCs w:val="18"/>
              </w:rPr>
            </w:pPr>
            <w:r w:rsidRPr="0076571B">
              <w:rPr>
                <w:rFonts w:cs="Arial"/>
                <w:sz w:val="18"/>
                <w:szCs w:val="18"/>
              </w:rPr>
              <w:t>Daily</w:t>
            </w:r>
          </w:p>
        </w:tc>
        <w:tc>
          <w:tcPr>
            <w:tcW w:w="760" w:type="pct"/>
            <w:shd w:val="clear" w:color="auto" w:fill="auto"/>
          </w:tcPr>
          <w:p w14:paraId="65B869BD" w14:textId="77777777" w:rsidR="00FE6949" w:rsidRPr="0076571B" w:rsidRDefault="00FE6949" w:rsidP="00B44158">
            <w:pPr>
              <w:numPr>
                <w:ilvl w:val="0"/>
                <w:numId w:val="12"/>
              </w:numPr>
              <w:autoSpaceDE w:val="0"/>
              <w:autoSpaceDN w:val="0"/>
              <w:adjustRightInd w:val="0"/>
              <w:spacing w:after="200" w:line="220" w:lineRule="atLeast"/>
              <w:ind w:left="221" w:hanging="221"/>
              <w:jc w:val="left"/>
              <w:rPr>
                <w:rFonts w:cs="Arial"/>
                <w:sz w:val="18"/>
                <w:szCs w:val="18"/>
              </w:rPr>
            </w:pPr>
            <w:r w:rsidRPr="0076571B">
              <w:rPr>
                <w:rFonts w:cs="Arial"/>
                <w:sz w:val="18"/>
                <w:szCs w:val="18"/>
              </w:rPr>
              <w:t>Minimization and continued improvement in the number of the reported air quality related incidents.</w:t>
            </w:r>
          </w:p>
          <w:p w14:paraId="6EBD595E" w14:textId="77777777" w:rsidR="00FE6949" w:rsidRPr="0076571B" w:rsidRDefault="00FE6949" w:rsidP="00B44158">
            <w:pPr>
              <w:numPr>
                <w:ilvl w:val="0"/>
                <w:numId w:val="12"/>
              </w:numPr>
              <w:autoSpaceDE w:val="0"/>
              <w:autoSpaceDN w:val="0"/>
              <w:adjustRightInd w:val="0"/>
              <w:spacing w:after="200" w:line="220" w:lineRule="atLeast"/>
              <w:ind w:left="221" w:hanging="221"/>
              <w:jc w:val="left"/>
              <w:rPr>
                <w:rFonts w:cs="Arial"/>
                <w:sz w:val="18"/>
                <w:szCs w:val="18"/>
              </w:rPr>
            </w:pPr>
            <w:r w:rsidRPr="0076571B">
              <w:rPr>
                <w:rFonts w:cs="Arial"/>
                <w:sz w:val="18"/>
                <w:szCs w:val="18"/>
              </w:rPr>
              <w:t>Zero grievances peer year</w:t>
            </w:r>
          </w:p>
        </w:tc>
        <w:tc>
          <w:tcPr>
            <w:tcW w:w="709" w:type="pct"/>
            <w:vMerge w:val="restart"/>
          </w:tcPr>
          <w:p w14:paraId="18BE451C" w14:textId="580EF72F" w:rsidR="00FE6949" w:rsidRPr="00013D0A"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Word Bank Environmental and Social Standard 3 (WB ESS3): Resource Efficiency and Pollution Prevention and Management</w:t>
            </w:r>
            <w:r w:rsidR="00013D0A">
              <w:rPr>
                <w:rFonts w:cs="Arial"/>
                <w:sz w:val="18"/>
                <w:szCs w:val="18"/>
              </w:rPr>
              <w:t>.</w:t>
            </w:r>
          </w:p>
          <w:p w14:paraId="566E01BC"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WB ESS1: Assessment and Management of Environmental and Social Risks and Impacts</w:t>
            </w:r>
          </w:p>
          <w:p w14:paraId="55457CD6"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Exhaust Gas Emission Control Regulation</w:t>
            </w:r>
          </w:p>
          <w:p w14:paraId="65D2FB07" w14:textId="77777777" w:rsidR="00FE6949" w:rsidRPr="0076571B" w:rsidRDefault="00FE6949" w:rsidP="00FF5792">
            <w:pPr>
              <w:autoSpaceDE w:val="0"/>
              <w:autoSpaceDN w:val="0"/>
              <w:adjustRightInd w:val="0"/>
              <w:spacing w:line="220" w:lineRule="atLeast"/>
              <w:ind w:left="228" w:hanging="228"/>
              <w:rPr>
                <w:rFonts w:cs="Arial"/>
                <w:sz w:val="18"/>
                <w:szCs w:val="18"/>
              </w:rPr>
            </w:pPr>
          </w:p>
          <w:p w14:paraId="69F51AD9" w14:textId="77777777" w:rsidR="00FE6949" w:rsidRPr="0076571B" w:rsidRDefault="00FE6949" w:rsidP="00FF5792">
            <w:pPr>
              <w:autoSpaceDE w:val="0"/>
              <w:autoSpaceDN w:val="0"/>
              <w:adjustRightInd w:val="0"/>
              <w:spacing w:line="220" w:lineRule="atLeast"/>
              <w:ind w:left="228" w:hanging="228"/>
              <w:rPr>
                <w:rFonts w:cs="Arial"/>
                <w:sz w:val="18"/>
                <w:szCs w:val="18"/>
              </w:rPr>
            </w:pPr>
          </w:p>
        </w:tc>
        <w:tc>
          <w:tcPr>
            <w:tcW w:w="507" w:type="pct"/>
          </w:tcPr>
          <w:p w14:paraId="7B13F8D4" w14:textId="41888998" w:rsidR="00FE6949" w:rsidRPr="0076571B" w:rsidRDefault="00902663" w:rsidP="00B44158">
            <w:pPr>
              <w:numPr>
                <w:ilvl w:val="0"/>
                <w:numId w:val="12"/>
              </w:numPr>
              <w:autoSpaceDE w:val="0"/>
              <w:autoSpaceDN w:val="0"/>
              <w:adjustRightInd w:val="0"/>
              <w:spacing w:after="200" w:line="220" w:lineRule="atLeast"/>
              <w:ind w:left="224" w:hanging="224"/>
              <w:rPr>
                <w:rFonts w:cs="Arial"/>
                <w:sz w:val="18"/>
                <w:szCs w:val="18"/>
              </w:rPr>
            </w:pPr>
            <w:proofErr w:type="spellStart"/>
            <w:r w:rsidRPr="0076571B">
              <w:rPr>
                <w:rFonts w:cs="Arial"/>
                <w:sz w:val="18"/>
                <w:szCs w:val="18"/>
              </w:rPr>
              <w:t>Sarıkaya</w:t>
            </w:r>
            <w:proofErr w:type="spellEnd"/>
            <w:r w:rsidRPr="0076571B">
              <w:rPr>
                <w:rFonts w:cs="Arial"/>
                <w:sz w:val="18"/>
                <w:szCs w:val="18"/>
              </w:rPr>
              <w:t xml:space="preserve"> </w:t>
            </w:r>
            <w:r w:rsidR="00FE6949" w:rsidRPr="0076571B">
              <w:rPr>
                <w:rFonts w:cs="Arial"/>
                <w:sz w:val="18"/>
                <w:szCs w:val="18"/>
              </w:rPr>
              <w:t>Municipality</w:t>
            </w:r>
          </w:p>
          <w:p w14:paraId="483DE2D6" w14:textId="77777777" w:rsidR="00FE6949" w:rsidRPr="0076571B" w:rsidRDefault="00FE6949" w:rsidP="00B44158">
            <w:pPr>
              <w:numPr>
                <w:ilvl w:val="0"/>
                <w:numId w:val="12"/>
              </w:numPr>
              <w:autoSpaceDE w:val="0"/>
              <w:autoSpaceDN w:val="0"/>
              <w:adjustRightInd w:val="0"/>
              <w:spacing w:after="200" w:line="220" w:lineRule="atLeast"/>
              <w:ind w:left="224" w:hanging="224"/>
              <w:rPr>
                <w:rFonts w:cs="Arial"/>
                <w:sz w:val="18"/>
                <w:szCs w:val="18"/>
              </w:rPr>
            </w:pPr>
            <w:r w:rsidRPr="0076571B">
              <w:rPr>
                <w:rFonts w:cs="Arial"/>
                <w:sz w:val="18"/>
                <w:szCs w:val="18"/>
              </w:rPr>
              <w:t>Contractor</w:t>
            </w:r>
          </w:p>
          <w:p w14:paraId="09341578" w14:textId="77777777" w:rsidR="00FE6949" w:rsidRPr="0076571B" w:rsidRDefault="00FE6949" w:rsidP="00B44158">
            <w:pPr>
              <w:numPr>
                <w:ilvl w:val="0"/>
                <w:numId w:val="12"/>
              </w:numPr>
              <w:tabs>
                <w:tab w:val="num" w:pos="1440"/>
              </w:tabs>
              <w:autoSpaceDE w:val="0"/>
              <w:autoSpaceDN w:val="0"/>
              <w:adjustRightInd w:val="0"/>
              <w:spacing w:after="200" w:line="220" w:lineRule="atLeast"/>
              <w:ind w:left="224" w:hanging="224"/>
              <w:rPr>
                <w:rFonts w:cs="Arial"/>
                <w:sz w:val="18"/>
                <w:szCs w:val="18"/>
              </w:rPr>
            </w:pPr>
            <w:r w:rsidRPr="0076571B">
              <w:rPr>
                <w:rFonts w:cs="Arial"/>
                <w:sz w:val="18"/>
                <w:szCs w:val="18"/>
              </w:rPr>
              <w:t>Supervision Consultant</w:t>
            </w:r>
          </w:p>
          <w:p w14:paraId="2E285B63" w14:textId="77777777" w:rsidR="00FE6949" w:rsidRPr="0076571B" w:rsidRDefault="00FE6949" w:rsidP="00FF5792">
            <w:pPr>
              <w:autoSpaceDE w:val="0"/>
              <w:autoSpaceDN w:val="0"/>
              <w:adjustRightInd w:val="0"/>
              <w:spacing w:line="220" w:lineRule="atLeast"/>
              <w:ind w:left="224" w:hanging="224"/>
              <w:rPr>
                <w:rFonts w:cs="Arial"/>
                <w:sz w:val="18"/>
                <w:szCs w:val="18"/>
              </w:rPr>
            </w:pPr>
          </w:p>
        </w:tc>
        <w:tc>
          <w:tcPr>
            <w:tcW w:w="393" w:type="pct"/>
            <w:vMerge/>
          </w:tcPr>
          <w:p w14:paraId="5D46A0AE"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47B77F48" w14:textId="77777777" w:rsidTr="00013D0A">
        <w:trPr>
          <w:trHeight w:val="2523"/>
        </w:trPr>
        <w:tc>
          <w:tcPr>
            <w:tcW w:w="150" w:type="pct"/>
          </w:tcPr>
          <w:p w14:paraId="045E2A93"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3</w:t>
            </w:r>
          </w:p>
        </w:tc>
        <w:tc>
          <w:tcPr>
            <w:tcW w:w="455" w:type="pct"/>
          </w:tcPr>
          <w:p w14:paraId="2B93F430" w14:textId="0C8B7155" w:rsidR="00FE6949" w:rsidRPr="0076571B" w:rsidRDefault="00BB13BE" w:rsidP="00FF5792">
            <w:pPr>
              <w:autoSpaceDE w:val="0"/>
              <w:autoSpaceDN w:val="0"/>
              <w:adjustRightInd w:val="0"/>
              <w:spacing w:line="220" w:lineRule="atLeast"/>
              <w:rPr>
                <w:rFonts w:cs="Arial"/>
                <w:sz w:val="18"/>
                <w:szCs w:val="18"/>
              </w:rPr>
            </w:pPr>
            <w:r>
              <w:rPr>
                <w:rFonts w:cs="Arial"/>
                <w:sz w:val="18"/>
                <w:szCs w:val="18"/>
              </w:rPr>
              <w:t xml:space="preserve">  </w:t>
            </w:r>
          </w:p>
        </w:tc>
        <w:tc>
          <w:tcPr>
            <w:tcW w:w="455" w:type="pct"/>
          </w:tcPr>
          <w:p w14:paraId="660BA469" w14:textId="77777777" w:rsidR="00FE6949" w:rsidRPr="0076571B" w:rsidRDefault="00FE6949" w:rsidP="00B44158">
            <w:pPr>
              <w:numPr>
                <w:ilvl w:val="0"/>
                <w:numId w:val="12"/>
              </w:numPr>
              <w:autoSpaceDE w:val="0"/>
              <w:autoSpaceDN w:val="0"/>
              <w:adjustRightInd w:val="0"/>
              <w:spacing w:line="220" w:lineRule="atLeast"/>
              <w:ind w:left="234" w:hanging="234"/>
              <w:rPr>
                <w:rFonts w:cs="Arial"/>
                <w:sz w:val="18"/>
                <w:szCs w:val="18"/>
              </w:rPr>
            </w:pPr>
            <w:r w:rsidRPr="0076571B">
              <w:rPr>
                <w:rFonts w:cs="Arial"/>
                <w:sz w:val="18"/>
                <w:szCs w:val="18"/>
              </w:rPr>
              <w:t>Exhaust Gas Effects</w:t>
            </w:r>
          </w:p>
        </w:tc>
        <w:tc>
          <w:tcPr>
            <w:tcW w:w="507" w:type="pct"/>
          </w:tcPr>
          <w:p w14:paraId="67AF3B37" w14:textId="001BA7B5" w:rsidR="00FE6949" w:rsidRPr="0076571B" w:rsidRDefault="00FE6949" w:rsidP="00B44158">
            <w:pPr>
              <w:numPr>
                <w:ilvl w:val="0"/>
                <w:numId w:val="12"/>
              </w:numPr>
              <w:autoSpaceDE w:val="0"/>
              <w:autoSpaceDN w:val="0"/>
              <w:adjustRightInd w:val="0"/>
              <w:spacing w:line="220" w:lineRule="atLeast"/>
              <w:ind w:left="231" w:hanging="231"/>
              <w:rPr>
                <w:rFonts w:cs="Arial"/>
                <w:sz w:val="18"/>
                <w:szCs w:val="18"/>
              </w:rPr>
            </w:pPr>
            <w:r w:rsidRPr="0076571B">
              <w:rPr>
                <w:rFonts w:cs="Arial"/>
                <w:sz w:val="18"/>
                <w:szCs w:val="18"/>
              </w:rPr>
              <w:t>Sub</w:t>
            </w:r>
            <w:r w:rsidR="001C55F1">
              <w:rPr>
                <w:rFonts w:cs="Arial"/>
                <w:sz w:val="18"/>
                <w:szCs w:val="18"/>
              </w:rPr>
              <w:t>-</w:t>
            </w:r>
            <w:r w:rsidRPr="0076571B">
              <w:rPr>
                <w:rFonts w:cs="Arial"/>
                <w:sz w:val="18"/>
                <w:szCs w:val="18"/>
              </w:rPr>
              <w:t>project area,</w:t>
            </w:r>
            <w:r w:rsidR="002C3289" w:rsidRPr="0076571B">
              <w:rPr>
                <w:rFonts w:cs="Arial"/>
                <w:sz w:val="18"/>
                <w:szCs w:val="18"/>
              </w:rPr>
              <w:t xml:space="preserve"> </w:t>
            </w:r>
            <w:r w:rsidRPr="0076571B">
              <w:rPr>
                <w:rFonts w:cs="Arial"/>
                <w:sz w:val="18"/>
                <w:szCs w:val="18"/>
              </w:rPr>
              <w:t>sub-project area access route, energy transmission line route</w:t>
            </w:r>
          </w:p>
        </w:tc>
        <w:tc>
          <w:tcPr>
            <w:tcW w:w="557" w:type="pct"/>
          </w:tcPr>
          <w:p w14:paraId="487F9C79" w14:textId="77777777" w:rsidR="00FE6949" w:rsidRPr="0076571B" w:rsidRDefault="00FE6949" w:rsidP="00B44158">
            <w:pPr>
              <w:numPr>
                <w:ilvl w:val="0"/>
                <w:numId w:val="12"/>
              </w:numPr>
              <w:ind w:left="222" w:hanging="222"/>
              <w:rPr>
                <w:rFonts w:cs="Arial"/>
                <w:sz w:val="18"/>
                <w:szCs w:val="18"/>
              </w:rPr>
            </w:pPr>
            <w:r w:rsidRPr="0076571B">
              <w:rPr>
                <w:rFonts w:cs="Arial"/>
                <w:sz w:val="18"/>
                <w:szCs w:val="18"/>
              </w:rPr>
              <w:t>Visual monitoring,</w:t>
            </w:r>
          </w:p>
          <w:p w14:paraId="62A2B295" w14:textId="77777777" w:rsidR="00FE6949" w:rsidRPr="0076571B" w:rsidRDefault="00FE6949" w:rsidP="00B44158">
            <w:pPr>
              <w:numPr>
                <w:ilvl w:val="0"/>
                <w:numId w:val="12"/>
              </w:numPr>
              <w:ind w:left="222" w:hanging="222"/>
              <w:rPr>
                <w:rFonts w:cs="Arial"/>
                <w:sz w:val="18"/>
                <w:szCs w:val="18"/>
              </w:rPr>
            </w:pPr>
            <w:r w:rsidRPr="0076571B">
              <w:rPr>
                <w:rFonts w:cs="Arial"/>
                <w:sz w:val="18"/>
                <w:szCs w:val="18"/>
              </w:rPr>
              <w:t>Grievance Mechanism</w:t>
            </w:r>
          </w:p>
        </w:tc>
        <w:tc>
          <w:tcPr>
            <w:tcW w:w="506" w:type="pct"/>
          </w:tcPr>
          <w:p w14:paraId="16A9FC29" w14:textId="77777777" w:rsidR="00FE6949" w:rsidRPr="0076571B" w:rsidRDefault="00FE6949" w:rsidP="00B44158">
            <w:pPr>
              <w:numPr>
                <w:ilvl w:val="0"/>
                <w:numId w:val="12"/>
              </w:numPr>
              <w:autoSpaceDE w:val="0"/>
              <w:autoSpaceDN w:val="0"/>
              <w:adjustRightInd w:val="0"/>
              <w:spacing w:line="220" w:lineRule="atLeast"/>
              <w:rPr>
                <w:rFonts w:cs="Arial"/>
                <w:sz w:val="18"/>
                <w:szCs w:val="18"/>
              </w:rPr>
            </w:pPr>
            <w:r w:rsidRPr="0076571B">
              <w:rPr>
                <w:rFonts w:cs="Arial"/>
                <w:sz w:val="18"/>
                <w:szCs w:val="18"/>
              </w:rPr>
              <w:t>Daily</w:t>
            </w:r>
          </w:p>
        </w:tc>
        <w:tc>
          <w:tcPr>
            <w:tcW w:w="760" w:type="pct"/>
          </w:tcPr>
          <w:p w14:paraId="123B784E" w14:textId="77777777" w:rsidR="00FE6949" w:rsidRPr="0076571B" w:rsidRDefault="00FE6949" w:rsidP="00B44158">
            <w:pPr>
              <w:numPr>
                <w:ilvl w:val="0"/>
                <w:numId w:val="13"/>
              </w:numPr>
              <w:autoSpaceDE w:val="0"/>
              <w:autoSpaceDN w:val="0"/>
              <w:adjustRightInd w:val="0"/>
              <w:spacing w:after="200" w:line="220" w:lineRule="atLeast"/>
              <w:ind w:left="221" w:hanging="221"/>
              <w:rPr>
                <w:rFonts w:cs="Arial"/>
                <w:sz w:val="18"/>
                <w:szCs w:val="18"/>
              </w:rPr>
            </w:pPr>
            <w:r w:rsidRPr="0076571B">
              <w:rPr>
                <w:rFonts w:cs="Arial"/>
                <w:sz w:val="18"/>
                <w:szCs w:val="18"/>
              </w:rPr>
              <w:t>Minimization and continued improvement in the number of reported violations on speed limit</w:t>
            </w:r>
          </w:p>
          <w:p w14:paraId="0E82FFC9" w14:textId="77777777" w:rsidR="00FE6949" w:rsidRPr="0076571B" w:rsidRDefault="00FE6949" w:rsidP="00A12E13">
            <w:pPr>
              <w:pStyle w:val="T1"/>
            </w:pPr>
          </w:p>
        </w:tc>
        <w:tc>
          <w:tcPr>
            <w:tcW w:w="709" w:type="pct"/>
            <w:vMerge/>
          </w:tcPr>
          <w:p w14:paraId="529B8561" w14:textId="77777777" w:rsidR="00FE6949" w:rsidRPr="0076571B" w:rsidRDefault="00FE6949" w:rsidP="00FF5792">
            <w:pPr>
              <w:autoSpaceDE w:val="0"/>
              <w:autoSpaceDN w:val="0"/>
              <w:adjustRightInd w:val="0"/>
              <w:spacing w:line="220" w:lineRule="atLeast"/>
              <w:rPr>
                <w:rFonts w:cs="Arial"/>
                <w:sz w:val="18"/>
                <w:szCs w:val="18"/>
              </w:rPr>
            </w:pPr>
          </w:p>
        </w:tc>
        <w:tc>
          <w:tcPr>
            <w:tcW w:w="507" w:type="pct"/>
          </w:tcPr>
          <w:p w14:paraId="6EB34168" w14:textId="47E7A6C0" w:rsidR="00FE6949" w:rsidRPr="0076571B" w:rsidRDefault="00FE5A15" w:rsidP="00B44158">
            <w:pPr>
              <w:numPr>
                <w:ilvl w:val="0"/>
                <w:numId w:val="12"/>
              </w:numPr>
              <w:autoSpaceDE w:val="0"/>
              <w:autoSpaceDN w:val="0"/>
              <w:adjustRightInd w:val="0"/>
              <w:spacing w:after="200" w:line="220" w:lineRule="atLeast"/>
              <w:ind w:left="224" w:hanging="224"/>
              <w:rPr>
                <w:rFonts w:cs="Arial"/>
                <w:sz w:val="18"/>
                <w:szCs w:val="18"/>
              </w:rPr>
            </w:pPr>
            <w:proofErr w:type="spellStart"/>
            <w:r w:rsidRPr="0076571B">
              <w:rPr>
                <w:rFonts w:cs="Arial"/>
                <w:sz w:val="18"/>
                <w:szCs w:val="18"/>
              </w:rPr>
              <w:t>Sarıkaya</w:t>
            </w:r>
            <w:proofErr w:type="spellEnd"/>
            <w:r w:rsidRPr="0076571B">
              <w:rPr>
                <w:rFonts w:cs="Arial"/>
                <w:sz w:val="18"/>
                <w:szCs w:val="18"/>
              </w:rPr>
              <w:t xml:space="preserve"> </w:t>
            </w:r>
            <w:r w:rsidR="00FE6949" w:rsidRPr="0076571B">
              <w:rPr>
                <w:rFonts w:cs="Arial"/>
                <w:sz w:val="18"/>
                <w:szCs w:val="18"/>
              </w:rPr>
              <w:t>Municipality</w:t>
            </w:r>
          </w:p>
          <w:p w14:paraId="6DE12A11" w14:textId="77777777" w:rsidR="00FE6949" w:rsidRPr="0076571B" w:rsidRDefault="00FE6949" w:rsidP="00B44158">
            <w:pPr>
              <w:numPr>
                <w:ilvl w:val="0"/>
                <w:numId w:val="12"/>
              </w:numPr>
              <w:autoSpaceDE w:val="0"/>
              <w:autoSpaceDN w:val="0"/>
              <w:adjustRightInd w:val="0"/>
              <w:spacing w:after="200" w:line="220" w:lineRule="atLeast"/>
              <w:ind w:left="224" w:hanging="224"/>
              <w:rPr>
                <w:rFonts w:cs="Arial"/>
                <w:sz w:val="18"/>
                <w:szCs w:val="18"/>
              </w:rPr>
            </w:pPr>
            <w:r w:rsidRPr="0076571B">
              <w:rPr>
                <w:rFonts w:cs="Arial"/>
                <w:sz w:val="18"/>
                <w:szCs w:val="18"/>
              </w:rPr>
              <w:t>Contractor</w:t>
            </w:r>
          </w:p>
          <w:p w14:paraId="7217AE9B" w14:textId="77777777" w:rsidR="00FE6949" w:rsidRPr="0076571B" w:rsidRDefault="00FE6949" w:rsidP="00B44158">
            <w:pPr>
              <w:numPr>
                <w:ilvl w:val="0"/>
                <w:numId w:val="12"/>
              </w:numPr>
              <w:tabs>
                <w:tab w:val="num" w:pos="1440"/>
              </w:tabs>
              <w:autoSpaceDE w:val="0"/>
              <w:autoSpaceDN w:val="0"/>
              <w:adjustRightInd w:val="0"/>
              <w:spacing w:after="200" w:line="220" w:lineRule="atLeast"/>
              <w:ind w:left="224" w:hanging="224"/>
              <w:rPr>
                <w:rFonts w:cs="Arial"/>
                <w:sz w:val="18"/>
                <w:szCs w:val="18"/>
              </w:rPr>
            </w:pPr>
            <w:r w:rsidRPr="0076571B">
              <w:rPr>
                <w:rFonts w:cs="Arial"/>
                <w:sz w:val="18"/>
                <w:szCs w:val="18"/>
              </w:rPr>
              <w:t>Supervision Consultant</w:t>
            </w:r>
          </w:p>
          <w:p w14:paraId="119267D3" w14:textId="77777777" w:rsidR="00FE6949" w:rsidRPr="0076571B" w:rsidRDefault="00FE6949" w:rsidP="00FF5792">
            <w:pPr>
              <w:ind w:left="224" w:hanging="224"/>
              <w:rPr>
                <w:rFonts w:cs="Arial"/>
                <w:sz w:val="18"/>
                <w:szCs w:val="18"/>
              </w:rPr>
            </w:pPr>
          </w:p>
        </w:tc>
        <w:tc>
          <w:tcPr>
            <w:tcW w:w="393" w:type="pct"/>
            <w:vMerge/>
          </w:tcPr>
          <w:p w14:paraId="38A5B257"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5419EED1" w14:textId="77777777" w:rsidTr="00013D0A">
        <w:trPr>
          <w:trHeight w:val="2523"/>
        </w:trPr>
        <w:tc>
          <w:tcPr>
            <w:tcW w:w="150" w:type="pct"/>
          </w:tcPr>
          <w:p w14:paraId="659AD887"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4</w:t>
            </w:r>
          </w:p>
        </w:tc>
        <w:tc>
          <w:tcPr>
            <w:tcW w:w="455" w:type="pct"/>
          </w:tcPr>
          <w:p w14:paraId="0071980D" w14:textId="77777777" w:rsidR="00FE6949" w:rsidRPr="0076571B" w:rsidRDefault="00FE6949" w:rsidP="00B44158">
            <w:pPr>
              <w:numPr>
                <w:ilvl w:val="0"/>
                <w:numId w:val="12"/>
              </w:numPr>
              <w:autoSpaceDE w:val="0"/>
              <w:autoSpaceDN w:val="0"/>
              <w:adjustRightInd w:val="0"/>
              <w:spacing w:line="220" w:lineRule="atLeast"/>
              <w:ind w:left="233" w:hanging="233"/>
              <w:rPr>
                <w:rFonts w:cs="Arial"/>
                <w:sz w:val="18"/>
                <w:szCs w:val="18"/>
              </w:rPr>
            </w:pPr>
            <w:r w:rsidRPr="0076571B">
              <w:rPr>
                <w:rFonts w:cs="Arial"/>
                <w:sz w:val="18"/>
                <w:szCs w:val="18"/>
              </w:rPr>
              <w:t>Environmental noise management</w:t>
            </w:r>
          </w:p>
        </w:tc>
        <w:tc>
          <w:tcPr>
            <w:tcW w:w="455" w:type="pct"/>
          </w:tcPr>
          <w:p w14:paraId="20E2D882" w14:textId="77777777" w:rsidR="00FE6949" w:rsidRPr="0076571B" w:rsidRDefault="00FE6949" w:rsidP="00B44158">
            <w:pPr>
              <w:numPr>
                <w:ilvl w:val="0"/>
                <w:numId w:val="12"/>
              </w:numPr>
              <w:autoSpaceDE w:val="0"/>
              <w:autoSpaceDN w:val="0"/>
              <w:adjustRightInd w:val="0"/>
              <w:spacing w:line="220" w:lineRule="atLeast"/>
              <w:ind w:left="234" w:hanging="234"/>
              <w:rPr>
                <w:rFonts w:cs="Arial"/>
                <w:sz w:val="18"/>
                <w:szCs w:val="18"/>
              </w:rPr>
            </w:pPr>
            <w:r w:rsidRPr="0076571B">
              <w:rPr>
                <w:rFonts w:cs="Arial"/>
                <w:sz w:val="18"/>
                <w:szCs w:val="18"/>
              </w:rPr>
              <w:t>Noise level</w:t>
            </w:r>
          </w:p>
        </w:tc>
        <w:tc>
          <w:tcPr>
            <w:tcW w:w="507" w:type="pct"/>
          </w:tcPr>
          <w:p w14:paraId="3998A608" w14:textId="77777777" w:rsidR="00FE6949" w:rsidRPr="0076571B" w:rsidRDefault="00FE6949" w:rsidP="00B44158">
            <w:pPr>
              <w:numPr>
                <w:ilvl w:val="0"/>
                <w:numId w:val="12"/>
              </w:numPr>
              <w:autoSpaceDE w:val="0"/>
              <w:autoSpaceDN w:val="0"/>
              <w:adjustRightInd w:val="0"/>
              <w:spacing w:line="220" w:lineRule="atLeast"/>
              <w:ind w:left="231" w:hanging="231"/>
              <w:rPr>
                <w:rFonts w:cs="Arial"/>
                <w:sz w:val="18"/>
                <w:szCs w:val="18"/>
              </w:rPr>
            </w:pPr>
            <w:r w:rsidRPr="0076571B">
              <w:rPr>
                <w:rFonts w:cs="Arial"/>
                <w:sz w:val="18"/>
                <w:szCs w:val="18"/>
              </w:rPr>
              <w:t>Sub project area, sub-project area access route, energy transmission line route</w:t>
            </w:r>
          </w:p>
        </w:tc>
        <w:tc>
          <w:tcPr>
            <w:tcW w:w="557" w:type="pct"/>
          </w:tcPr>
          <w:p w14:paraId="302645BB" w14:textId="77777777" w:rsidR="00FE6949" w:rsidRPr="0076571B" w:rsidRDefault="00FE6949" w:rsidP="00B44158">
            <w:pPr>
              <w:numPr>
                <w:ilvl w:val="0"/>
                <w:numId w:val="12"/>
              </w:numPr>
              <w:ind w:left="222" w:hanging="222"/>
              <w:rPr>
                <w:rFonts w:cs="Arial"/>
                <w:sz w:val="18"/>
                <w:szCs w:val="18"/>
              </w:rPr>
            </w:pPr>
            <w:r w:rsidRPr="0076571B">
              <w:rPr>
                <w:rFonts w:cs="Arial"/>
                <w:sz w:val="18"/>
                <w:szCs w:val="18"/>
              </w:rPr>
              <w:t>According to the complaints of the population in the immediate vicinity</w:t>
            </w:r>
          </w:p>
        </w:tc>
        <w:tc>
          <w:tcPr>
            <w:tcW w:w="506" w:type="pct"/>
          </w:tcPr>
          <w:p w14:paraId="474DD75F" w14:textId="77777777" w:rsidR="00FE6949" w:rsidRPr="0076571B" w:rsidRDefault="00FE6949" w:rsidP="00B44158">
            <w:pPr>
              <w:numPr>
                <w:ilvl w:val="0"/>
                <w:numId w:val="12"/>
              </w:numPr>
              <w:autoSpaceDE w:val="0"/>
              <w:autoSpaceDN w:val="0"/>
              <w:adjustRightInd w:val="0"/>
              <w:spacing w:line="220" w:lineRule="atLeast"/>
              <w:ind w:left="229" w:hanging="229"/>
              <w:rPr>
                <w:rFonts w:cs="Arial"/>
                <w:sz w:val="18"/>
                <w:szCs w:val="18"/>
              </w:rPr>
            </w:pPr>
            <w:r w:rsidRPr="0076571B">
              <w:rPr>
                <w:rFonts w:cs="Arial"/>
                <w:sz w:val="18"/>
                <w:szCs w:val="18"/>
              </w:rPr>
              <w:t>In case of complaint</w:t>
            </w:r>
          </w:p>
        </w:tc>
        <w:tc>
          <w:tcPr>
            <w:tcW w:w="760" w:type="pct"/>
          </w:tcPr>
          <w:p w14:paraId="104C3972" w14:textId="77777777" w:rsidR="00FE6949" w:rsidRPr="0076571B" w:rsidRDefault="00FE6949" w:rsidP="00B44158">
            <w:pPr>
              <w:numPr>
                <w:ilvl w:val="0"/>
                <w:numId w:val="14"/>
              </w:numPr>
              <w:autoSpaceDE w:val="0"/>
              <w:autoSpaceDN w:val="0"/>
              <w:adjustRightInd w:val="0"/>
              <w:spacing w:after="200" w:line="220" w:lineRule="atLeast"/>
              <w:ind w:left="221" w:hanging="221"/>
              <w:rPr>
                <w:rFonts w:cs="Arial"/>
                <w:sz w:val="18"/>
                <w:szCs w:val="18"/>
              </w:rPr>
            </w:pPr>
            <w:r w:rsidRPr="0076571B">
              <w:rPr>
                <w:rFonts w:cs="Arial"/>
                <w:sz w:val="18"/>
                <w:szCs w:val="18"/>
              </w:rPr>
              <w:t>Minimize and continued improvement in number of reported noise and vibration related incidents</w:t>
            </w:r>
          </w:p>
          <w:p w14:paraId="57448D66" w14:textId="77777777" w:rsidR="00FE6949" w:rsidRPr="0076571B" w:rsidRDefault="00FE6949" w:rsidP="00B44158">
            <w:pPr>
              <w:numPr>
                <w:ilvl w:val="0"/>
                <w:numId w:val="14"/>
              </w:numPr>
              <w:autoSpaceDE w:val="0"/>
              <w:autoSpaceDN w:val="0"/>
              <w:adjustRightInd w:val="0"/>
              <w:spacing w:after="200" w:line="220" w:lineRule="atLeast"/>
              <w:ind w:left="221" w:hanging="221"/>
              <w:rPr>
                <w:rFonts w:cs="Arial"/>
                <w:sz w:val="18"/>
                <w:szCs w:val="18"/>
              </w:rPr>
            </w:pPr>
            <w:r w:rsidRPr="0076571B">
              <w:rPr>
                <w:rFonts w:cs="Arial"/>
                <w:sz w:val="18"/>
                <w:szCs w:val="18"/>
              </w:rPr>
              <w:t>Zero Non-Compliance Reports (NCRs) per year</w:t>
            </w:r>
          </w:p>
          <w:p w14:paraId="7BF16ABA" w14:textId="77777777" w:rsidR="00FE6949" w:rsidRPr="0076571B" w:rsidRDefault="00FE6949" w:rsidP="00B44158">
            <w:pPr>
              <w:numPr>
                <w:ilvl w:val="0"/>
                <w:numId w:val="14"/>
              </w:numPr>
              <w:autoSpaceDE w:val="0"/>
              <w:autoSpaceDN w:val="0"/>
              <w:adjustRightInd w:val="0"/>
              <w:spacing w:after="200" w:line="220" w:lineRule="atLeast"/>
              <w:ind w:left="221" w:hanging="221"/>
              <w:rPr>
                <w:rFonts w:cs="Arial"/>
                <w:sz w:val="18"/>
                <w:szCs w:val="18"/>
              </w:rPr>
            </w:pPr>
            <w:r w:rsidRPr="0076571B">
              <w:rPr>
                <w:rFonts w:cs="Arial"/>
                <w:sz w:val="18"/>
                <w:szCs w:val="18"/>
              </w:rPr>
              <w:t>Zero grievances per year</w:t>
            </w:r>
          </w:p>
          <w:p w14:paraId="77985841" w14:textId="77777777" w:rsidR="00FE6949" w:rsidRPr="0076571B" w:rsidRDefault="00FE6949" w:rsidP="00B44158">
            <w:pPr>
              <w:numPr>
                <w:ilvl w:val="0"/>
                <w:numId w:val="14"/>
              </w:numPr>
              <w:autoSpaceDE w:val="0"/>
              <w:autoSpaceDN w:val="0"/>
              <w:adjustRightInd w:val="0"/>
              <w:spacing w:after="200" w:line="220" w:lineRule="atLeast"/>
              <w:ind w:left="221" w:hanging="221"/>
              <w:rPr>
                <w:rFonts w:cs="Arial"/>
                <w:sz w:val="18"/>
                <w:szCs w:val="18"/>
              </w:rPr>
            </w:pPr>
            <w:r w:rsidRPr="0076571B">
              <w:rPr>
                <w:rFonts w:cs="Arial"/>
                <w:sz w:val="18"/>
                <w:szCs w:val="18"/>
              </w:rPr>
              <w:t>Minimization and continued improvement in the number of noise related community grievances</w:t>
            </w:r>
          </w:p>
        </w:tc>
        <w:tc>
          <w:tcPr>
            <w:tcW w:w="709" w:type="pct"/>
          </w:tcPr>
          <w:p w14:paraId="5873F74B" w14:textId="13E38020" w:rsidR="00FE6949" w:rsidRPr="00013D0A"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World Bank EHS Guidelines</w:t>
            </w:r>
          </w:p>
          <w:p w14:paraId="73E2EA95"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WB ESS1: Assessment and Management of Environmental and Social Risks and Impacts</w:t>
            </w:r>
          </w:p>
          <w:p w14:paraId="634E5D5F"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WB ESS3: Resource Efficiency and Pollution Prevention and Management</w:t>
            </w:r>
          </w:p>
          <w:p w14:paraId="50610078"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Environmental Noise Control Regulation</w:t>
            </w:r>
          </w:p>
          <w:p w14:paraId="345BD835"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 Regulation on the Environmental Noise Emissions Caused by Equipment Used Outdoors</w:t>
            </w:r>
          </w:p>
          <w:p w14:paraId="42823036" w14:textId="77777777" w:rsidR="00FE6949" w:rsidRPr="0076571B" w:rsidRDefault="00FE6949" w:rsidP="00FF5792">
            <w:pPr>
              <w:autoSpaceDE w:val="0"/>
              <w:autoSpaceDN w:val="0"/>
              <w:adjustRightInd w:val="0"/>
              <w:spacing w:line="220" w:lineRule="atLeast"/>
              <w:ind w:left="228" w:hanging="228"/>
              <w:rPr>
                <w:rFonts w:cs="Arial"/>
                <w:sz w:val="18"/>
                <w:szCs w:val="18"/>
              </w:rPr>
            </w:pPr>
          </w:p>
        </w:tc>
        <w:tc>
          <w:tcPr>
            <w:tcW w:w="507" w:type="pct"/>
          </w:tcPr>
          <w:p w14:paraId="178061FC" w14:textId="6CBDD9D2" w:rsidR="00FE6949" w:rsidRPr="0076571B" w:rsidRDefault="00FE5A15" w:rsidP="00B44158">
            <w:pPr>
              <w:numPr>
                <w:ilvl w:val="0"/>
                <w:numId w:val="12"/>
              </w:numPr>
              <w:autoSpaceDE w:val="0"/>
              <w:autoSpaceDN w:val="0"/>
              <w:adjustRightInd w:val="0"/>
              <w:spacing w:after="200" w:line="220" w:lineRule="atLeast"/>
              <w:ind w:left="224" w:hanging="224"/>
              <w:rPr>
                <w:rFonts w:cs="Arial"/>
                <w:sz w:val="18"/>
                <w:szCs w:val="18"/>
              </w:rPr>
            </w:pPr>
            <w:proofErr w:type="spellStart"/>
            <w:r w:rsidRPr="0076571B">
              <w:rPr>
                <w:rFonts w:cs="Arial"/>
                <w:sz w:val="18"/>
                <w:szCs w:val="18"/>
              </w:rPr>
              <w:t>Sarıkaya</w:t>
            </w:r>
            <w:proofErr w:type="spellEnd"/>
            <w:r w:rsidR="00FE6949" w:rsidRPr="0076571B">
              <w:rPr>
                <w:rFonts w:cs="Arial"/>
                <w:sz w:val="18"/>
                <w:szCs w:val="18"/>
              </w:rPr>
              <w:t xml:space="preserve"> Municipality</w:t>
            </w:r>
          </w:p>
          <w:p w14:paraId="333BB646" w14:textId="77777777" w:rsidR="00FE6949" w:rsidRPr="0076571B" w:rsidRDefault="00FE6949" w:rsidP="00B44158">
            <w:pPr>
              <w:numPr>
                <w:ilvl w:val="0"/>
                <w:numId w:val="12"/>
              </w:numPr>
              <w:autoSpaceDE w:val="0"/>
              <w:autoSpaceDN w:val="0"/>
              <w:adjustRightInd w:val="0"/>
              <w:spacing w:after="200" w:line="220" w:lineRule="atLeast"/>
              <w:ind w:left="224" w:hanging="224"/>
              <w:rPr>
                <w:rFonts w:cs="Arial"/>
                <w:sz w:val="18"/>
                <w:szCs w:val="18"/>
              </w:rPr>
            </w:pPr>
            <w:r w:rsidRPr="0076571B">
              <w:rPr>
                <w:rFonts w:cs="Arial"/>
                <w:sz w:val="18"/>
                <w:szCs w:val="18"/>
              </w:rPr>
              <w:t>Contractor</w:t>
            </w:r>
          </w:p>
          <w:p w14:paraId="14CC57FA" w14:textId="77777777" w:rsidR="00FE6949" w:rsidRPr="0076571B" w:rsidRDefault="00FE6949" w:rsidP="00B44158">
            <w:pPr>
              <w:numPr>
                <w:ilvl w:val="0"/>
                <w:numId w:val="12"/>
              </w:numPr>
              <w:tabs>
                <w:tab w:val="num" w:pos="1440"/>
              </w:tabs>
              <w:autoSpaceDE w:val="0"/>
              <w:autoSpaceDN w:val="0"/>
              <w:adjustRightInd w:val="0"/>
              <w:spacing w:after="200" w:line="220" w:lineRule="atLeast"/>
              <w:ind w:left="224" w:hanging="224"/>
              <w:rPr>
                <w:rFonts w:cs="Arial"/>
                <w:sz w:val="18"/>
                <w:szCs w:val="18"/>
              </w:rPr>
            </w:pPr>
            <w:r w:rsidRPr="0076571B">
              <w:rPr>
                <w:rFonts w:cs="Arial"/>
                <w:sz w:val="18"/>
                <w:szCs w:val="18"/>
              </w:rPr>
              <w:t>Supervision Consultant</w:t>
            </w:r>
          </w:p>
          <w:p w14:paraId="7E57BC4D" w14:textId="77777777" w:rsidR="00FE6949" w:rsidRPr="0076571B" w:rsidRDefault="00FE6949" w:rsidP="00FF5792">
            <w:pPr>
              <w:ind w:left="224" w:hanging="224"/>
              <w:rPr>
                <w:rFonts w:cs="Arial"/>
                <w:sz w:val="18"/>
                <w:szCs w:val="18"/>
              </w:rPr>
            </w:pPr>
          </w:p>
        </w:tc>
        <w:tc>
          <w:tcPr>
            <w:tcW w:w="393" w:type="pct"/>
            <w:vMerge/>
          </w:tcPr>
          <w:p w14:paraId="06DFD5CE"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3E052215" w14:textId="77777777" w:rsidTr="00013D0A">
        <w:trPr>
          <w:trHeight w:val="859"/>
        </w:trPr>
        <w:tc>
          <w:tcPr>
            <w:tcW w:w="150" w:type="pct"/>
          </w:tcPr>
          <w:p w14:paraId="01EB9D7F" w14:textId="52945CC6" w:rsidR="00FE6949" w:rsidRPr="0076571B" w:rsidRDefault="00FE6949" w:rsidP="00FF5792">
            <w:pPr>
              <w:autoSpaceDE w:val="0"/>
              <w:autoSpaceDN w:val="0"/>
              <w:adjustRightInd w:val="0"/>
              <w:spacing w:line="220" w:lineRule="atLeast"/>
              <w:rPr>
                <w:rFonts w:cs="Arial"/>
                <w:sz w:val="18"/>
                <w:szCs w:val="18"/>
              </w:rPr>
            </w:pPr>
          </w:p>
        </w:tc>
        <w:tc>
          <w:tcPr>
            <w:tcW w:w="455" w:type="pct"/>
          </w:tcPr>
          <w:p w14:paraId="4705D53F" w14:textId="4BF3CD81" w:rsidR="00FE6949" w:rsidRPr="0076571B" w:rsidRDefault="00FE6949" w:rsidP="00B44158">
            <w:pPr>
              <w:numPr>
                <w:ilvl w:val="0"/>
                <w:numId w:val="12"/>
              </w:numPr>
              <w:autoSpaceDE w:val="0"/>
              <w:autoSpaceDN w:val="0"/>
              <w:adjustRightInd w:val="0"/>
              <w:spacing w:line="220" w:lineRule="atLeast"/>
              <w:ind w:left="233" w:hanging="233"/>
              <w:rPr>
                <w:rFonts w:cs="Arial"/>
                <w:sz w:val="18"/>
                <w:szCs w:val="18"/>
              </w:rPr>
            </w:pPr>
          </w:p>
        </w:tc>
        <w:tc>
          <w:tcPr>
            <w:tcW w:w="455" w:type="pct"/>
          </w:tcPr>
          <w:p w14:paraId="45D2B000" w14:textId="631FA5E7" w:rsidR="00FE6949" w:rsidRPr="0076571B" w:rsidRDefault="00FE6949" w:rsidP="00B44158">
            <w:pPr>
              <w:numPr>
                <w:ilvl w:val="0"/>
                <w:numId w:val="12"/>
              </w:numPr>
              <w:autoSpaceDE w:val="0"/>
              <w:autoSpaceDN w:val="0"/>
              <w:adjustRightInd w:val="0"/>
              <w:spacing w:line="220" w:lineRule="atLeast"/>
              <w:ind w:left="234" w:hanging="234"/>
              <w:rPr>
                <w:rFonts w:cs="Arial"/>
                <w:sz w:val="18"/>
                <w:szCs w:val="18"/>
              </w:rPr>
            </w:pPr>
          </w:p>
        </w:tc>
        <w:tc>
          <w:tcPr>
            <w:tcW w:w="507" w:type="pct"/>
          </w:tcPr>
          <w:p w14:paraId="3EB6BFE0" w14:textId="55312FD3" w:rsidR="00FE6949" w:rsidRPr="0076571B" w:rsidRDefault="00FE6949" w:rsidP="00B44158">
            <w:pPr>
              <w:numPr>
                <w:ilvl w:val="0"/>
                <w:numId w:val="12"/>
              </w:numPr>
              <w:autoSpaceDE w:val="0"/>
              <w:autoSpaceDN w:val="0"/>
              <w:adjustRightInd w:val="0"/>
              <w:spacing w:line="220" w:lineRule="atLeast"/>
              <w:ind w:left="231" w:hanging="231"/>
              <w:rPr>
                <w:rFonts w:cs="Arial"/>
                <w:sz w:val="18"/>
                <w:szCs w:val="18"/>
              </w:rPr>
            </w:pPr>
          </w:p>
        </w:tc>
        <w:tc>
          <w:tcPr>
            <w:tcW w:w="557" w:type="pct"/>
          </w:tcPr>
          <w:p w14:paraId="16FE79D6" w14:textId="77777777" w:rsidR="00FE6949" w:rsidRPr="0076571B" w:rsidRDefault="00FE6949" w:rsidP="00FF5792">
            <w:pPr>
              <w:ind w:left="222" w:hanging="222"/>
              <w:rPr>
                <w:rFonts w:cs="Arial"/>
                <w:sz w:val="18"/>
                <w:szCs w:val="18"/>
              </w:rPr>
            </w:pPr>
          </w:p>
        </w:tc>
        <w:tc>
          <w:tcPr>
            <w:tcW w:w="506" w:type="pct"/>
          </w:tcPr>
          <w:p w14:paraId="3B94B426" w14:textId="479420E4" w:rsidR="00FE6949" w:rsidRPr="0076571B" w:rsidRDefault="00FE6949" w:rsidP="00B44158">
            <w:pPr>
              <w:numPr>
                <w:ilvl w:val="0"/>
                <w:numId w:val="12"/>
              </w:numPr>
              <w:autoSpaceDE w:val="0"/>
              <w:autoSpaceDN w:val="0"/>
              <w:adjustRightInd w:val="0"/>
              <w:spacing w:line="220" w:lineRule="atLeast"/>
              <w:ind w:left="229" w:hanging="229"/>
              <w:rPr>
                <w:rFonts w:cs="Arial"/>
                <w:sz w:val="18"/>
                <w:szCs w:val="18"/>
              </w:rPr>
            </w:pPr>
          </w:p>
        </w:tc>
        <w:tc>
          <w:tcPr>
            <w:tcW w:w="760" w:type="pct"/>
          </w:tcPr>
          <w:p w14:paraId="422DEB34" w14:textId="50678CC0" w:rsidR="00FE6949" w:rsidRPr="0076571B" w:rsidRDefault="00FE6949" w:rsidP="00B44158">
            <w:pPr>
              <w:numPr>
                <w:ilvl w:val="0"/>
                <w:numId w:val="15"/>
              </w:numPr>
              <w:autoSpaceDE w:val="0"/>
              <w:autoSpaceDN w:val="0"/>
              <w:adjustRightInd w:val="0"/>
              <w:spacing w:after="200" w:line="220" w:lineRule="atLeast"/>
              <w:ind w:left="221" w:hanging="221"/>
              <w:rPr>
                <w:rFonts w:cs="Arial"/>
                <w:sz w:val="18"/>
                <w:szCs w:val="18"/>
              </w:rPr>
            </w:pPr>
          </w:p>
        </w:tc>
        <w:tc>
          <w:tcPr>
            <w:tcW w:w="709" w:type="pct"/>
          </w:tcPr>
          <w:p w14:paraId="158D97AA" w14:textId="3E7DCF8D" w:rsidR="00FE6949" w:rsidRPr="0076571B" w:rsidRDefault="00FE6949" w:rsidP="00B44158">
            <w:pPr>
              <w:numPr>
                <w:ilvl w:val="0"/>
                <w:numId w:val="12"/>
              </w:numPr>
              <w:autoSpaceDE w:val="0"/>
              <w:autoSpaceDN w:val="0"/>
              <w:adjustRightInd w:val="0"/>
              <w:spacing w:line="220" w:lineRule="atLeast"/>
              <w:ind w:left="228" w:hanging="228"/>
              <w:jc w:val="left"/>
              <w:rPr>
                <w:rFonts w:cs="Arial"/>
                <w:sz w:val="18"/>
                <w:szCs w:val="18"/>
              </w:rPr>
            </w:pPr>
          </w:p>
        </w:tc>
        <w:tc>
          <w:tcPr>
            <w:tcW w:w="507" w:type="pct"/>
          </w:tcPr>
          <w:p w14:paraId="12824215" w14:textId="77777777" w:rsidR="00FE6949" w:rsidRPr="0076571B" w:rsidRDefault="00FE6949" w:rsidP="00FF5792">
            <w:pPr>
              <w:ind w:left="224" w:hanging="224"/>
              <w:rPr>
                <w:rFonts w:cs="Arial"/>
                <w:sz w:val="18"/>
                <w:szCs w:val="18"/>
              </w:rPr>
            </w:pPr>
          </w:p>
        </w:tc>
        <w:tc>
          <w:tcPr>
            <w:tcW w:w="393" w:type="pct"/>
            <w:vMerge/>
          </w:tcPr>
          <w:p w14:paraId="2A2DE70A"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1676EB66" w14:textId="77777777" w:rsidTr="00013D0A">
        <w:trPr>
          <w:trHeight w:val="2523"/>
        </w:trPr>
        <w:tc>
          <w:tcPr>
            <w:tcW w:w="150" w:type="pct"/>
          </w:tcPr>
          <w:p w14:paraId="65F942FD"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6</w:t>
            </w:r>
          </w:p>
        </w:tc>
        <w:tc>
          <w:tcPr>
            <w:tcW w:w="455" w:type="pct"/>
          </w:tcPr>
          <w:p w14:paraId="268BC911" w14:textId="77777777" w:rsidR="00FE6949" w:rsidRPr="0076571B" w:rsidRDefault="00FE6949" w:rsidP="00B44158">
            <w:pPr>
              <w:numPr>
                <w:ilvl w:val="0"/>
                <w:numId w:val="12"/>
              </w:numPr>
              <w:autoSpaceDE w:val="0"/>
              <w:autoSpaceDN w:val="0"/>
              <w:adjustRightInd w:val="0"/>
              <w:spacing w:line="220" w:lineRule="atLeast"/>
              <w:ind w:left="233" w:hanging="233"/>
              <w:rPr>
                <w:rFonts w:cs="Arial"/>
                <w:sz w:val="18"/>
                <w:szCs w:val="18"/>
              </w:rPr>
            </w:pPr>
            <w:r w:rsidRPr="0076571B">
              <w:rPr>
                <w:rFonts w:cs="Arial"/>
                <w:sz w:val="18"/>
                <w:szCs w:val="18"/>
              </w:rPr>
              <w:t>Waste Management</w:t>
            </w:r>
          </w:p>
        </w:tc>
        <w:tc>
          <w:tcPr>
            <w:tcW w:w="455" w:type="pct"/>
          </w:tcPr>
          <w:p w14:paraId="5BAD4CE4" w14:textId="77777777" w:rsidR="00FE6949" w:rsidRPr="0076571B" w:rsidRDefault="00FE6949" w:rsidP="00B44158">
            <w:pPr>
              <w:numPr>
                <w:ilvl w:val="0"/>
                <w:numId w:val="12"/>
              </w:numPr>
              <w:ind w:left="233" w:hanging="233"/>
              <w:jc w:val="left"/>
              <w:rPr>
                <w:rFonts w:cs="Arial"/>
                <w:sz w:val="18"/>
                <w:szCs w:val="18"/>
              </w:rPr>
            </w:pPr>
            <w:r w:rsidRPr="0076571B">
              <w:rPr>
                <w:rFonts w:cs="Arial"/>
                <w:sz w:val="18"/>
                <w:szCs w:val="18"/>
              </w:rPr>
              <w:t>Inverters , batteries etc. disposal of sourced electronic waste</w:t>
            </w:r>
          </w:p>
          <w:p w14:paraId="226BBE1E" w14:textId="77777777" w:rsidR="00FE6949" w:rsidRPr="0076571B" w:rsidRDefault="00FE6949" w:rsidP="00FF5792">
            <w:pPr>
              <w:autoSpaceDE w:val="0"/>
              <w:autoSpaceDN w:val="0"/>
              <w:adjustRightInd w:val="0"/>
              <w:spacing w:line="220" w:lineRule="atLeast"/>
              <w:ind w:left="233" w:hanging="233"/>
              <w:rPr>
                <w:rFonts w:cs="Arial"/>
                <w:sz w:val="18"/>
                <w:szCs w:val="18"/>
              </w:rPr>
            </w:pPr>
          </w:p>
        </w:tc>
        <w:tc>
          <w:tcPr>
            <w:tcW w:w="507" w:type="pct"/>
          </w:tcPr>
          <w:p w14:paraId="1A693EF8" w14:textId="77777777" w:rsidR="00FE6949" w:rsidRPr="001C55F1" w:rsidRDefault="00FE6949" w:rsidP="00B44158">
            <w:pPr>
              <w:numPr>
                <w:ilvl w:val="0"/>
                <w:numId w:val="12"/>
              </w:numPr>
              <w:autoSpaceDE w:val="0"/>
              <w:autoSpaceDN w:val="0"/>
              <w:adjustRightInd w:val="0"/>
              <w:spacing w:line="220" w:lineRule="atLeast"/>
              <w:ind w:left="233" w:hanging="233"/>
              <w:rPr>
                <w:rFonts w:cs="Arial"/>
                <w:sz w:val="18"/>
                <w:szCs w:val="18"/>
              </w:rPr>
            </w:pPr>
            <w:r w:rsidRPr="001C55F1">
              <w:rPr>
                <w:rFonts w:cs="Arial"/>
                <w:sz w:val="18"/>
                <w:szCs w:val="18"/>
              </w:rPr>
              <w:t>Sub-project area</w:t>
            </w:r>
          </w:p>
        </w:tc>
        <w:tc>
          <w:tcPr>
            <w:tcW w:w="557" w:type="pct"/>
          </w:tcPr>
          <w:p w14:paraId="52A1812A" w14:textId="77777777" w:rsidR="00FE6949" w:rsidRPr="0076571B" w:rsidRDefault="00FE6949" w:rsidP="00B44158">
            <w:pPr>
              <w:numPr>
                <w:ilvl w:val="0"/>
                <w:numId w:val="12"/>
              </w:numPr>
              <w:ind w:left="233" w:hanging="233"/>
              <w:rPr>
                <w:rFonts w:cs="Arial"/>
                <w:sz w:val="18"/>
                <w:szCs w:val="18"/>
              </w:rPr>
            </w:pPr>
            <w:r w:rsidRPr="0076571B">
              <w:rPr>
                <w:rFonts w:cs="Arial"/>
                <w:sz w:val="18"/>
                <w:szCs w:val="18"/>
              </w:rPr>
              <w:t>Visual monitoring,</w:t>
            </w:r>
          </w:p>
          <w:p w14:paraId="18E516A1" w14:textId="77777777" w:rsidR="00FE6949" w:rsidRPr="0076571B" w:rsidRDefault="00FE6949" w:rsidP="00B44158">
            <w:pPr>
              <w:numPr>
                <w:ilvl w:val="0"/>
                <w:numId w:val="12"/>
              </w:numPr>
              <w:ind w:left="233" w:hanging="233"/>
              <w:rPr>
                <w:rFonts w:cs="Arial"/>
                <w:sz w:val="18"/>
                <w:szCs w:val="18"/>
              </w:rPr>
            </w:pPr>
            <w:r w:rsidRPr="0076571B">
              <w:rPr>
                <w:rFonts w:cs="Arial"/>
                <w:sz w:val="18"/>
                <w:szCs w:val="18"/>
              </w:rPr>
              <w:t>Waste records</w:t>
            </w:r>
          </w:p>
          <w:p w14:paraId="27A1E752" w14:textId="77777777" w:rsidR="00FE6949" w:rsidRPr="0076571B" w:rsidRDefault="00FE6949" w:rsidP="00B44158">
            <w:pPr>
              <w:numPr>
                <w:ilvl w:val="0"/>
                <w:numId w:val="12"/>
              </w:numPr>
              <w:ind w:left="233" w:hanging="233"/>
              <w:rPr>
                <w:rFonts w:cs="Arial"/>
                <w:sz w:val="18"/>
                <w:szCs w:val="18"/>
              </w:rPr>
            </w:pPr>
            <w:r w:rsidRPr="0076571B">
              <w:rPr>
                <w:rFonts w:cs="Arial"/>
                <w:sz w:val="18"/>
                <w:szCs w:val="18"/>
              </w:rPr>
              <w:t>Grievance mechanism records</w:t>
            </w:r>
          </w:p>
          <w:p w14:paraId="0933FD8C" w14:textId="77777777" w:rsidR="00FE6949" w:rsidRPr="0076571B" w:rsidRDefault="00FE6949" w:rsidP="00FF5792">
            <w:pPr>
              <w:ind w:left="233" w:hanging="233"/>
              <w:rPr>
                <w:rFonts w:cs="Arial"/>
                <w:sz w:val="18"/>
                <w:szCs w:val="18"/>
              </w:rPr>
            </w:pPr>
          </w:p>
        </w:tc>
        <w:tc>
          <w:tcPr>
            <w:tcW w:w="506" w:type="pct"/>
          </w:tcPr>
          <w:p w14:paraId="2A92A5A6" w14:textId="77777777" w:rsidR="00FE6949" w:rsidRPr="0076571B" w:rsidRDefault="00FE6949" w:rsidP="00B44158">
            <w:pPr>
              <w:numPr>
                <w:ilvl w:val="0"/>
                <w:numId w:val="12"/>
              </w:numPr>
              <w:autoSpaceDE w:val="0"/>
              <w:autoSpaceDN w:val="0"/>
              <w:adjustRightInd w:val="0"/>
              <w:spacing w:line="220" w:lineRule="atLeast"/>
              <w:ind w:left="233" w:hanging="233"/>
              <w:rPr>
                <w:rFonts w:cs="Arial"/>
                <w:sz w:val="18"/>
                <w:szCs w:val="18"/>
              </w:rPr>
            </w:pPr>
            <w:r w:rsidRPr="0076571B">
              <w:rPr>
                <w:rFonts w:cs="Arial"/>
                <w:sz w:val="18"/>
                <w:szCs w:val="18"/>
              </w:rPr>
              <w:t>Daily</w:t>
            </w:r>
          </w:p>
        </w:tc>
        <w:tc>
          <w:tcPr>
            <w:tcW w:w="760" w:type="pct"/>
          </w:tcPr>
          <w:p w14:paraId="56E99736" w14:textId="77777777" w:rsidR="00FE6949" w:rsidRPr="0076571B" w:rsidRDefault="00FE6949" w:rsidP="00B44158">
            <w:pPr>
              <w:numPr>
                <w:ilvl w:val="0"/>
                <w:numId w:val="22"/>
              </w:numPr>
              <w:ind w:left="221" w:hanging="221"/>
              <w:rPr>
                <w:rFonts w:cs="Arial"/>
                <w:sz w:val="18"/>
                <w:szCs w:val="18"/>
              </w:rPr>
            </w:pPr>
            <w:r w:rsidRPr="0076571B">
              <w:rPr>
                <w:rFonts w:cs="Arial"/>
                <w:sz w:val="18"/>
                <w:szCs w:val="18"/>
              </w:rPr>
              <w:t>Decrease in the ratio of hazardous waste generated to total waste (by contamination + by generation)</w:t>
            </w:r>
          </w:p>
        </w:tc>
        <w:tc>
          <w:tcPr>
            <w:tcW w:w="709" w:type="pct"/>
            <w:vMerge w:val="restart"/>
          </w:tcPr>
          <w:p w14:paraId="5A5ADE83"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World Bank General EHS Guidelines:</w:t>
            </w:r>
          </w:p>
          <w:p w14:paraId="6B173702"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WB ESS1: Assessment and Management of Environmental and Social Risks and Impacts Management</w:t>
            </w:r>
          </w:p>
          <w:p w14:paraId="74A62562"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WB ESS3: Resource Efficiency and Pollution Prevention and Management Environmental Law</w:t>
            </w:r>
          </w:p>
          <w:p w14:paraId="24F522E7"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Regulation on Waste Management</w:t>
            </w:r>
          </w:p>
          <w:p w14:paraId="6B48CCF6"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Zero Waste Regulation</w:t>
            </w:r>
          </w:p>
          <w:p w14:paraId="62EBD96C"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 xml:space="preserve">Regulation on Packaging Waste Control </w:t>
            </w:r>
          </w:p>
          <w:p w14:paraId="0D00FF58"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Regulation on Waste Oil Management</w:t>
            </w:r>
          </w:p>
          <w:p w14:paraId="7A509726"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 xml:space="preserve">Regulation on Medical Waste Control </w:t>
            </w:r>
          </w:p>
          <w:p w14:paraId="00C39840"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Regulation on Control of Waste Electrical and Electronic Equipment</w:t>
            </w:r>
          </w:p>
          <w:p w14:paraId="6AB48412"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Regulation on Control of Waste Batteries and Accumulators</w:t>
            </w:r>
          </w:p>
          <w:p w14:paraId="2A3BA8EB" w14:textId="77777777" w:rsidR="00FE6949" w:rsidRPr="0076571B" w:rsidRDefault="00FE6949" w:rsidP="00B44158">
            <w:pPr>
              <w:numPr>
                <w:ilvl w:val="0"/>
                <w:numId w:val="12"/>
              </w:numPr>
              <w:autoSpaceDE w:val="0"/>
              <w:autoSpaceDN w:val="0"/>
              <w:adjustRightInd w:val="0"/>
              <w:spacing w:after="200" w:line="220" w:lineRule="atLeast"/>
              <w:ind w:left="228" w:hanging="228"/>
              <w:rPr>
                <w:rFonts w:cs="Arial"/>
                <w:sz w:val="18"/>
                <w:szCs w:val="18"/>
              </w:rPr>
            </w:pPr>
            <w:r w:rsidRPr="0076571B">
              <w:rPr>
                <w:rFonts w:cs="Arial"/>
                <w:sz w:val="18"/>
                <w:szCs w:val="18"/>
              </w:rPr>
              <w:t>Regulation on Control of End-of-life Tires</w:t>
            </w:r>
          </w:p>
        </w:tc>
        <w:tc>
          <w:tcPr>
            <w:tcW w:w="507" w:type="pct"/>
          </w:tcPr>
          <w:p w14:paraId="26388919" w14:textId="1E331A0B" w:rsidR="00FE6949" w:rsidRPr="0076571B" w:rsidRDefault="002C3289" w:rsidP="00B44158">
            <w:pPr>
              <w:numPr>
                <w:ilvl w:val="0"/>
                <w:numId w:val="12"/>
              </w:numPr>
              <w:autoSpaceDE w:val="0"/>
              <w:autoSpaceDN w:val="0"/>
              <w:adjustRightInd w:val="0"/>
              <w:spacing w:after="200" w:line="220" w:lineRule="atLeast"/>
              <w:ind w:left="224" w:hanging="224"/>
              <w:rPr>
                <w:rFonts w:cs="Arial"/>
                <w:sz w:val="18"/>
                <w:szCs w:val="18"/>
              </w:rPr>
            </w:pPr>
            <w:proofErr w:type="spellStart"/>
            <w:r w:rsidRPr="0076571B">
              <w:rPr>
                <w:rFonts w:cs="Arial"/>
                <w:sz w:val="18"/>
                <w:szCs w:val="18"/>
              </w:rPr>
              <w:t>Sarıkaya</w:t>
            </w:r>
            <w:proofErr w:type="spellEnd"/>
            <w:r w:rsidR="00FE6949" w:rsidRPr="0076571B">
              <w:rPr>
                <w:rFonts w:cs="Arial"/>
                <w:sz w:val="18"/>
                <w:szCs w:val="18"/>
              </w:rPr>
              <w:t xml:space="preserve"> Municipality</w:t>
            </w:r>
          </w:p>
          <w:p w14:paraId="61F04C76" w14:textId="77777777" w:rsidR="00FE6949" w:rsidRPr="0076571B" w:rsidRDefault="00FE6949" w:rsidP="00B44158">
            <w:pPr>
              <w:numPr>
                <w:ilvl w:val="0"/>
                <w:numId w:val="12"/>
              </w:numPr>
              <w:autoSpaceDE w:val="0"/>
              <w:autoSpaceDN w:val="0"/>
              <w:adjustRightInd w:val="0"/>
              <w:spacing w:after="200" w:line="220" w:lineRule="atLeast"/>
              <w:ind w:left="224" w:hanging="224"/>
              <w:rPr>
                <w:rFonts w:cs="Arial"/>
                <w:sz w:val="18"/>
                <w:szCs w:val="18"/>
              </w:rPr>
            </w:pPr>
            <w:r w:rsidRPr="0076571B">
              <w:rPr>
                <w:rFonts w:cs="Arial"/>
                <w:sz w:val="18"/>
                <w:szCs w:val="18"/>
              </w:rPr>
              <w:t>Contractor</w:t>
            </w:r>
          </w:p>
          <w:p w14:paraId="01E326A6" w14:textId="31CE52F5" w:rsidR="00FE6949" w:rsidRPr="0076571B" w:rsidRDefault="00FE6949" w:rsidP="00B44158">
            <w:pPr>
              <w:numPr>
                <w:ilvl w:val="0"/>
                <w:numId w:val="12"/>
              </w:numPr>
              <w:autoSpaceDE w:val="0"/>
              <w:autoSpaceDN w:val="0"/>
              <w:adjustRightInd w:val="0"/>
              <w:spacing w:after="200" w:line="220" w:lineRule="atLeast"/>
              <w:ind w:left="224" w:hanging="224"/>
              <w:rPr>
                <w:rFonts w:cs="Arial"/>
                <w:sz w:val="18"/>
                <w:szCs w:val="18"/>
              </w:rPr>
            </w:pPr>
            <w:r w:rsidRPr="0076571B">
              <w:rPr>
                <w:rFonts w:cs="Arial"/>
                <w:sz w:val="18"/>
                <w:szCs w:val="18"/>
              </w:rPr>
              <w:t>Supervision Consultant</w:t>
            </w:r>
          </w:p>
        </w:tc>
        <w:tc>
          <w:tcPr>
            <w:tcW w:w="393" w:type="pct"/>
            <w:vMerge/>
          </w:tcPr>
          <w:p w14:paraId="024E71F8"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58F4DF67" w14:textId="77777777" w:rsidTr="00013D0A">
        <w:trPr>
          <w:trHeight w:val="2523"/>
        </w:trPr>
        <w:tc>
          <w:tcPr>
            <w:tcW w:w="150" w:type="pct"/>
          </w:tcPr>
          <w:p w14:paraId="6B316A49"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7</w:t>
            </w:r>
          </w:p>
        </w:tc>
        <w:tc>
          <w:tcPr>
            <w:tcW w:w="455" w:type="pct"/>
          </w:tcPr>
          <w:p w14:paraId="61C75A9D" w14:textId="724DA3F6" w:rsidR="00FE6949" w:rsidRPr="0076571B" w:rsidRDefault="00BF7DF6" w:rsidP="00FF5792">
            <w:pPr>
              <w:autoSpaceDE w:val="0"/>
              <w:autoSpaceDN w:val="0"/>
              <w:adjustRightInd w:val="0"/>
              <w:spacing w:line="220" w:lineRule="atLeast"/>
              <w:rPr>
                <w:rFonts w:cs="Arial"/>
                <w:sz w:val="18"/>
                <w:szCs w:val="18"/>
              </w:rPr>
            </w:pPr>
            <w:r>
              <w:rPr>
                <w:rFonts w:cs="Arial"/>
                <w:sz w:val="18"/>
                <w:szCs w:val="18"/>
              </w:rPr>
              <w:t xml:space="preserve">  </w:t>
            </w:r>
          </w:p>
        </w:tc>
        <w:tc>
          <w:tcPr>
            <w:tcW w:w="455" w:type="pct"/>
          </w:tcPr>
          <w:p w14:paraId="37EC169F" w14:textId="77777777" w:rsidR="00FE6949" w:rsidRPr="0076571B" w:rsidRDefault="00FE6949" w:rsidP="00B44158">
            <w:pPr>
              <w:numPr>
                <w:ilvl w:val="0"/>
                <w:numId w:val="12"/>
              </w:numPr>
              <w:ind w:left="234" w:hanging="234"/>
              <w:rPr>
                <w:rFonts w:cs="Arial"/>
                <w:sz w:val="18"/>
                <w:szCs w:val="18"/>
              </w:rPr>
            </w:pPr>
            <w:r w:rsidRPr="0076571B">
              <w:rPr>
                <w:rFonts w:cs="Arial"/>
                <w:sz w:val="18"/>
                <w:szCs w:val="18"/>
              </w:rPr>
              <w:t>Hazardous waste</w:t>
            </w:r>
          </w:p>
        </w:tc>
        <w:tc>
          <w:tcPr>
            <w:tcW w:w="507" w:type="pct"/>
          </w:tcPr>
          <w:p w14:paraId="772CA694" w14:textId="77777777" w:rsidR="00FE6949" w:rsidRPr="001C55F1" w:rsidRDefault="00FE6949" w:rsidP="00B44158">
            <w:pPr>
              <w:numPr>
                <w:ilvl w:val="0"/>
                <w:numId w:val="12"/>
              </w:numPr>
              <w:autoSpaceDE w:val="0"/>
              <w:autoSpaceDN w:val="0"/>
              <w:adjustRightInd w:val="0"/>
              <w:spacing w:line="220" w:lineRule="atLeast"/>
              <w:ind w:left="234" w:hanging="234"/>
              <w:rPr>
                <w:rFonts w:cs="Arial"/>
                <w:sz w:val="18"/>
                <w:szCs w:val="18"/>
              </w:rPr>
            </w:pPr>
            <w:r w:rsidRPr="001C55F1">
              <w:rPr>
                <w:rFonts w:cs="Arial"/>
                <w:sz w:val="18"/>
                <w:szCs w:val="18"/>
              </w:rPr>
              <w:t>Sub-project area</w:t>
            </w:r>
          </w:p>
        </w:tc>
        <w:tc>
          <w:tcPr>
            <w:tcW w:w="557" w:type="pct"/>
          </w:tcPr>
          <w:p w14:paraId="06FF6D49" w14:textId="77777777" w:rsidR="00FE6949" w:rsidRPr="0076571B" w:rsidRDefault="00FE6949" w:rsidP="00B44158">
            <w:pPr>
              <w:numPr>
                <w:ilvl w:val="0"/>
                <w:numId w:val="12"/>
              </w:numPr>
              <w:ind w:left="234" w:hanging="234"/>
              <w:rPr>
                <w:rFonts w:cs="Arial"/>
                <w:sz w:val="18"/>
                <w:szCs w:val="18"/>
              </w:rPr>
            </w:pPr>
            <w:r w:rsidRPr="0076571B">
              <w:rPr>
                <w:rFonts w:cs="Arial"/>
                <w:sz w:val="18"/>
                <w:szCs w:val="18"/>
              </w:rPr>
              <w:t>Visual monitoring,</w:t>
            </w:r>
          </w:p>
          <w:p w14:paraId="10104431" w14:textId="77777777" w:rsidR="00FE6949" w:rsidRPr="0076571B" w:rsidRDefault="00FE6949" w:rsidP="00B44158">
            <w:pPr>
              <w:numPr>
                <w:ilvl w:val="0"/>
                <w:numId w:val="12"/>
              </w:numPr>
              <w:ind w:left="234" w:hanging="234"/>
              <w:rPr>
                <w:rFonts w:cs="Arial"/>
                <w:sz w:val="18"/>
                <w:szCs w:val="18"/>
              </w:rPr>
            </w:pPr>
            <w:r w:rsidRPr="0076571B">
              <w:rPr>
                <w:rFonts w:cs="Arial"/>
                <w:sz w:val="18"/>
                <w:szCs w:val="18"/>
              </w:rPr>
              <w:t>Waste records</w:t>
            </w:r>
          </w:p>
          <w:p w14:paraId="5B14C7E4" w14:textId="77777777" w:rsidR="00FE6949" w:rsidRPr="0076571B" w:rsidRDefault="00FE6949" w:rsidP="00B44158">
            <w:pPr>
              <w:numPr>
                <w:ilvl w:val="0"/>
                <w:numId w:val="12"/>
              </w:numPr>
              <w:ind w:left="234" w:hanging="234"/>
              <w:rPr>
                <w:rFonts w:cs="Arial"/>
                <w:sz w:val="18"/>
                <w:szCs w:val="18"/>
              </w:rPr>
            </w:pPr>
            <w:r w:rsidRPr="0076571B">
              <w:rPr>
                <w:rFonts w:cs="Arial"/>
                <w:sz w:val="18"/>
                <w:szCs w:val="18"/>
              </w:rPr>
              <w:t>Grievance Mechanism Records</w:t>
            </w:r>
          </w:p>
        </w:tc>
        <w:tc>
          <w:tcPr>
            <w:tcW w:w="506" w:type="pct"/>
          </w:tcPr>
          <w:p w14:paraId="47456998" w14:textId="77777777" w:rsidR="00FE6949" w:rsidRPr="0076571B" w:rsidRDefault="00FE6949" w:rsidP="00B44158">
            <w:pPr>
              <w:numPr>
                <w:ilvl w:val="0"/>
                <w:numId w:val="12"/>
              </w:numPr>
              <w:autoSpaceDE w:val="0"/>
              <w:autoSpaceDN w:val="0"/>
              <w:adjustRightInd w:val="0"/>
              <w:spacing w:line="220" w:lineRule="atLeast"/>
              <w:ind w:left="234" w:hanging="234"/>
              <w:rPr>
                <w:rFonts w:cs="Arial"/>
                <w:sz w:val="18"/>
                <w:szCs w:val="18"/>
              </w:rPr>
            </w:pPr>
            <w:r w:rsidRPr="0076571B">
              <w:rPr>
                <w:rFonts w:cs="Arial"/>
                <w:sz w:val="18"/>
                <w:szCs w:val="18"/>
              </w:rPr>
              <w:t>Daily</w:t>
            </w:r>
          </w:p>
        </w:tc>
        <w:tc>
          <w:tcPr>
            <w:tcW w:w="760" w:type="pct"/>
          </w:tcPr>
          <w:p w14:paraId="4CF0B80C" w14:textId="77777777" w:rsidR="00FE6949" w:rsidRPr="0076571B" w:rsidRDefault="00FE6949" w:rsidP="00B44158">
            <w:pPr>
              <w:numPr>
                <w:ilvl w:val="0"/>
                <w:numId w:val="12"/>
              </w:numPr>
              <w:ind w:left="234" w:hanging="234"/>
              <w:rPr>
                <w:rFonts w:cs="Arial"/>
                <w:i/>
                <w:iCs/>
                <w:sz w:val="18"/>
                <w:szCs w:val="18"/>
              </w:rPr>
            </w:pPr>
            <w:r w:rsidRPr="0076571B">
              <w:rPr>
                <w:rFonts w:cs="Arial"/>
                <w:sz w:val="18"/>
                <w:szCs w:val="18"/>
              </w:rPr>
              <w:t>Decrease in the ratio of hazardous waste generated to total waste (by contamination + by generation)</w:t>
            </w:r>
          </w:p>
        </w:tc>
        <w:tc>
          <w:tcPr>
            <w:tcW w:w="709" w:type="pct"/>
            <w:vMerge/>
          </w:tcPr>
          <w:p w14:paraId="49D1774E" w14:textId="77777777" w:rsidR="00FE6949" w:rsidRPr="0076571B" w:rsidRDefault="00FE6949" w:rsidP="00B44158">
            <w:pPr>
              <w:numPr>
                <w:ilvl w:val="0"/>
                <w:numId w:val="12"/>
              </w:numPr>
              <w:autoSpaceDE w:val="0"/>
              <w:autoSpaceDN w:val="0"/>
              <w:adjustRightInd w:val="0"/>
              <w:spacing w:after="200" w:line="220" w:lineRule="atLeast"/>
              <w:rPr>
                <w:rFonts w:cs="Arial"/>
                <w:sz w:val="18"/>
                <w:szCs w:val="18"/>
              </w:rPr>
            </w:pPr>
          </w:p>
        </w:tc>
        <w:tc>
          <w:tcPr>
            <w:tcW w:w="507" w:type="pct"/>
          </w:tcPr>
          <w:p w14:paraId="7B3B3BF9" w14:textId="666FCCD1" w:rsidR="00FE6949" w:rsidRPr="0076571B" w:rsidRDefault="002C3289" w:rsidP="00B44158">
            <w:pPr>
              <w:numPr>
                <w:ilvl w:val="0"/>
                <w:numId w:val="12"/>
              </w:numPr>
              <w:autoSpaceDE w:val="0"/>
              <w:autoSpaceDN w:val="0"/>
              <w:adjustRightInd w:val="0"/>
              <w:spacing w:after="200" w:line="220" w:lineRule="atLeast"/>
              <w:ind w:left="224" w:hanging="224"/>
              <w:rPr>
                <w:rFonts w:cs="Arial"/>
                <w:sz w:val="18"/>
                <w:szCs w:val="18"/>
              </w:rPr>
            </w:pPr>
            <w:proofErr w:type="spellStart"/>
            <w:r w:rsidRPr="0076571B">
              <w:rPr>
                <w:rFonts w:cs="Arial"/>
                <w:sz w:val="18"/>
                <w:szCs w:val="18"/>
              </w:rPr>
              <w:t>Sarıkaya</w:t>
            </w:r>
            <w:proofErr w:type="spellEnd"/>
            <w:r w:rsidRPr="0076571B">
              <w:rPr>
                <w:rFonts w:cs="Arial"/>
                <w:sz w:val="18"/>
                <w:szCs w:val="18"/>
              </w:rPr>
              <w:t xml:space="preserve"> </w:t>
            </w:r>
            <w:r w:rsidR="00FE6949" w:rsidRPr="0076571B">
              <w:rPr>
                <w:rFonts w:cs="Arial"/>
                <w:sz w:val="18"/>
                <w:szCs w:val="18"/>
              </w:rPr>
              <w:t>Municipality</w:t>
            </w:r>
          </w:p>
          <w:p w14:paraId="2A78B7F2" w14:textId="77777777" w:rsidR="00FE6949" w:rsidRPr="0076571B" w:rsidRDefault="00FE6949" w:rsidP="00B44158">
            <w:pPr>
              <w:numPr>
                <w:ilvl w:val="0"/>
                <w:numId w:val="12"/>
              </w:numPr>
              <w:autoSpaceDE w:val="0"/>
              <w:autoSpaceDN w:val="0"/>
              <w:adjustRightInd w:val="0"/>
              <w:spacing w:after="200" w:line="220" w:lineRule="atLeast"/>
              <w:ind w:left="224" w:hanging="224"/>
              <w:rPr>
                <w:rFonts w:cs="Arial"/>
                <w:sz w:val="18"/>
                <w:szCs w:val="18"/>
              </w:rPr>
            </w:pPr>
            <w:r w:rsidRPr="0076571B">
              <w:rPr>
                <w:rFonts w:cs="Arial"/>
                <w:sz w:val="18"/>
                <w:szCs w:val="18"/>
              </w:rPr>
              <w:t>Contractor</w:t>
            </w:r>
          </w:p>
          <w:p w14:paraId="41E532D4" w14:textId="4FF07B27" w:rsidR="00FE6949" w:rsidRPr="0076571B" w:rsidRDefault="00FE6949" w:rsidP="00B44158">
            <w:pPr>
              <w:numPr>
                <w:ilvl w:val="0"/>
                <w:numId w:val="12"/>
              </w:numPr>
              <w:autoSpaceDE w:val="0"/>
              <w:autoSpaceDN w:val="0"/>
              <w:adjustRightInd w:val="0"/>
              <w:spacing w:after="200" w:line="220" w:lineRule="atLeast"/>
              <w:ind w:left="224" w:hanging="224"/>
              <w:rPr>
                <w:rFonts w:cs="Arial"/>
                <w:sz w:val="18"/>
                <w:szCs w:val="18"/>
              </w:rPr>
            </w:pPr>
            <w:r w:rsidRPr="0076571B">
              <w:rPr>
                <w:rFonts w:cs="Arial"/>
                <w:sz w:val="18"/>
                <w:szCs w:val="18"/>
              </w:rPr>
              <w:t>Supervision Consultant</w:t>
            </w:r>
          </w:p>
        </w:tc>
        <w:tc>
          <w:tcPr>
            <w:tcW w:w="393" w:type="pct"/>
            <w:vMerge/>
          </w:tcPr>
          <w:p w14:paraId="10DBBD2B"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106C5797" w14:textId="77777777" w:rsidTr="00013D0A">
        <w:trPr>
          <w:trHeight w:val="2523"/>
        </w:trPr>
        <w:tc>
          <w:tcPr>
            <w:tcW w:w="150" w:type="pct"/>
          </w:tcPr>
          <w:p w14:paraId="452B68E1"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8</w:t>
            </w:r>
          </w:p>
        </w:tc>
        <w:tc>
          <w:tcPr>
            <w:tcW w:w="455" w:type="pct"/>
          </w:tcPr>
          <w:p w14:paraId="2D63603F" w14:textId="77777777" w:rsidR="00FE6949" w:rsidRPr="0076571B" w:rsidRDefault="00FE6949" w:rsidP="00FF5792">
            <w:pPr>
              <w:autoSpaceDE w:val="0"/>
              <w:autoSpaceDN w:val="0"/>
              <w:adjustRightInd w:val="0"/>
              <w:spacing w:line="220" w:lineRule="atLeast"/>
              <w:rPr>
                <w:rFonts w:cs="Arial"/>
                <w:sz w:val="18"/>
                <w:szCs w:val="18"/>
              </w:rPr>
            </w:pPr>
          </w:p>
        </w:tc>
        <w:tc>
          <w:tcPr>
            <w:tcW w:w="455" w:type="pct"/>
          </w:tcPr>
          <w:p w14:paraId="587028ED" w14:textId="77777777" w:rsidR="00FE6949" w:rsidRPr="0076571B" w:rsidRDefault="00FE6949" w:rsidP="00B44158">
            <w:pPr>
              <w:numPr>
                <w:ilvl w:val="0"/>
                <w:numId w:val="28"/>
              </w:numPr>
              <w:ind w:left="224" w:hanging="224"/>
              <w:rPr>
                <w:rFonts w:cs="Arial"/>
                <w:sz w:val="18"/>
                <w:szCs w:val="18"/>
              </w:rPr>
            </w:pPr>
            <w:r w:rsidRPr="0076571B">
              <w:rPr>
                <w:rFonts w:cs="Arial"/>
                <w:sz w:val="18"/>
                <w:szCs w:val="18"/>
              </w:rPr>
              <w:t>Domestic Waste</w:t>
            </w:r>
          </w:p>
        </w:tc>
        <w:tc>
          <w:tcPr>
            <w:tcW w:w="507" w:type="pct"/>
          </w:tcPr>
          <w:p w14:paraId="61DEF658" w14:textId="77777777" w:rsidR="00FE6949" w:rsidRPr="0076571B" w:rsidRDefault="00FE6949" w:rsidP="00B44158">
            <w:pPr>
              <w:numPr>
                <w:ilvl w:val="0"/>
                <w:numId w:val="28"/>
              </w:numPr>
              <w:autoSpaceDE w:val="0"/>
              <w:autoSpaceDN w:val="0"/>
              <w:adjustRightInd w:val="0"/>
              <w:spacing w:line="220" w:lineRule="atLeast"/>
              <w:ind w:left="224" w:hanging="224"/>
              <w:rPr>
                <w:rFonts w:cs="Arial"/>
                <w:sz w:val="18"/>
                <w:szCs w:val="18"/>
              </w:rPr>
            </w:pPr>
            <w:r w:rsidRPr="0076571B">
              <w:rPr>
                <w:rFonts w:cs="Arial"/>
                <w:sz w:val="18"/>
                <w:szCs w:val="18"/>
              </w:rPr>
              <w:t>Sub-project area</w:t>
            </w:r>
          </w:p>
        </w:tc>
        <w:tc>
          <w:tcPr>
            <w:tcW w:w="557" w:type="pct"/>
          </w:tcPr>
          <w:p w14:paraId="419D7D8A" w14:textId="77777777" w:rsidR="00FE6949" w:rsidRPr="0076571B" w:rsidRDefault="00FE6949" w:rsidP="00B44158">
            <w:pPr>
              <w:numPr>
                <w:ilvl w:val="0"/>
                <w:numId w:val="28"/>
              </w:numPr>
              <w:ind w:left="224" w:hanging="224"/>
              <w:rPr>
                <w:rFonts w:cs="Arial"/>
                <w:sz w:val="18"/>
                <w:szCs w:val="18"/>
              </w:rPr>
            </w:pPr>
            <w:r w:rsidRPr="0076571B">
              <w:rPr>
                <w:rFonts w:cs="Arial"/>
                <w:sz w:val="18"/>
                <w:szCs w:val="18"/>
              </w:rPr>
              <w:t>Visual monitoring,</w:t>
            </w:r>
          </w:p>
          <w:p w14:paraId="51E5DC5E" w14:textId="77777777" w:rsidR="00FE6949" w:rsidRPr="0076571B" w:rsidRDefault="00FE6949" w:rsidP="00B44158">
            <w:pPr>
              <w:numPr>
                <w:ilvl w:val="0"/>
                <w:numId w:val="28"/>
              </w:numPr>
              <w:ind w:left="224" w:hanging="224"/>
              <w:rPr>
                <w:rFonts w:cs="Arial"/>
                <w:sz w:val="18"/>
                <w:szCs w:val="18"/>
              </w:rPr>
            </w:pPr>
            <w:r w:rsidRPr="0076571B">
              <w:rPr>
                <w:rFonts w:cs="Arial"/>
                <w:sz w:val="18"/>
                <w:szCs w:val="18"/>
              </w:rPr>
              <w:t>Waste records</w:t>
            </w:r>
          </w:p>
          <w:p w14:paraId="7A43D5B1" w14:textId="77777777" w:rsidR="00FE6949" w:rsidRPr="0076571B" w:rsidRDefault="00FE6949" w:rsidP="00B44158">
            <w:pPr>
              <w:numPr>
                <w:ilvl w:val="0"/>
                <w:numId w:val="28"/>
              </w:numPr>
              <w:ind w:left="224" w:hanging="224"/>
              <w:rPr>
                <w:rFonts w:cs="Arial"/>
                <w:sz w:val="18"/>
                <w:szCs w:val="18"/>
              </w:rPr>
            </w:pPr>
            <w:r w:rsidRPr="0076571B">
              <w:rPr>
                <w:rFonts w:cs="Arial"/>
                <w:sz w:val="18"/>
                <w:szCs w:val="18"/>
              </w:rPr>
              <w:t>Grievance Mechanism Records</w:t>
            </w:r>
          </w:p>
        </w:tc>
        <w:tc>
          <w:tcPr>
            <w:tcW w:w="506" w:type="pct"/>
          </w:tcPr>
          <w:p w14:paraId="1769D573" w14:textId="77777777" w:rsidR="00FE6949" w:rsidRPr="0076571B" w:rsidRDefault="00FE6949" w:rsidP="00B44158">
            <w:pPr>
              <w:numPr>
                <w:ilvl w:val="0"/>
                <w:numId w:val="28"/>
              </w:numPr>
              <w:autoSpaceDE w:val="0"/>
              <w:autoSpaceDN w:val="0"/>
              <w:adjustRightInd w:val="0"/>
              <w:spacing w:line="220" w:lineRule="atLeast"/>
              <w:ind w:left="224" w:hanging="224"/>
              <w:rPr>
                <w:rFonts w:cs="Arial"/>
                <w:sz w:val="18"/>
                <w:szCs w:val="18"/>
              </w:rPr>
            </w:pPr>
            <w:r w:rsidRPr="0076571B">
              <w:rPr>
                <w:rFonts w:cs="Arial"/>
                <w:sz w:val="18"/>
                <w:szCs w:val="18"/>
              </w:rPr>
              <w:t>Daily</w:t>
            </w:r>
          </w:p>
        </w:tc>
        <w:tc>
          <w:tcPr>
            <w:tcW w:w="760" w:type="pct"/>
          </w:tcPr>
          <w:p w14:paraId="522E50DA" w14:textId="77777777" w:rsidR="00FE6949" w:rsidRPr="0076571B" w:rsidRDefault="00FE6949" w:rsidP="00B44158">
            <w:pPr>
              <w:numPr>
                <w:ilvl w:val="0"/>
                <w:numId w:val="16"/>
              </w:numPr>
              <w:ind w:left="225" w:hanging="225"/>
              <w:rPr>
                <w:rFonts w:cs="Arial"/>
                <w:sz w:val="18"/>
                <w:szCs w:val="18"/>
              </w:rPr>
            </w:pPr>
            <w:r w:rsidRPr="0076571B">
              <w:rPr>
                <w:rFonts w:cs="Arial"/>
                <w:sz w:val="18"/>
                <w:szCs w:val="18"/>
              </w:rPr>
              <w:t>Minimization of total waste generated</w:t>
            </w:r>
          </w:p>
          <w:p w14:paraId="55E09E40" w14:textId="77777777" w:rsidR="00FE6949" w:rsidRPr="0076571B" w:rsidRDefault="00FE6949" w:rsidP="00B44158">
            <w:pPr>
              <w:numPr>
                <w:ilvl w:val="0"/>
                <w:numId w:val="16"/>
              </w:numPr>
              <w:ind w:left="225" w:hanging="225"/>
              <w:rPr>
                <w:rFonts w:cs="Arial"/>
                <w:sz w:val="18"/>
                <w:szCs w:val="18"/>
              </w:rPr>
            </w:pPr>
            <w:r w:rsidRPr="0076571B">
              <w:rPr>
                <w:rFonts w:cs="Arial"/>
                <w:sz w:val="18"/>
                <w:szCs w:val="18"/>
              </w:rPr>
              <w:t xml:space="preserve">Increase in the ratio of recovered/ reused/ recycled waste to total generated </w:t>
            </w:r>
          </w:p>
        </w:tc>
        <w:tc>
          <w:tcPr>
            <w:tcW w:w="709" w:type="pct"/>
            <w:vMerge/>
          </w:tcPr>
          <w:p w14:paraId="2523DC09" w14:textId="77777777" w:rsidR="00FE6949" w:rsidRPr="0076571B" w:rsidRDefault="00FE6949" w:rsidP="00B44158">
            <w:pPr>
              <w:numPr>
                <w:ilvl w:val="0"/>
                <w:numId w:val="12"/>
              </w:numPr>
              <w:autoSpaceDE w:val="0"/>
              <w:autoSpaceDN w:val="0"/>
              <w:adjustRightInd w:val="0"/>
              <w:spacing w:after="200" w:line="220" w:lineRule="atLeast"/>
              <w:rPr>
                <w:rFonts w:cs="Arial"/>
                <w:sz w:val="18"/>
                <w:szCs w:val="18"/>
              </w:rPr>
            </w:pPr>
          </w:p>
        </w:tc>
        <w:tc>
          <w:tcPr>
            <w:tcW w:w="507" w:type="pct"/>
          </w:tcPr>
          <w:p w14:paraId="5014B5B7" w14:textId="5C81F002" w:rsidR="00FE6949" w:rsidRPr="0076571B" w:rsidRDefault="002C3289" w:rsidP="00B44158">
            <w:pPr>
              <w:numPr>
                <w:ilvl w:val="0"/>
                <w:numId w:val="12"/>
              </w:numPr>
              <w:autoSpaceDE w:val="0"/>
              <w:autoSpaceDN w:val="0"/>
              <w:adjustRightInd w:val="0"/>
              <w:spacing w:after="200" w:line="220" w:lineRule="atLeast"/>
              <w:rPr>
                <w:rFonts w:cs="Arial"/>
                <w:sz w:val="18"/>
                <w:szCs w:val="18"/>
              </w:rPr>
            </w:pPr>
            <w:proofErr w:type="spellStart"/>
            <w:r w:rsidRPr="0076571B">
              <w:rPr>
                <w:rFonts w:cs="Arial"/>
                <w:sz w:val="18"/>
                <w:szCs w:val="18"/>
              </w:rPr>
              <w:t>Sarıkaya</w:t>
            </w:r>
            <w:proofErr w:type="spellEnd"/>
            <w:r w:rsidRPr="0076571B">
              <w:rPr>
                <w:rFonts w:cs="Arial"/>
                <w:sz w:val="18"/>
                <w:szCs w:val="18"/>
              </w:rPr>
              <w:t xml:space="preserve"> </w:t>
            </w:r>
            <w:r w:rsidR="00FE6949" w:rsidRPr="0076571B">
              <w:rPr>
                <w:rFonts w:cs="Arial"/>
                <w:sz w:val="18"/>
                <w:szCs w:val="18"/>
              </w:rPr>
              <w:t>Municipality</w:t>
            </w:r>
          </w:p>
          <w:p w14:paraId="458C1482" w14:textId="77777777" w:rsidR="00FE6949" w:rsidRPr="0076571B" w:rsidRDefault="00FE6949" w:rsidP="00B44158">
            <w:pPr>
              <w:numPr>
                <w:ilvl w:val="0"/>
                <w:numId w:val="12"/>
              </w:numPr>
              <w:autoSpaceDE w:val="0"/>
              <w:autoSpaceDN w:val="0"/>
              <w:adjustRightInd w:val="0"/>
              <w:spacing w:after="200" w:line="220" w:lineRule="atLeast"/>
              <w:rPr>
                <w:rFonts w:cs="Arial"/>
                <w:sz w:val="18"/>
                <w:szCs w:val="18"/>
              </w:rPr>
            </w:pPr>
            <w:r w:rsidRPr="0076571B">
              <w:rPr>
                <w:rFonts w:cs="Arial"/>
                <w:sz w:val="18"/>
                <w:szCs w:val="18"/>
              </w:rPr>
              <w:t>Contractor</w:t>
            </w:r>
          </w:p>
          <w:p w14:paraId="32C4A304" w14:textId="5DE14469" w:rsidR="00FE6949" w:rsidRPr="0076571B" w:rsidRDefault="00FE6949" w:rsidP="00B44158">
            <w:pPr>
              <w:numPr>
                <w:ilvl w:val="0"/>
                <w:numId w:val="12"/>
              </w:numPr>
              <w:autoSpaceDE w:val="0"/>
              <w:autoSpaceDN w:val="0"/>
              <w:adjustRightInd w:val="0"/>
              <w:spacing w:after="200" w:line="220" w:lineRule="atLeast"/>
              <w:rPr>
                <w:rFonts w:cs="Arial"/>
                <w:sz w:val="18"/>
                <w:szCs w:val="18"/>
              </w:rPr>
            </w:pPr>
            <w:r w:rsidRPr="0076571B">
              <w:rPr>
                <w:rFonts w:cs="Arial"/>
                <w:sz w:val="18"/>
                <w:szCs w:val="18"/>
              </w:rPr>
              <w:t>Supervision Consultant</w:t>
            </w:r>
          </w:p>
        </w:tc>
        <w:tc>
          <w:tcPr>
            <w:tcW w:w="393" w:type="pct"/>
            <w:vMerge/>
          </w:tcPr>
          <w:p w14:paraId="3CAE93E4"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2FC65054" w14:textId="77777777" w:rsidTr="00013D0A">
        <w:trPr>
          <w:trHeight w:val="2523"/>
        </w:trPr>
        <w:tc>
          <w:tcPr>
            <w:tcW w:w="150" w:type="pct"/>
          </w:tcPr>
          <w:p w14:paraId="2768F374" w14:textId="77777777" w:rsidR="00FE6949" w:rsidRPr="0076571B" w:rsidRDefault="00FE6949" w:rsidP="00B44158">
            <w:pPr>
              <w:numPr>
                <w:ilvl w:val="0"/>
                <w:numId w:val="24"/>
              </w:numPr>
              <w:autoSpaceDE w:val="0"/>
              <w:autoSpaceDN w:val="0"/>
              <w:adjustRightInd w:val="0"/>
              <w:spacing w:line="220" w:lineRule="atLeast"/>
              <w:jc w:val="left"/>
              <w:rPr>
                <w:rFonts w:ascii="Times New Roman" w:hAnsi="Times New Roman" w:cs="Times New Roman"/>
              </w:rPr>
            </w:pPr>
            <w:r w:rsidRPr="0076571B">
              <w:rPr>
                <w:rFonts w:ascii="Times New Roman" w:hAnsi="Times New Roman" w:cs="Times New Roman"/>
              </w:rPr>
              <w:t>9</w:t>
            </w:r>
          </w:p>
        </w:tc>
        <w:tc>
          <w:tcPr>
            <w:tcW w:w="455" w:type="pct"/>
          </w:tcPr>
          <w:p w14:paraId="00507A71" w14:textId="77777777" w:rsidR="00FE6949" w:rsidRPr="0076571B" w:rsidRDefault="00FE6949" w:rsidP="00FF5792">
            <w:pPr>
              <w:autoSpaceDE w:val="0"/>
              <w:autoSpaceDN w:val="0"/>
              <w:adjustRightInd w:val="0"/>
              <w:spacing w:line="220" w:lineRule="atLeast"/>
              <w:jc w:val="left"/>
              <w:rPr>
                <w:rFonts w:cs="Arial"/>
                <w:sz w:val="18"/>
                <w:szCs w:val="18"/>
              </w:rPr>
            </w:pPr>
          </w:p>
        </w:tc>
        <w:tc>
          <w:tcPr>
            <w:tcW w:w="455" w:type="pct"/>
          </w:tcPr>
          <w:p w14:paraId="2A75F79A" w14:textId="77777777" w:rsidR="00FE6949" w:rsidRPr="0076571B" w:rsidRDefault="00FE6949" w:rsidP="00B44158">
            <w:pPr>
              <w:numPr>
                <w:ilvl w:val="0"/>
                <w:numId w:val="29"/>
              </w:numPr>
              <w:autoSpaceDE w:val="0"/>
              <w:autoSpaceDN w:val="0"/>
              <w:adjustRightInd w:val="0"/>
              <w:spacing w:line="220" w:lineRule="atLeast"/>
              <w:ind w:left="224" w:hanging="224"/>
              <w:jc w:val="left"/>
              <w:rPr>
                <w:rFonts w:cs="Arial"/>
                <w:sz w:val="18"/>
                <w:szCs w:val="18"/>
              </w:rPr>
            </w:pPr>
            <w:r w:rsidRPr="0076571B">
              <w:rPr>
                <w:rFonts w:cs="Arial"/>
                <w:sz w:val="18"/>
                <w:szCs w:val="18"/>
              </w:rPr>
              <w:t>Packaging Waste</w:t>
            </w:r>
          </w:p>
        </w:tc>
        <w:tc>
          <w:tcPr>
            <w:tcW w:w="507" w:type="pct"/>
          </w:tcPr>
          <w:p w14:paraId="0AA88B6B" w14:textId="77777777" w:rsidR="00FE6949" w:rsidRPr="0076571B" w:rsidRDefault="00FE6949" w:rsidP="00B44158">
            <w:pPr>
              <w:numPr>
                <w:ilvl w:val="0"/>
                <w:numId w:val="29"/>
              </w:numPr>
              <w:autoSpaceDE w:val="0"/>
              <w:autoSpaceDN w:val="0"/>
              <w:adjustRightInd w:val="0"/>
              <w:spacing w:line="220" w:lineRule="atLeast"/>
              <w:ind w:left="224" w:hanging="224"/>
              <w:jc w:val="left"/>
              <w:rPr>
                <w:rFonts w:cs="Arial"/>
                <w:sz w:val="18"/>
                <w:szCs w:val="18"/>
              </w:rPr>
            </w:pPr>
            <w:r w:rsidRPr="0076571B">
              <w:rPr>
                <w:rFonts w:cs="Arial"/>
                <w:sz w:val="18"/>
                <w:szCs w:val="18"/>
              </w:rPr>
              <w:t>Sub-project area</w:t>
            </w:r>
          </w:p>
        </w:tc>
        <w:tc>
          <w:tcPr>
            <w:tcW w:w="557" w:type="pct"/>
          </w:tcPr>
          <w:p w14:paraId="7EF939C5" w14:textId="77777777" w:rsidR="00FE6949" w:rsidRPr="0076571B" w:rsidRDefault="00FE6949" w:rsidP="00B44158">
            <w:pPr>
              <w:numPr>
                <w:ilvl w:val="0"/>
                <w:numId w:val="29"/>
              </w:numPr>
              <w:autoSpaceDE w:val="0"/>
              <w:autoSpaceDN w:val="0"/>
              <w:adjustRightInd w:val="0"/>
              <w:spacing w:line="220" w:lineRule="atLeast"/>
              <w:ind w:left="224" w:hanging="224"/>
              <w:jc w:val="left"/>
              <w:rPr>
                <w:rFonts w:cs="Arial"/>
                <w:sz w:val="18"/>
                <w:szCs w:val="18"/>
              </w:rPr>
            </w:pPr>
            <w:r w:rsidRPr="0076571B">
              <w:rPr>
                <w:rFonts w:cs="Arial"/>
                <w:sz w:val="18"/>
                <w:szCs w:val="18"/>
              </w:rPr>
              <w:t>Visual monitoring,</w:t>
            </w:r>
          </w:p>
          <w:p w14:paraId="3A2A39B8" w14:textId="77777777" w:rsidR="00FE6949" w:rsidRPr="0076571B" w:rsidRDefault="00FE6949" w:rsidP="00B44158">
            <w:pPr>
              <w:numPr>
                <w:ilvl w:val="0"/>
                <w:numId w:val="29"/>
              </w:numPr>
              <w:autoSpaceDE w:val="0"/>
              <w:autoSpaceDN w:val="0"/>
              <w:adjustRightInd w:val="0"/>
              <w:spacing w:line="220" w:lineRule="atLeast"/>
              <w:ind w:left="224" w:hanging="224"/>
              <w:jc w:val="left"/>
              <w:rPr>
                <w:rFonts w:cs="Arial"/>
                <w:sz w:val="18"/>
                <w:szCs w:val="18"/>
              </w:rPr>
            </w:pPr>
            <w:r w:rsidRPr="0076571B">
              <w:rPr>
                <w:rFonts w:cs="Arial"/>
                <w:sz w:val="18"/>
                <w:szCs w:val="18"/>
              </w:rPr>
              <w:t>Waste records</w:t>
            </w:r>
          </w:p>
          <w:p w14:paraId="00F52B21" w14:textId="77777777" w:rsidR="00FE6949" w:rsidRPr="0076571B" w:rsidRDefault="00FE6949" w:rsidP="00B44158">
            <w:pPr>
              <w:numPr>
                <w:ilvl w:val="0"/>
                <w:numId w:val="29"/>
              </w:numPr>
              <w:autoSpaceDE w:val="0"/>
              <w:autoSpaceDN w:val="0"/>
              <w:adjustRightInd w:val="0"/>
              <w:spacing w:line="220" w:lineRule="atLeast"/>
              <w:ind w:left="224" w:hanging="224"/>
              <w:jc w:val="left"/>
              <w:rPr>
                <w:rFonts w:cs="Arial"/>
                <w:sz w:val="18"/>
                <w:szCs w:val="18"/>
              </w:rPr>
            </w:pPr>
            <w:r w:rsidRPr="0076571B">
              <w:rPr>
                <w:rFonts w:cs="Arial"/>
                <w:sz w:val="18"/>
                <w:szCs w:val="18"/>
              </w:rPr>
              <w:t>Grievance Mechanism Records</w:t>
            </w:r>
          </w:p>
        </w:tc>
        <w:tc>
          <w:tcPr>
            <w:tcW w:w="506" w:type="pct"/>
          </w:tcPr>
          <w:p w14:paraId="588437F3" w14:textId="77777777" w:rsidR="00FE6949" w:rsidRPr="0076571B" w:rsidRDefault="00FE6949" w:rsidP="00B44158">
            <w:pPr>
              <w:numPr>
                <w:ilvl w:val="0"/>
                <w:numId w:val="29"/>
              </w:numPr>
              <w:autoSpaceDE w:val="0"/>
              <w:autoSpaceDN w:val="0"/>
              <w:adjustRightInd w:val="0"/>
              <w:spacing w:line="220" w:lineRule="atLeast"/>
              <w:ind w:left="224" w:hanging="224"/>
              <w:jc w:val="left"/>
              <w:rPr>
                <w:rFonts w:cs="Arial"/>
                <w:sz w:val="18"/>
                <w:szCs w:val="18"/>
              </w:rPr>
            </w:pPr>
            <w:r w:rsidRPr="0076571B">
              <w:rPr>
                <w:rFonts w:cs="Arial"/>
                <w:sz w:val="18"/>
                <w:szCs w:val="18"/>
              </w:rPr>
              <w:t>Daily</w:t>
            </w:r>
          </w:p>
        </w:tc>
        <w:tc>
          <w:tcPr>
            <w:tcW w:w="760" w:type="pct"/>
          </w:tcPr>
          <w:p w14:paraId="63635080" w14:textId="77777777" w:rsidR="00FE6949" w:rsidRPr="0076571B" w:rsidRDefault="00FE6949" w:rsidP="00B44158">
            <w:pPr>
              <w:numPr>
                <w:ilvl w:val="0"/>
                <w:numId w:val="17"/>
              </w:numPr>
              <w:autoSpaceDE w:val="0"/>
              <w:autoSpaceDN w:val="0"/>
              <w:adjustRightInd w:val="0"/>
              <w:spacing w:line="220" w:lineRule="atLeast"/>
              <w:ind w:left="234" w:hanging="234"/>
              <w:jc w:val="left"/>
              <w:rPr>
                <w:rFonts w:cs="Arial"/>
                <w:sz w:val="18"/>
                <w:szCs w:val="18"/>
              </w:rPr>
            </w:pPr>
            <w:r w:rsidRPr="0076571B">
              <w:rPr>
                <w:rFonts w:cs="Arial"/>
                <w:sz w:val="18"/>
                <w:szCs w:val="18"/>
              </w:rPr>
              <w:t>Minimization of total waste generated</w:t>
            </w:r>
          </w:p>
          <w:p w14:paraId="74142107" w14:textId="77777777" w:rsidR="00FE6949" w:rsidRPr="0076571B" w:rsidRDefault="00FE6949" w:rsidP="00B44158">
            <w:pPr>
              <w:numPr>
                <w:ilvl w:val="0"/>
                <w:numId w:val="17"/>
              </w:numPr>
              <w:autoSpaceDE w:val="0"/>
              <w:autoSpaceDN w:val="0"/>
              <w:adjustRightInd w:val="0"/>
              <w:spacing w:line="220" w:lineRule="atLeast"/>
              <w:ind w:left="234" w:hanging="234"/>
              <w:jc w:val="left"/>
              <w:rPr>
                <w:rFonts w:cs="Arial"/>
                <w:sz w:val="18"/>
                <w:szCs w:val="18"/>
              </w:rPr>
            </w:pPr>
            <w:r w:rsidRPr="0076571B">
              <w:rPr>
                <w:rFonts w:cs="Arial"/>
                <w:sz w:val="18"/>
                <w:szCs w:val="18"/>
              </w:rPr>
              <w:t>Increase in the ratio of recovered/reused/recycled waste to total waste generated</w:t>
            </w:r>
          </w:p>
        </w:tc>
        <w:tc>
          <w:tcPr>
            <w:tcW w:w="709" w:type="pct"/>
            <w:vMerge/>
          </w:tcPr>
          <w:p w14:paraId="43440447" w14:textId="77777777" w:rsidR="00FE6949" w:rsidRPr="0076571B" w:rsidRDefault="00FE6949" w:rsidP="00FF5792">
            <w:pPr>
              <w:autoSpaceDE w:val="0"/>
              <w:autoSpaceDN w:val="0"/>
              <w:adjustRightInd w:val="0"/>
              <w:spacing w:line="220" w:lineRule="atLeast"/>
              <w:rPr>
                <w:rFonts w:cs="Arial"/>
                <w:i/>
                <w:iCs/>
                <w:sz w:val="18"/>
                <w:szCs w:val="18"/>
              </w:rPr>
            </w:pPr>
          </w:p>
        </w:tc>
        <w:tc>
          <w:tcPr>
            <w:tcW w:w="507" w:type="pct"/>
          </w:tcPr>
          <w:p w14:paraId="2364DFA7" w14:textId="03AACD09" w:rsidR="00FE6949" w:rsidRPr="0076571B" w:rsidRDefault="002C3289" w:rsidP="00B44158">
            <w:pPr>
              <w:numPr>
                <w:ilvl w:val="0"/>
                <w:numId w:val="12"/>
              </w:numPr>
              <w:autoSpaceDE w:val="0"/>
              <w:autoSpaceDN w:val="0"/>
              <w:adjustRightInd w:val="0"/>
              <w:spacing w:after="200" w:line="220" w:lineRule="atLeast"/>
              <w:ind w:left="235" w:hanging="235"/>
              <w:rPr>
                <w:rFonts w:cs="Arial"/>
                <w:sz w:val="18"/>
                <w:szCs w:val="18"/>
              </w:rPr>
            </w:pPr>
            <w:proofErr w:type="spellStart"/>
            <w:r w:rsidRPr="0076571B">
              <w:rPr>
                <w:rFonts w:cs="Arial"/>
                <w:sz w:val="18"/>
                <w:szCs w:val="18"/>
              </w:rPr>
              <w:t>Sarıkaya</w:t>
            </w:r>
            <w:proofErr w:type="spellEnd"/>
            <w:r w:rsidR="00FE6949" w:rsidRPr="0076571B">
              <w:rPr>
                <w:rFonts w:cs="Arial"/>
                <w:sz w:val="18"/>
                <w:szCs w:val="18"/>
              </w:rPr>
              <w:t xml:space="preserve"> Municipality</w:t>
            </w:r>
          </w:p>
          <w:p w14:paraId="6FE4C48F" w14:textId="77777777" w:rsidR="00FE6949" w:rsidRPr="0076571B" w:rsidRDefault="00FE6949" w:rsidP="00B44158">
            <w:pPr>
              <w:numPr>
                <w:ilvl w:val="0"/>
                <w:numId w:val="12"/>
              </w:numPr>
              <w:autoSpaceDE w:val="0"/>
              <w:autoSpaceDN w:val="0"/>
              <w:adjustRightInd w:val="0"/>
              <w:spacing w:after="200" w:line="220" w:lineRule="atLeast"/>
              <w:ind w:left="235" w:hanging="235"/>
              <w:rPr>
                <w:rFonts w:cs="Arial"/>
                <w:sz w:val="18"/>
                <w:szCs w:val="18"/>
              </w:rPr>
            </w:pPr>
            <w:r w:rsidRPr="0076571B">
              <w:rPr>
                <w:rFonts w:cs="Arial"/>
                <w:sz w:val="18"/>
                <w:szCs w:val="18"/>
              </w:rPr>
              <w:t>Contractor</w:t>
            </w:r>
          </w:p>
          <w:p w14:paraId="0CE7532E" w14:textId="3713F73B" w:rsidR="00FE6949" w:rsidRPr="0076571B" w:rsidRDefault="00FE6949" w:rsidP="00B44158">
            <w:pPr>
              <w:numPr>
                <w:ilvl w:val="0"/>
                <w:numId w:val="12"/>
              </w:numPr>
              <w:autoSpaceDE w:val="0"/>
              <w:autoSpaceDN w:val="0"/>
              <w:adjustRightInd w:val="0"/>
              <w:spacing w:after="200" w:line="220" w:lineRule="atLeast"/>
              <w:ind w:left="235" w:hanging="235"/>
              <w:rPr>
                <w:rFonts w:cs="Arial"/>
                <w:sz w:val="18"/>
                <w:szCs w:val="18"/>
              </w:rPr>
            </w:pPr>
            <w:r w:rsidRPr="0076571B">
              <w:rPr>
                <w:rFonts w:cs="Arial"/>
                <w:sz w:val="18"/>
                <w:szCs w:val="18"/>
              </w:rPr>
              <w:t>Supervision Consultant</w:t>
            </w:r>
          </w:p>
        </w:tc>
        <w:tc>
          <w:tcPr>
            <w:tcW w:w="393" w:type="pct"/>
            <w:vMerge/>
          </w:tcPr>
          <w:p w14:paraId="216EB945"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77323A2D" w14:textId="77777777" w:rsidTr="00013D0A">
        <w:trPr>
          <w:trHeight w:val="2523"/>
        </w:trPr>
        <w:tc>
          <w:tcPr>
            <w:tcW w:w="150" w:type="pct"/>
          </w:tcPr>
          <w:p w14:paraId="66046C32"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10</w:t>
            </w:r>
          </w:p>
        </w:tc>
        <w:tc>
          <w:tcPr>
            <w:tcW w:w="455" w:type="pct"/>
          </w:tcPr>
          <w:p w14:paraId="6D083EBB" w14:textId="11C72D48" w:rsidR="00FE6949" w:rsidRPr="00013D0A" w:rsidRDefault="00FE6949" w:rsidP="00B44158">
            <w:pPr>
              <w:numPr>
                <w:ilvl w:val="0"/>
                <w:numId w:val="30"/>
              </w:numPr>
              <w:autoSpaceDE w:val="0"/>
              <w:autoSpaceDN w:val="0"/>
              <w:adjustRightInd w:val="0"/>
              <w:spacing w:line="220" w:lineRule="atLeast"/>
              <w:ind w:left="234" w:hanging="234"/>
              <w:jc w:val="left"/>
              <w:rPr>
                <w:rFonts w:cs="Arial"/>
                <w:sz w:val="18"/>
                <w:szCs w:val="18"/>
              </w:rPr>
            </w:pPr>
            <w:r w:rsidRPr="0076571B">
              <w:rPr>
                <w:rFonts w:cs="Arial"/>
                <w:sz w:val="18"/>
                <w:szCs w:val="18"/>
              </w:rPr>
              <w:t>Community Health and Safety</w:t>
            </w:r>
          </w:p>
        </w:tc>
        <w:tc>
          <w:tcPr>
            <w:tcW w:w="455" w:type="pct"/>
          </w:tcPr>
          <w:p w14:paraId="705B8ED5" w14:textId="77777777" w:rsidR="00FE6949" w:rsidRPr="0076571B" w:rsidRDefault="00FE6949" w:rsidP="00B44158">
            <w:pPr>
              <w:numPr>
                <w:ilvl w:val="0"/>
                <w:numId w:val="30"/>
              </w:numPr>
              <w:autoSpaceDE w:val="0"/>
              <w:autoSpaceDN w:val="0"/>
              <w:adjustRightInd w:val="0"/>
              <w:spacing w:line="220" w:lineRule="atLeast"/>
              <w:ind w:left="234" w:hanging="234"/>
              <w:jc w:val="left"/>
              <w:rPr>
                <w:rFonts w:cs="Arial"/>
                <w:sz w:val="18"/>
                <w:szCs w:val="18"/>
              </w:rPr>
            </w:pPr>
            <w:r w:rsidRPr="0076571B">
              <w:rPr>
                <w:rFonts w:cs="Arial"/>
                <w:sz w:val="18"/>
                <w:szCs w:val="18"/>
              </w:rPr>
              <w:t>Number of recorded safety incidents involving project workers and local people</w:t>
            </w:r>
          </w:p>
        </w:tc>
        <w:tc>
          <w:tcPr>
            <w:tcW w:w="507" w:type="pct"/>
          </w:tcPr>
          <w:p w14:paraId="038367CF" w14:textId="77777777" w:rsidR="00FE6949" w:rsidRPr="0076571B" w:rsidRDefault="00FE6949" w:rsidP="00B44158">
            <w:pPr>
              <w:numPr>
                <w:ilvl w:val="0"/>
                <w:numId w:val="30"/>
              </w:numPr>
              <w:autoSpaceDE w:val="0"/>
              <w:autoSpaceDN w:val="0"/>
              <w:adjustRightInd w:val="0"/>
              <w:spacing w:line="220" w:lineRule="atLeast"/>
              <w:ind w:left="234" w:hanging="234"/>
              <w:jc w:val="left"/>
              <w:rPr>
                <w:rFonts w:cs="Arial"/>
                <w:sz w:val="18"/>
                <w:szCs w:val="18"/>
              </w:rPr>
            </w:pPr>
            <w:r w:rsidRPr="0076571B">
              <w:rPr>
                <w:rFonts w:cs="Arial"/>
                <w:sz w:val="18"/>
                <w:szCs w:val="18"/>
              </w:rPr>
              <w:t>Sub-project area, sub-project area access route, energy transmission line route</w:t>
            </w:r>
          </w:p>
        </w:tc>
        <w:tc>
          <w:tcPr>
            <w:tcW w:w="557" w:type="pct"/>
          </w:tcPr>
          <w:p w14:paraId="63322F5D" w14:textId="77777777" w:rsidR="00FE6949" w:rsidRPr="0076571B" w:rsidRDefault="00FE6949" w:rsidP="00B44158">
            <w:pPr>
              <w:numPr>
                <w:ilvl w:val="0"/>
                <w:numId w:val="30"/>
              </w:numPr>
              <w:autoSpaceDE w:val="0"/>
              <w:autoSpaceDN w:val="0"/>
              <w:adjustRightInd w:val="0"/>
              <w:spacing w:line="220" w:lineRule="atLeast"/>
              <w:ind w:left="234" w:hanging="234"/>
              <w:jc w:val="left"/>
              <w:rPr>
                <w:rFonts w:cs="Arial"/>
                <w:sz w:val="18"/>
                <w:szCs w:val="18"/>
              </w:rPr>
            </w:pPr>
            <w:r w:rsidRPr="0076571B">
              <w:rPr>
                <w:rFonts w:cs="Arial"/>
                <w:sz w:val="18"/>
                <w:szCs w:val="18"/>
              </w:rPr>
              <w:t>Grievance Mechanism</w:t>
            </w:r>
          </w:p>
        </w:tc>
        <w:tc>
          <w:tcPr>
            <w:tcW w:w="506" w:type="pct"/>
          </w:tcPr>
          <w:p w14:paraId="174FE159" w14:textId="77777777" w:rsidR="00FE6949" w:rsidRPr="0076571B" w:rsidRDefault="00FE6949" w:rsidP="00B44158">
            <w:pPr>
              <w:numPr>
                <w:ilvl w:val="0"/>
                <w:numId w:val="30"/>
              </w:numPr>
              <w:autoSpaceDE w:val="0"/>
              <w:autoSpaceDN w:val="0"/>
              <w:adjustRightInd w:val="0"/>
              <w:spacing w:line="220" w:lineRule="atLeast"/>
              <w:ind w:left="234" w:hanging="234"/>
              <w:jc w:val="left"/>
              <w:rPr>
                <w:rFonts w:cs="Arial"/>
                <w:sz w:val="18"/>
                <w:szCs w:val="18"/>
              </w:rPr>
            </w:pPr>
            <w:r w:rsidRPr="0076571B">
              <w:rPr>
                <w:rFonts w:cs="Arial"/>
                <w:sz w:val="18"/>
                <w:szCs w:val="18"/>
              </w:rPr>
              <w:t>Daily throughout the duration of the studies</w:t>
            </w:r>
          </w:p>
        </w:tc>
        <w:tc>
          <w:tcPr>
            <w:tcW w:w="760" w:type="pct"/>
          </w:tcPr>
          <w:p w14:paraId="6E84CFA6" w14:textId="77777777" w:rsidR="00FE6949" w:rsidRPr="0076571B" w:rsidRDefault="00FE6949" w:rsidP="00B44158">
            <w:pPr>
              <w:numPr>
                <w:ilvl w:val="0"/>
                <w:numId w:val="17"/>
              </w:numPr>
              <w:autoSpaceDE w:val="0"/>
              <w:autoSpaceDN w:val="0"/>
              <w:adjustRightInd w:val="0"/>
              <w:spacing w:line="220" w:lineRule="atLeast"/>
              <w:ind w:left="234" w:hanging="234"/>
              <w:jc w:val="left"/>
              <w:rPr>
                <w:rFonts w:cs="Arial"/>
                <w:sz w:val="18"/>
                <w:szCs w:val="18"/>
              </w:rPr>
            </w:pPr>
            <w:r w:rsidRPr="0076571B">
              <w:rPr>
                <w:rFonts w:cs="Arial"/>
                <w:sz w:val="18"/>
                <w:szCs w:val="18"/>
              </w:rPr>
              <w:t>Daily monitoring, OHS reports and work permits.</w:t>
            </w:r>
          </w:p>
          <w:p w14:paraId="781EF59C" w14:textId="77777777" w:rsidR="00FE6949" w:rsidRPr="0076571B" w:rsidRDefault="00FE6949" w:rsidP="00B44158">
            <w:pPr>
              <w:numPr>
                <w:ilvl w:val="0"/>
                <w:numId w:val="17"/>
              </w:numPr>
              <w:autoSpaceDE w:val="0"/>
              <w:autoSpaceDN w:val="0"/>
              <w:adjustRightInd w:val="0"/>
              <w:spacing w:line="220" w:lineRule="atLeast"/>
              <w:ind w:left="234" w:hanging="234"/>
              <w:jc w:val="left"/>
              <w:rPr>
                <w:rFonts w:cs="Arial"/>
                <w:sz w:val="18"/>
                <w:szCs w:val="18"/>
              </w:rPr>
            </w:pPr>
            <w:r w:rsidRPr="0076571B">
              <w:rPr>
                <w:rFonts w:cs="Arial"/>
                <w:sz w:val="18"/>
                <w:szCs w:val="18"/>
              </w:rPr>
              <w:t>Monthly evaluation</w:t>
            </w:r>
          </w:p>
          <w:p w14:paraId="4FE0CDA5" w14:textId="1A4BA9C4" w:rsidR="00FE6949" w:rsidRPr="0076571B" w:rsidRDefault="00FE6949" w:rsidP="00B44158">
            <w:pPr>
              <w:numPr>
                <w:ilvl w:val="0"/>
                <w:numId w:val="17"/>
              </w:numPr>
              <w:autoSpaceDE w:val="0"/>
              <w:autoSpaceDN w:val="0"/>
              <w:adjustRightInd w:val="0"/>
              <w:spacing w:after="200" w:line="220" w:lineRule="atLeast"/>
              <w:ind w:left="234" w:hanging="234"/>
              <w:rPr>
                <w:rFonts w:cs="Arial"/>
                <w:sz w:val="18"/>
                <w:szCs w:val="18"/>
              </w:rPr>
            </w:pPr>
            <w:r w:rsidRPr="0076571B">
              <w:rPr>
                <w:rFonts w:cs="Arial"/>
                <w:sz w:val="18"/>
                <w:szCs w:val="18"/>
              </w:rPr>
              <w:t>Annual inspection</w:t>
            </w:r>
          </w:p>
        </w:tc>
        <w:tc>
          <w:tcPr>
            <w:tcW w:w="709" w:type="pct"/>
          </w:tcPr>
          <w:p w14:paraId="7E3E0C1A" w14:textId="77777777" w:rsidR="00FE6949" w:rsidRPr="0076571B" w:rsidRDefault="00FE6949" w:rsidP="00B44158">
            <w:pPr>
              <w:numPr>
                <w:ilvl w:val="0"/>
                <w:numId w:val="17"/>
              </w:numPr>
              <w:autoSpaceDE w:val="0"/>
              <w:autoSpaceDN w:val="0"/>
              <w:adjustRightInd w:val="0"/>
              <w:spacing w:line="220" w:lineRule="atLeast"/>
              <w:ind w:left="232" w:hanging="232"/>
              <w:rPr>
                <w:rFonts w:cs="Arial"/>
                <w:sz w:val="18"/>
                <w:szCs w:val="18"/>
              </w:rPr>
            </w:pPr>
            <w:r w:rsidRPr="0076571B">
              <w:rPr>
                <w:rFonts w:cs="Arial"/>
                <w:sz w:val="18"/>
                <w:szCs w:val="18"/>
              </w:rPr>
              <w:t xml:space="preserve">Occupational Health and Safety Law and </w:t>
            </w:r>
            <w:proofErr w:type="spellStart"/>
            <w:r w:rsidRPr="0076571B">
              <w:rPr>
                <w:rFonts w:cs="Arial"/>
                <w:sz w:val="18"/>
                <w:szCs w:val="18"/>
              </w:rPr>
              <w:t>it’s</w:t>
            </w:r>
            <w:proofErr w:type="spellEnd"/>
            <w:r w:rsidRPr="0076571B">
              <w:rPr>
                <w:rFonts w:cs="Arial"/>
                <w:sz w:val="18"/>
                <w:szCs w:val="18"/>
              </w:rPr>
              <w:t xml:space="preserve"> related regulations and GIIP, ESS2 and ESS4</w:t>
            </w:r>
          </w:p>
          <w:p w14:paraId="2D63477E" w14:textId="77777777" w:rsidR="00FE6949" w:rsidRPr="0076571B" w:rsidRDefault="00FE6949" w:rsidP="00FF5792">
            <w:pPr>
              <w:autoSpaceDE w:val="0"/>
              <w:autoSpaceDN w:val="0"/>
              <w:adjustRightInd w:val="0"/>
              <w:spacing w:line="220" w:lineRule="atLeast"/>
              <w:rPr>
                <w:rFonts w:cs="Arial"/>
                <w:sz w:val="18"/>
                <w:szCs w:val="18"/>
              </w:rPr>
            </w:pPr>
          </w:p>
        </w:tc>
        <w:tc>
          <w:tcPr>
            <w:tcW w:w="507" w:type="pct"/>
          </w:tcPr>
          <w:p w14:paraId="128BC98E" w14:textId="26E2A7E8" w:rsidR="00FE6949" w:rsidRPr="0076571B" w:rsidRDefault="002C3289" w:rsidP="00B44158">
            <w:pPr>
              <w:numPr>
                <w:ilvl w:val="0"/>
                <w:numId w:val="12"/>
              </w:numPr>
              <w:autoSpaceDE w:val="0"/>
              <w:autoSpaceDN w:val="0"/>
              <w:adjustRightInd w:val="0"/>
              <w:spacing w:after="200" w:line="220" w:lineRule="atLeast"/>
              <w:ind w:left="235" w:hanging="235"/>
              <w:rPr>
                <w:rFonts w:cs="Arial"/>
                <w:sz w:val="18"/>
                <w:szCs w:val="18"/>
              </w:rPr>
            </w:pPr>
            <w:proofErr w:type="spellStart"/>
            <w:r w:rsidRPr="0076571B">
              <w:rPr>
                <w:rFonts w:cs="Arial"/>
                <w:sz w:val="18"/>
                <w:szCs w:val="18"/>
              </w:rPr>
              <w:t>Sarıkaya</w:t>
            </w:r>
            <w:proofErr w:type="spellEnd"/>
            <w:r w:rsidRPr="0076571B">
              <w:rPr>
                <w:rFonts w:cs="Arial"/>
                <w:sz w:val="18"/>
                <w:szCs w:val="18"/>
              </w:rPr>
              <w:t xml:space="preserve"> </w:t>
            </w:r>
            <w:r w:rsidR="00FE6949" w:rsidRPr="0076571B">
              <w:rPr>
                <w:rFonts w:cs="Arial"/>
                <w:sz w:val="18"/>
                <w:szCs w:val="18"/>
              </w:rPr>
              <w:t>Municipality</w:t>
            </w:r>
          </w:p>
          <w:p w14:paraId="17C00D8D" w14:textId="77777777" w:rsidR="00FE6949" w:rsidRPr="0076571B" w:rsidRDefault="00FE6949" w:rsidP="00B44158">
            <w:pPr>
              <w:numPr>
                <w:ilvl w:val="0"/>
                <w:numId w:val="12"/>
              </w:numPr>
              <w:autoSpaceDE w:val="0"/>
              <w:autoSpaceDN w:val="0"/>
              <w:adjustRightInd w:val="0"/>
              <w:spacing w:after="200" w:line="220" w:lineRule="atLeast"/>
              <w:ind w:left="235" w:hanging="235"/>
              <w:rPr>
                <w:rFonts w:cs="Arial"/>
                <w:sz w:val="18"/>
                <w:szCs w:val="18"/>
              </w:rPr>
            </w:pPr>
            <w:r w:rsidRPr="0076571B">
              <w:rPr>
                <w:rFonts w:cs="Arial"/>
                <w:sz w:val="18"/>
                <w:szCs w:val="18"/>
              </w:rPr>
              <w:t>Contractor</w:t>
            </w:r>
          </w:p>
          <w:p w14:paraId="2112DDC2" w14:textId="7219F422" w:rsidR="00FE6949" w:rsidRPr="0076571B" w:rsidRDefault="00FE6949" w:rsidP="00B44158">
            <w:pPr>
              <w:numPr>
                <w:ilvl w:val="0"/>
                <w:numId w:val="12"/>
              </w:numPr>
              <w:autoSpaceDE w:val="0"/>
              <w:autoSpaceDN w:val="0"/>
              <w:adjustRightInd w:val="0"/>
              <w:spacing w:after="200" w:line="220" w:lineRule="atLeast"/>
              <w:ind w:left="235" w:hanging="235"/>
              <w:rPr>
                <w:rFonts w:cs="Arial"/>
                <w:sz w:val="18"/>
                <w:szCs w:val="18"/>
              </w:rPr>
            </w:pPr>
            <w:r w:rsidRPr="0076571B">
              <w:rPr>
                <w:rFonts w:cs="Arial"/>
                <w:sz w:val="18"/>
                <w:szCs w:val="18"/>
              </w:rPr>
              <w:t>Supervision Consultant</w:t>
            </w:r>
          </w:p>
        </w:tc>
        <w:tc>
          <w:tcPr>
            <w:tcW w:w="393" w:type="pct"/>
            <w:vMerge/>
          </w:tcPr>
          <w:p w14:paraId="6BD22069"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562209D3" w14:textId="77777777" w:rsidTr="00013D0A">
        <w:trPr>
          <w:trHeight w:val="2523"/>
        </w:trPr>
        <w:tc>
          <w:tcPr>
            <w:tcW w:w="150" w:type="pct"/>
          </w:tcPr>
          <w:p w14:paraId="5CEECF0D"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11</w:t>
            </w:r>
          </w:p>
        </w:tc>
        <w:tc>
          <w:tcPr>
            <w:tcW w:w="455" w:type="pct"/>
          </w:tcPr>
          <w:p w14:paraId="508A058E" w14:textId="77777777" w:rsidR="00FE6949" w:rsidRPr="0076571B" w:rsidRDefault="00FE6949" w:rsidP="00B44158">
            <w:pPr>
              <w:numPr>
                <w:ilvl w:val="0"/>
                <w:numId w:val="31"/>
              </w:numPr>
              <w:autoSpaceDE w:val="0"/>
              <w:autoSpaceDN w:val="0"/>
              <w:adjustRightInd w:val="0"/>
              <w:spacing w:line="220" w:lineRule="atLeast"/>
              <w:ind w:left="234" w:hanging="218"/>
              <w:jc w:val="left"/>
              <w:rPr>
                <w:rFonts w:cs="Arial"/>
                <w:sz w:val="18"/>
                <w:szCs w:val="18"/>
              </w:rPr>
            </w:pPr>
            <w:r w:rsidRPr="0076571B">
              <w:rPr>
                <w:rFonts w:cs="Arial"/>
                <w:sz w:val="18"/>
                <w:szCs w:val="18"/>
              </w:rPr>
              <w:t>Grievance</w:t>
            </w:r>
          </w:p>
        </w:tc>
        <w:tc>
          <w:tcPr>
            <w:tcW w:w="455" w:type="pct"/>
          </w:tcPr>
          <w:p w14:paraId="5A03FEA3" w14:textId="77777777" w:rsidR="00FE6949" w:rsidRPr="0076571B" w:rsidRDefault="00FE6949" w:rsidP="00B44158">
            <w:pPr>
              <w:numPr>
                <w:ilvl w:val="0"/>
                <w:numId w:val="31"/>
              </w:numPr>
              <w:autoSpaceDE w:val="0"/>
              <w:autoSpaceDN w:val="0"/>
              <w:adjustRightInd w:val="0"/>
              <w:spacing w:line="220" w:lineRule="atLeast"/>
              <w:ind w:left="224" w:hanging="218"/>
              <w:jc w:val="left"/>
              <w:rPr>
                <w:rFonts w:cs="Arial"/>
                <w:sz w:val="18"/>
                <w:szCs w:val="18"/>
              </w:rPr>
            </w:pPr>
            <w:r w:rsidRPr="0076571B">
              <w:rPr>
                <w:rFonts w:cs="Arial"/>
                <w:sz w:val="18"/>
                <w:szCs w:val="18"/>
              </w:rPr>
              <w:t>Number of Grievances</w:t>
            </w:r>
          </w:p>
        </w:tc>
        <w:tc>
          <w:tcPr>
            <w:tcW w:w="507" w:type="pct"/>
          </w:tcPr>
          <w:p w14:paraId="2410C9A3" w14:textId="01D436FA" w:rsidR="00FE6949" w:rsidRPr="0076571B" w:rsidRDefault="00D53529" w:rsidP="00B44158">
            <w:pPr>
              <w:numPr>
                <w:ilvl w:val="0"/>
                <w:numId w:val="31"/>
              </w:numPr>
              <w:autoSpaceDE w:val="0"/>
              <w:autoSpaceDN w:val="0"/>
              <w:adjustRightInd w:val="0"/>
              <w:spacing w:line="220" w:lineRule="atLeast"/>
              <w:ind w:left="231" w:hanging="142"/>
              <w:jc w:val="left"/>
              <w:rPr>
                <w:rFonts w:cs="Arial"/>
                <w:sz w:val="18"/>
                <w:szCs w:val="18"/>
              </w:rPr>
            </w:pPr>
            <w:r w:rsidRPr="00D53529">
              <w:rPr>
                <w:rFonts w:cs="Arial"/>
                <w:sz w:val="18"/>
                <w:szCs w:val="18"/>
              </w:rPr>
              <w:t>Sub</w:t>
            </w:r>
            <w:r>
              <w:rPr>
                <w:rFonts w:cs="Arial"/>
                <w:sz w:val="18"/>
                <w:szCs w:val="18"/>
              </w:rPr>
              <w:t>-</w:t>
            </w:r>
            <w:r w:rsidRPr="00D53529">
              <w:rPr>
                <w:rFonts w:cs="Arial"/>
                <w:sz w:val="18"/>
                <w:szCs w:val="18"/>
              </w:rPr>
              <w:t xml:space="preserve">project </w:t>
            </w:r>
            <w:proofErr w:type="spellStart"/>
            <w:r w:rsidRPr="00D53529">
              <w:rPr>
                <w:rFonts w:cs="Arial"/>
                <w:sz w:val="18"/>
                <w:szCs w:val="18"/>
              </w:rPr>
              <w:t>AoI</w:t>
            </w:r>
            <w:proofErr w:type="spellEnd"/>
            <w:r w:rsidRPr="00D53529">
              <w:rPr>
                <w:rFonts w:cs="Arial"/>
                <w:sz w:val="18"/>
                <w:szCs w:val="18"/>
              </w:rPr>
              <w:t xml:space="preserve"> settlements</w:t>
            </w:r>
          </w:p>
        </w:tc>
        <w:tc>
          <w:tcPr>
            <w:tcW w:w="557" w:type="pct"/>
          </w:tcPr>
          <w:p w14:paraId="331430C8" w14:textId="5F28E93E" w:rsidR="00FE6949" w:rsidRPr="0076571B" w:rsidRDefault="00FE6949" w:rsidP="00B44158">
            <w:pPr>
              <w:numPr>
                <w:ilvl w:val="0"/>
                <w:numId w:val="31"/>
              </w:numPr>
              <w:autoSpaceDE w:val="0"/>
              <w:autoSpaceDN w:val="0"/>
              <w:adjustRightInd w:val="0"/>
              <w:spacing w:line="220" w:lineRule="atLeast"/>
              <w:ind w:left="231" w:hanging="142"/>
              <w:jc w:val="left"/>
              <w:rPr>
                <w:rFonts w:cs="Arial"/>
                <w:sz w:val="18"/>
                <w:szCs w:val="18"/>
              </w:rPr>
            </w:pPr>
            <w:r w:rsidRPr="0076571B">
              <w:rPr>
                <w:rFonts w:cs="Arial"/>
                <w:sz w:val="18"/>
                <w:szCs w:val="18"/>
              </w:rPr>
              <w:t xml:space="preserve">Grievance records </w:t>
            </w:r>
          </w:p>
        </w:tc>
        <w:tc>
          <w:tcPr>
            <w:tcW w:w="506" w:type="pct"/>
          </w:tcPr>
          <w:p w14:paraId="28A035D6" w14:textId="77777777" w:rsidR="00FE6949" w:rsidRPr="0076571B" w:rsidRDefault="00FE6949" w:rsidP="00B44158">
            <w:pPr>
              <w:numPr>
                <w:ilvl w:val="0"/>
                <w:numId w:val="31"/>
              </w:numPr>
              <w:autoSpaceDE w:val="0"/>
              <w:autoSpaceDN w:val="0"/>
              <w:adjustRightInd w:val="0"/>
              <w:spacing w:line="220" w:lineRule="atLeast"/>
              <w:ind w:left="231" w:hanging="142"/>
              <w:jc w:val="left"/>
              <w:rPr>
                <w:rFonts w:cs="Arial"/>
                <w:sz w:val="18"/>
                <w:szCs w:val="18"/>
              </w:rPr>
            </w:pPr>
            <w:r w:rsidRPr="0076571B">
              <w:rPr>
                <w:rFonts w:cs="Arial"/>
                <w:sz w:val="18"/>
                <w:szCs w:val="18"/>
              </w:rPr>
              <w:t>Daily monitoring</w:t>
            </w:r>
          </w:p>
          <w:p w14:paraId="253E09AB" w14:textId="77777777" w:rsidR="00FE6949" w:rsidRPr="0076571B" w:rsidRDefault="00FE6949" w:rsidP="00B44158">
            <w:pPr>
              <w:numPr>
                <w:ilvl w:val="0"/>
                <w:numId w:val="31"/>
              </w:numPr>
              <w:autoSpaceDE w:val="0"/>
              <w:autoSpaceDN w:val="0"/>
              <w:adjustRightInd w:val="0"/>
              <w:spacing w:line="220" w:lineRule="atLeast"/>
              <w:ind w:left="231" w:hanging="142"/>
              <w:jc w:val="left"/>
              <w:rPr>
                <w:rFonts w:cs="Arial"/>
                <w:sz w:val="18"/>
                <w:szCs w:val="18"/>
              </w:rPr>
            </w:pPr>
            <w:r w:rsidRPr="0076571B">
              <w:rPr>
                <w:rFonts w:cs="Arial"/>
                <w:sz w:val="18"/>
                <w:szCs w:val="18"/>
              </w:rPr>
              <w:t>Monthly evaluation</w:t>
            </w:r>
          </w:p>
          <w:p w14:paraId="58059E11" w14:textId="77777777" w:rsidR="00FE6949" w:rsidRPr="0076571B" w:rsidRDefault="00FE6949" w:rsidP="00B44158">
            <w:pPr>
              <w:numPr>
                <w:ilvl w:val="0"/>
                <w:numId w:val="31"/>
              </w:numPr>
              <w:autoSpaceDE w:val="0"/>
              <w:autoSpaceDN w:val="0"/>
              <w:adjustRightInd w:val="0"/>
              <w:spacing w:line="220" w:lineRule="atLeast"/>
              <w:ind w:left="231" w:hanging="142"/>
              <w:jc w:val="left"/>
              <w:rPr>
                <w:rFonts w:cs="Arial"/>
                <w:sz w:val="18"/>
                <w:szCs w:val="18"/>
              </w:rPr>
            </w:pPr>
            <w:r w:rsidRPr="0076571B">
              <w:rPr>
                <w:rFonts w:cs="Arial"/>
                <w:sz w:val="18"/>
                <w:szCs w:val="18"/>
              </w:rPr>
              <w:t>Annual inspection</w:t>
            </w:r>
          </w:p>
          <w:p w14:paraId="6A8DCDD0" w14:textId="77777777" w:rsidR="00FE6949" w:rsidRPr="0076571B" w:rsidRDefault="00FE6949" w:rsidP="00013D0A">
            <w:pPr>
              <w:autoSpaceDE w:val="0"/>
              <w:autoSpaceDN w:val="0"/>
              <w:adjustRightInd w:val="0"/>
              <w:spacing w:line="220" w:lineRule="atLeast"/>
              <w:ind w:left="89"/>
              <w:rPr>
                <w:rFonts w:cs="Arial"/>
                <w:sz w:val="18"/>
                <w:szCs w:val="18"/>
              </w:rPr>
            </w:pPr>
          </w:p>
        </w:tc>
        <w:tc>
          <w:tcPr>
            <w:tcW w:w="760" w:type="pct"/>
          </w:tcPr>
          <w:p w14:paraId="5D1D8405" w14:textId="77777777" w:rsidR="00FE6949" w:rsidRPr="0076571B" w:rsidRDefault="00FE6949" w:rsidP="00B44158">
            <w:pPr>
              <w:numPr>
                <w:ilvl w:val="0"/>
                <w:numId w:val="11"/>
              </w:numPr>
              <w:autoSpaceDE w:val="0"/>
              <w:autoSpaceDN w:val="0"/>
              <w:adjustRightInd w:val="0"/>
              <w:spacing w:line="220" w:lineRule="atLeast"/>
              <w:ind w:left="234" w:hanging="234"/>
              <w:rPr>
                <w:rFonts w:cs="Arial"/>
                <w:sz w:val="18"/>
                <w:szCs w:val="18"/>
              </w:rPr>
            </w:pPr>
            <w:r w:rsidRPr="0076571B">
              <w:rPr>
                <w:rFonts w:cs="Arial"/>
                <w:sz w:val="18"/>
                <w:szCs w:val="18"/>
              </w:rPr>
              <w:t>All grievances closed-out within the target timeframe</w:t>
            </w:r>
          </w:p>
          <w:p w14:paraId="505E9D64" w14:textId="77777777" w:rsidR="00FE6949" w:rsidRPr="0076571B" w:rsidRDefault="00FE6949" w:rsidP="00B44158">
            <w:pPr>
              <w:numPr>
                <w:ilvl w:val="0"/>
                <w:numId w:val="11"/>
              </w:numPr>
              <w:autoSpaceDE w:val="0"/>
              <w:autoSpaceDN w:val="0"/>
              <w:adjustRightInd w:val="0"/>
              <w:spacing w:line="220" w:lineRule="atLeast"/>
              <w:ind w:left="234" w:hanging="234"/>
              <w:rPr>
                <w:rFonts w:cs="Arial"/>
                <w:sz w:val="18"/>
                <w:szCs w:val="18"/>
              </w:rPr>
            </w:pPr>
            <w:r w:rsidRPr="0076571B">
              <w:rPr>
                <w:rFonts w:cs="Arial"/>
                <w:sz w:val="18"/>
                <w:szCs w:val="18"/>
              </w:rPr>
              <w:t>GM disclosure to the PAPs, stakeholders</w:t>
            </w:r>
          </w:p>
          <w:p w14:paraId="58C8DC8B" w14:textId="77777777" w:rsidR="00FE6949" w:rsidRPr="0076571B" w:rsidRDefault="00FE6949" w:rsidP="00B44158">
            <w:pPr>
              <w:numPr>
                <w:ilvl w:val="0"/>
                <w:numId w:val="11"/>
              </w:numPr>
              <w:autoSpaceDE w:val="0"/>
              <w:autoSpaceDN w:val="0"/>
              <w:adjustRightInd w:val="0"/>
              <w:spacing w:line="220" w:lineRule="atLeast"/>
              <w:ind w:left="234" w:hanging="234"/>
              <w:rPr>
                <w:rFonts w:cs="Arial"/>
                <w:sz w:val="18"/>
                <w:szCs w:val="18"/>
              </w:rPr>
            </w:pPr>
            <w:r w:rsidRPr="0076571B">
              <w:rPr>
                <w:rFonts w:cs="Arial"/>
                <w:sz w:val="18"/>
                <w:szCs w:val="18"/>
              </w:rPr>
              <w:t>GM disclosure at Sub-project web site</w:t>
            </w:r>
          </w:p>
        </w:tc>
        <w:tc>
          <w:tcPr>
            <w:tcW w:w="709" w:type="pct"/>
          </w:tcPr>
          <w:p w14:paraId="2CC1AAD2" w14:textId="77777777" w:rsidR="00FE6949" w:rsidRPr="0076571B" w:rsidRDefault="00FE6949" w:rsidP="00B44158">
            <w:pPr>
              <w:numPr>
                <w:ilvl w:val="0"/>
                <w:numId w:val="12"/>
              </w:numPr>
              <w:autoSpaceDE w:val="0"/>
              <w:autoSpaceDN w:val="0"/>
              <w:adjustRightInd w:val="0"/>
              <w:spacing w:after="200" w:line="220" w:lineRule="atLeast"/>
              <w:ind w:left="232" w:hanging="232"/>
              <w:rPr>
                <w:rFonts w:cs="Arial"/>
                <w:sz w:val="18"/>
                <w:szCs w:val="18"/>
              </w:rPr>
            </w:pPr>
            <w:r w:rsidRPr="0076571B">
              <w:rPr>
                <w:rFonts w:cs="Arial"/>
                <w:sz w:val="18"/>
                <w:szCs w:val="18"/>
              </w:rPr>
              <w:t>World Bank EHS Guidelines</w:t>
            </w:r>
          </w:p>
          <w:p w14:paraId="45980B74" w14:textId="77777777" w:rsidR="00013D0A" w:rsidRDefault="00FE6949" w:rsidP="00B44158">
            <w:pPr>
              <w:numPr>
                <w:ilvl w:val="0"/>
                <w:numId w:val="12"/>
              </w:numPr>
              <w:autoSpaceDE w:val="0"/>
              <w:autoSpaceDN w:val="0"/>
              <w:adjustRightInd w:val="0"/>
              <w:spacing w:after="200" w:line="220" w:lineRule="atLeast"/>
              <w:ind w:left="232" w:hanging="232"/>
              <w:rPr>
                <w:rFonts w:cs="Arial"/>
                <w:sz w:val="18"/>
                <w:szCs w:val="18"/>
              </w:rPr>
            </w:pPr>
            <w:r w:rsidRPr="0076571B">
              <w:rPr>
                <w:rFonts w:cs="Arial"/>
                <w:sz w:val="18"/>
                <w:szCs w:val="18"/>
              </w:rPr>
              <w:t>WB ESS2: Labor and Working Conditions</w:t>
            </w:r>
          </w:p>
          <w:p w14:paraId="01753859" w14:textId="296EA14C" w:rsidR="00FE6949" w:rsidRPr="00013D0A" w:rsidRDefault="00FE6949" w:rsidP="00B44158">
            <w:pPr>
              <w:numPr>
                <w:ilvl w:val="0"/>
                <w:numId w:val="12"/>
              </w:numPr>
              <w:autoSpaceDE w:val="0"/>
              <w:autoSpaceDN w:val="0"/>
              <w:adjustRightInd w:val="0"/>
              <w:spacing w:after="200" w:line="220" w:lineRule="atLeast"/>
              <w:ind w:left="232" w:hanging="232"/>
              <w:rPr>
                <w:rFonts w:cs="Arial"/>
                <w:sz w:val="18"/>
                <w:szCs w:val="18"/>
              </w:rPr>
            </w:pPr>
            <w:r w:rsidRPr="00013D0A">
              <w:rPr>
                <w:rFonts w:cs="Arial"/>
                <w:sz w:val="18"/>
                <w:szCs w:val="18"/>
              </w:rPr>
              <w:t xml:space="preserve">WB ESS10 </w:t>
            </w:r>
            <w:r w:rsidR="00013D0A" w:rsidRPr="00013D0A">
              <w:rPr>
                <w:rFonts w:cs="Arial"/>
                <w:sz w:val="18"/>
                <w:szCs w:val="18"/>
              </w:rPr>
              <w:t>Stakeholder</w:t>
            </w:r>
            <w:r w:rsidRPr="00013D0A">
              <w:rPr>
                <w:rFonts w:cs="Arial"/>
                <w:sz w:val="18"/>
                <w:szCs w:val="18"/>
              </w:rPr>
              <w:t xml:space="preserve"> </w:t>
            </w:r>
            <w:r w:rsidR="00013D0A" w:rsidRPr="00013D0A">
              <w:rPr>
                <w:rFonts w:cs="Arial"/>
                <w:sz w:val="18"/>
                <w:szCs w:val="18"/>
              </w:rPr>
              <w:t>Engagement</w:t>
            </w:r>
            <w:r w:rsidRPr="00013D0A">
              <w:rPr>
                <w:rFonts w:cs="Arial"/>
                <w:sz w:val="18"/>
                <w:szCs w:val="18"/>
              </w:rPr>
              <w:t xml:space="preserve"> and İnformation Disclosure </w:t>
            </w:r>
          </w:p>
        </w:tc>
        <w:tc>
          <w:tcPr>
            <w:tcW w:w="507" w:type="pct"/>
          </w:tcPr>
          <w:p w14:paraId="08FF5BE4" w14:textId="4B5AABE5" w:rsidR="00FE6949" w:rsidRPr="0076571B" w:rsidRDefault="002C3289" w:rsidP="00B44158">
            <w:pPr>
              <w:numPr>
                <w:ilvl w:val="0"/>
                <w:numId w:val="12"/>
              </w:numPr>
              <w:autoSpaceDE w:val="0"/>
              <w:autoSpaceDN w:val="0"/>
              <w:adjustRightInd w:val="0"/>
              <w:spacing w:after="200" w:line="220" w:lineRule="atLeast"/>
              <w:ind w:left="235" w:hanging="235"/>
              <w:rPr>
                <w:rFonts w:cs="Arial"/>
                <w:sz w:val="18"/>
                <w:szCs w:val="18"/>
              </w:rPr>
            </w:pPr>
            <w:proofErr w:type="spellStart"/>
            <w:r w:rsidRPr="0076571B">
              <w:rPr>
                <w:rFonts w:cs="Arial"/>
                <w:sz w:val="18"/>
                <w:szCs w:val="18"/>
              </w:rPr>
              <w:t>Sarıkaya</w:t>
            </w:r>
            <w:proofErr w:type="spellEnd"/>
            <w:r w:rsidRPr="0076571B">
              <w:rPr>
                <w:rFonts w:cs="Arial"/>
                <w:sz w:val="18"/>
                <w:szCs w:val="18"/>
              </w:rPr>
              <w:t xml:space="preserve"> </w:t>
            </w:r>
            <w:r w:rsidR="00FE6949" w:rsidRPr="0076571B">
              <w:rPr>
                <w:rFonts w:cs="Arial"/>
                <w:sz w:val="18"/>
                <w:szCs w:val="18"/>
              </w:rPr>
              <w:t xml:space="preserve"> Municipality</w:t>
            </w:r>
          </w:p>
          <w:p w14:paraId="4774FE17" w14:textId="77777777" w:rsidR="00FE6949" w:rsidRPr="0076571B" w:rsidRDefault="00FE6949" w:rsidP="00B44158">
            <w:pPr>
              <w:numPr>
                <w:ilvl w:val="0"/>
                <w:numId w:val="12"/>
              </w:numPr>
              <w:autoSpaceDE w:val="0"/>
              <w:autoSpaceDN w:val="0"/>
              <w:adjustRightInd w:val="0"/>
              <w:spacing w:after="200" w:line="220" w:lineRule="atLeast"/>
              <w:ind w:left="235" w:hanging="235"/>
              <w:rPr>
                <w:rFonts w:cs="Arial"/>
                <w:sz w:val="18"/>
                <w:szCs w:val="18"/>
              </w:rPr>
            </w:pPr>
            <w:r w:rsidRPr="0076571B">
              <w:rPr>
                <w:rFonts w:cs="Arial"/>
                <w:sz w:val="18"/>
                <w:szCs w:val="18"/>
              </w:rPr>
              <w:t>Supervision Consultant</w:t>
            </w:r>
          </w:p>
          <w:p w14:paraId="6E44898A" w14:textId="77777777" w:rsidR="00FE6949" w:rsidRPr="0076571B" w:rsidRDefault="00FE6949" w:rsidP="00B44158">
            <w:pPr>
              <w:numPr>
                <w:ilvl w:val="0"/>
                <w:numId w:val="12"/>
              </w:numPr>
              <w:autoSpaceDE w:val="0"/>
              <w:autoSpaceDN w:val="0"/>
              <w:adjustRightInd w:val="0"/>
              <w:spacing w:after="200" w:line="220" w:lineRule="atLeast"/>
              <w:ind w:left="235" w:hanging="235"/>
              <w:rPr>
                <w:rFonts w:cs="Arial"/>
                <w:sz w:val="18"/>
                <w:szCs w:val="18"/>
              </w:rPr>
            </w:pPr>
            <w:r w:rsidRPr="0076571B">
              <w:rPr>
                <w:rFonts w:cs="Arial"/>
                <w:sz w:val="18"/>
                <w:szCs w:val="18"/>
              </w:rPr>
              <w:t>Contractor</w:t>
            </w:r>
          </w:p>
        </w:tc>
        <w:tc>
          <w:tcPr>
            <w:tcW w:w="393" w:type="pct"/>
            <w:vMerge/>
          </w:tcPr>
          <w:p w14:paraId="565D58BC"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2D759FA0" w14:textId="77777777" w:rsidTr="00013D0A">
        <w:trPr>
          <w:trHeight w:val="2523"/>
        </w:trPr>
        <w:tc>
          <w:tcPr>
            <w:tcW w:w="150" w:type="pct"/>
          </w:tcPr>
          <w:p w14:paraId="72DFC236"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12</w:t>
            </w:r>
          </w:p>
        </w:tc>
        <w:tc>
          <w:tcPr>
            <w:tcW w:w="455" w:type="pct"/>
          </w:tcPr>
          <w:p w14:paraId="0D2A744D" w14:textId="77777777" w:rsidR="00FE6949" w:rsidRPr="0076571B" w:rsidRDefault="00FE6949" w:rsidP="00FE5A15">
            <w:pPr>
              <w:pStyle w:val="Tabloii"/>
              <w:rPr>
                <w:lang w:val="en-US"/>
              </w:rPr>
            </w:pPr>
            <w:r w:rsidRPr="0076571B">
              <w:rPr>
                <w:lang w:val="en-US"/>
              </w:rPr>
              <w:t>Use of protective equipment , occupational safety training and OHS measures</w:t>
            </w:r>
          </w:p>
        </w:tc>
        <w:tc>
          <w:tcPr>
            <w:tcW w:w="455" w:type="pct"/>
          </w:tcPr>
          <w:p w14:paraId="30BC69FE" w14:textId="646BF23D" w:rsidR="00FE6949" w:rsidRPr="0076571B" w:rsidRDefault="00FE6949" w:rsidP="00FE5A15">
            <w:pPr>
              <w:pStyle w:val="Tabloii"/>
              <w:rPr>
                <w:lang w:val="en-US"/>
              </w:rPr>
            </w:pPr>
            <w:r w:rsidRPr="0076571B">
              <w:rPr>
                <w:lang w:val="en-US"/>
              </w:rPr>
              <w:t xml:space="preserve">Number of </w:t>
            </w:r>
            <w:r w:rsidR="001C55F1" w:rsidRPr="0076571B">
              <w:rPr>
                <w:lang w:val="en-US"/>
              </w:rPr>
              <w:t>incidents, accidents</w:t>
            </w:r>
            <w:r w:rsidRPr="0076571B">
              <w:rPr>
                <w:lang w:val="en-US"/>
              </w:rPr>
              <w:t xml:space="preserve"> and grievances, near misses, number of toolbox talks</w:t>
            </w:r>
          </w:p>
          <w:p w14:paraId="473AFBB5" w14:textId="77777777" w:rsidR="00FE6949" w:rsidRPr="0076571B" w:rsidRDefault="00FE6949" w:rsidP="00FE5A15">
            <w:pPr>
              <w:pStyle w:val="Tabloii"/>
              <w:rPr>
                <w:lang w:val="en-US"/>
              </w:rPr>
            </w:pPr>
            <w:r w:rsidRPr="0076571B">
              <w:rPr>
                <w:lang w:val="en-US"/>
              </w:rPr>
              <w:t>Corrective actions</w:t>
            </w:r>
          </w:p>
        </w:tc>
        <w:tc>
          <w:tcPr>
            <w:tcW w:w="507" w:type="pct"/>
          </w:tcPr>
          <w:p w14:paraId="3CD71EB4" w14:textId="77777777" w:rsidR="00FE6949" w:rsidRPr="0076571B" w:rsidRDefault="00FE6949" w:rsidP="00FE5A15">
            <w:pPr>
              <w:pStyle w:val="Tabloii"/>
              <w:rPr>
                <w:lang w:val="en-US"/>
              </w:rPr>
            </w:pPr>
            <w:r w:rsidRPr="0076571B">
              <w:rPr>
                <w:lang w:val="en-US"/>
              </w:rPr>
              <w:t>Sub-project area, sub-project area access route, energy transmission line route</w:t>
            </w:r>
          </w:p>
        </w:tc>
        <w:tc>
          <w:tcPr>
            <w:tcW w:w="557" w:type="pct"/>
          </w:tcPr>
          <w:p w14:paraId="23C1B1F7" w14:textId="77777777" w:rsidR="00FE6949" w:rsidRPr="0076571B" w:rsidRDefault="00FE6949" w:rsidP="00FE5A15">
            <w:pPr>
              <w:pStyle w:val="Tabloii"/>
              <w:rPr>
                <w:lang w:val="en-US"/>
              </w:rPr>
            </w:pPr>
            <w:r w:rsidRPr="0076571B">
              <w:rPr>
                <w:lang w:val="en-US"/>
              </w:rPr>
              <w:t>Document review (e.g., grievance records, incident statistics, incident reports)</w:t>
            </w:r>
          </w:p>
        </w:tc>
        <w:tc>
          <w:tcPr>
            <w:tcW w:w="506" w:type="pct"/>
          </w:tcPr>
          <w:p w14:paraId="58D50AA6" w14:textId="77777777" w:rsidR="00FE6949" w:rsidRPr="0076571B" w:rsidRDefault="00FE6949" w:rsidP="00FE5A15">
            <w:pPr>
              <w:pStyle w:val="Tabloii"/>
              <w:rPr>
                <w:lang w:val="en-US"/>
              </w:rPr>
            </w:pPr>
            <w:r w:rsidRPr="0076571B">
              <w:rPr>
                <w:lang w:val="en-US"/>
              </w:rPr>
              <w:t>Daily monitoring, OHS reports and work permits.</w:t>
            </w:r>
          </w:p>
          <w:p w14:paraId="00066BCF" w14:textId="77777777" w:rsidR="00FE6949" w:rsidRPr="0076571B" w:rsidRDefault="00FE6949" w:rsidP="00FE5A15">
            <w:pPr>
              <w:pStyle w:val="Tabloii"/>
              <w:rPr>
                <w:lang w:val="en-US"/>
              </w:rPr>
            </w:pPr>
            <w:r w:rsidRPr="0076571B">
              <w:rPr>
                <w:lang w:val="en-US"/>
              </w:rPr>
              <w:t>Monthly evaluation</w:t>
            </w:r>
          </w:p>
          <w:p w14:paraId="11628E16" w14:textId="77777777" w:rsidR="00FE6949" w:rsidRPr="0076571B" w:rsidRDefault="00FE6949" w:rsidP="00FE5A15">
            <w:pPr>
              <w:pStyle w:val="Tabloii"/>
              <w:rPr>
                <w:lang w:val="en-US"/>
              </w:rPr>
            </w:pPr>
            <w:r w:rsidRPr="0076571B">
              <w:rPr>
                <w:lang w:val="en-US"/>
              </w:rPr>
              <w:t>Annual inspection</w:t>
            </w:r>
          </w:p>
        </w:tc>
        <w:tc>
          <w:tcPr>
            <w:tcW w:w="760" w:type="pct"/>
          </w:tcPr>
          <w:p w14:paraId="0CF1AA14" w14:textId="77777777" w:rsidR="00FE6949" w:rsidRPr="0076571B" w:rsidRDefault="00FE6949" w:rsidP="00FE5A15">
            <w:pPr>
              <w:pStyle w:val="Tabloii"/>
              <w:rPr>
                <w:lang w:val="en-US"/>
              </w:rPr>
            </w:pPr>
            <w:r w:rsidRPr="0076571B">
              <w:rPr>
                <w:lang w:val="en-US"/>
              </w:rPr>
              <w:t>Zero work accidents</w:t>
            </w:r>
          </w:p>
        </w:tc>
        <w:tc>
          <w:tcPr>
            <w:tcW w:w="709" w:type="pct"/>
          </w:tcPr>
          <w:p w14:paraId="2E16785C" w14:textId="530B816A" w:rsidR="00FE6949" w:rsidRPr="0076571B" w:rsidRDefault="00FE6949" w:rsidP="00FE5A15">
            <w:pPr>
              <w:pStyle w:val="Tabloii"/>
              <w:rPr>
                <w:rFonts w:cs="Arial"/>
                <w:szCs w:val="18"/>
                <w:lang w:val="en-US"/>
              </w:rPr>
            </w:pPr>
            <w:r w:rsidRPr="0076571B">
              <w:rPr>
                <w:rFonts w:cs="Arial"/>
                <w:szCs w:val="18"/>
                <w:lang w:val="en-US"/>
              </w:rPr>
              <w:t xml:space="preserve">Occupational Health and Safety Law and </w:t>
            </w:r>
            <w:r w:rsidR="001C55F1" w:rsidRPr="0076571B">
              <w:rPr>
                <w:rFonts w:cs="Arial"/>
                <w:szCs w:val="18"/>
                <w:lang w:val="en-US"/>
              </w:rPr>
              <w:t>its</w:t>
            </w:r>
            <w:r w:rsidRPr="0076571B">
              <w:rPr>
                <w:rFonts w:cs="Arial"/>
                <w:szCs w:val="18"/>
                <w:lang w:val="en-US"/>
              </w:rPr>
              <w:t xml:space="preserve"> related regulations and GIIP, ESS2 and ESS4</w:t>
            </w:r>
          </w:p>
          <w:p w14:paraId="2F142075" w14:textId="77777777" w:rsidR="00FE6949" w:rsidRPr="0076571B" w:rsidRDefault="00FE6949" w:rsidP="00FE5A15">
            <w:pPr>
              <w:pStyle w:val="Tabloii"/>
              <w:rPr>
                <w:rFonts w:cs="Arial"/>
                <w:szCs w:val="18"/>
                <w:lang w:val="en-US"/>
              </w:rPr>
            </w:pPr>
          </w:p>
        </w:tc>
        <w:tc>
          <w:tcPr>
            <w:tcW w:w="507" w:type="pct"/>
          </w:tcPr>
          <w:p w14:paraId="278D5921" w14:textId="335221C9" w:rsidR="00FE6949" w:rsidRPr="0076571B" w:rsidRDefault="002C3289" w:rsidP="00FE5A15">
            <w:pPr>
              <w:pStyle w:val="Tabloii"/>
              <w:rPr>
                <w:rFonts w:cs="Arial"/>
                <w:szCs w:val="18"/>
                <w:lang w:val="en-US"/>
              </w:rPr>
            </w:pPr>
            <w:proofErr w:type="spellStart"/>
            <w:r w:rsidRPr="0076571B">
              <w:rPr>
                <w:rFonts w:cs="Arial"/>
                <w:szCs w:val="18"/>
                <w:lang w:val="en-US"/>
              </w:rPr>
              <w:t>Sarıkaya</w:t>
            </w:r>
            <w:proofErr w:type="spellEnd"/>
            <w:r w:rsidRPr="0076571B">
              <w:rPr>
                <w:rFonts w:cs="Arial"/>
                <w:szCs w:val="18"/>
                <w:lang w:val="en-US"/>
              </w:rPr>
              <w:t xml:space="preserve"> </w:t>
            </w:r>
            <w:r w:rsidR="00FE6949" w:rsidRPr="0076571B">
              <w:rPr>
                <w:rFonts w:cs="Arial"/>
                <w:szCs w:val="18"/>
                <w:lang w:val="en-US"/>
              </w:rPr>
              <w:t>Municipality</w:t>
            </w:r>
          </w:p>
          <w:p w14:paraId="74A10CE5" w14:textId="77777777" w:rsidR="00FE6949" w:rsidRPr="0076571B" w:rsidRDefault="00FE6949" w:rsidP="00FE5A15">
            <w:pPr>
              <w:pStyle w:val="Tabloii"/>
              <w:rPr>
                <w:rFonts w:cs="Arial"/>
                <w:szCs w:val="18"/>
                <w:lang w:val="en-US"/>
              </w:rPr>
            </w:pPr>
            <w:r w:rsidRPr="0076571B">
              <w:rPr>
                <w:rFonts w:cs="Arial"/>
                <w:szCs w:val="18"/>
                <w:lang w:val="en-US"/>
              </w:rPr>
              <w:t>Contractor</w:t>
            </w:r>
          </w:p>
          <w:p w14:paraId="6A95D069" w14:textId="1134AB9C" w:rsidR="00FE6949" w:rsidRPr="0076571B" w:rsidRDefault="00FE6949" w:rsidP="00FE5A15">
            <w:pPr>
              <w:pStyle w:val="Tabloii"/>
              <w:rPr>
                <w:rFonts w:cs="Arial"/>
                <w:szCs w:val="18"/>
                <w:lang w:val="en-US"/>
              </w:rPr>
            </w:pPr>
            <w:r w:rsidRPr="0076571B">
              <w:rPr>
                <w:rFonts w:cs="Arial"/>
                <w:szCs w:val="18"/>
                <w:lang w:val="en-US"/>
              </w:rPr>
              <w:t>Supervision Consultant</w:t>
            </w:r>
          </w:p>
        </w:tc>
        <w:tc>
          <w:tcPr>
            <w:tcW w:w="393" w:type="pct"/>
            <w:vMerge/>
          </w:tcPr>
          <w:p w14:paraId="106929CF"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58768246" w14:textId="77777777" w:rsidTr="00013D0A">
        <w:trPr>
          <w:trHeight w:val="2523"/>
        </w:trPr>
        <w:tc>
          <w:tcPr>
            <w:tcW w:w="150" w:type="pct"/>
          </w:tcPr>
          <w:p w14:paraId="14798429" w14:textId="77777777" w:rsidR="00FE6949" w:rsidRPr="0076571B" w:rsidRDefault="00FE6949" w:rsidP="00FF5792">
            <w:pPr>
              <w:autoSpaceDE w:val="0"/>
              <w:autoSpaceDN w:val="0"/>
              <w:adjustRightInd w:val="0"/>
              <w:spacing w:line="220" w:lineRule="atLeast"/>
              <w:rPr>
                <w:rFonts w:cs="Arial"/>
                <w:sz w:val="18"/>
                <w:szCs w:val="18"/>
              </w:rPr>
            </w:pPr>
          </w:p>
        </w:tc>
        <w:tc>
          <w:tcPr>
            <w:tcW w:w="455" w:type="pct"/>
            <w:vAlign w:val="center"/>
          </w:tcPr>
          <w:p w14:paraId="14CFD3DE"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Risks related with Gender Based Violence (GBV) Sexual Exploitation Abuse / Sexual Harassment (SEA/SH)</w:t>
            </w:r>
          </w:p>
        </w:tc>
        <w:tc>
          <w:tcPr>
            <w:tcW w:w="455" w:type="pct"/>
          </w:tcPr>
          <w:p w14:paraId="03FF9D41"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 xml:space="preserve">Ethical rules and public communication </w:t>
            </w:r>
            <w:r w:rsidRPr="0076571B">
              <w:rPr>
                <w:rFonts w:cs="Arial"/>
                <w:sz w:val="18"/>
                <w:szCs w:val="18"/>
                <w:lang w:eastAsia="tr-TR"/>
              </w:rPr>
              <w:t>training</w:t>
            </w:r>
            <w:r w:rsidRPr="0076571B">
              <w:rPr>
                <w:rFonts w:cs="Arial"/>
                <w:sz w:val="18"/>
                <w:szCs w:val="18"/>
              </w:rPr>
              <w:t xml:space="preserve"> </w:t>
            </w:r>
          </w:p>
          <w:p w14:paraId="00408389"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Workers code of conduct.</w:t>
            </w:r>
          </w:p>
          <w:p w14:paraId="4602C5BB"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lang w:eastAsia="tr-TR"/>
              </w:rPr>
              <w:t>Grievance mechanism</w:t>
            </w:r>
          </w:p>
        </w:tc>
        <w:tc>
          <w:tcPr>
            <w:tcW w:w="507" w:type="pct"/>
          </w:tcPr>
          <w:p w14:paraId="73688228"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lang w:eastAsia="tr-TR"/>
              </w:rPr>
            </w:pPr>
            <w:r w:rsidRPr="0076571B">
              <w:rPr>
                <w:rFonts w:cs="Arial"/>
                <w:sz w:val="18"/>
                <w:szCs w:val="18"/>
                <w:lang w:eastAsia="tr-TR"/>
              </w:rPr>
              <w:t xml:space="preserve">Area of Influence Neighborhoods </w:t>
            </w:r>
          </w:p>
          <w:p w14:paraId="0B561DFD" w14:textId="77777777" w:rsidR="00FE6949" w:rsidRPr="0076571B" w:rsidRDefault="00FE6949" w:rsidP="00FF5792">
            <w:pPr>
              <w:autoSpaceDE w:val="0"/>
              <w:autoSpaceDN w:val="0"/>
              <w:adjustRightInd w:val="0"/>
              <w:spacing w:line="220" w:lineRule="atLeast"/>
              <w:rPr>
                <w:rFonts w:cs="Arial"/>
                <w:sz w:val="18"/>
                <w:szCs w:val="18"/>
              </w:rPr>
            </w:pPr>
          </w:p>
        </w:tc>
        <w:tc>
          <w:tcPr>
            <w:tcW w:w="557" w:type="pct"/>
          </w:tcPr>
          <w:p w14:paraId="01C9244B"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lang w:eastAsia="tr-TR"/>
              </w:rPr>
            </w:pPr>
            <w:r w:rsidRPr="0076571B">
              <w:rPr>
                <w:rFonts w:cs="Arial"/>
                <w:sz w:val="18"/>
                <w:szCs w:val="18"/>
                <w:lang w:eastAsia="tr-TR"/>
              </w:rPr>
              <w:t>Grievance records review</w:t>
            </w:r>
          </w:p>
          <w:p w14:paraId="1C81F943"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lang w:eastAsia="tr-TR"/>
              </w:rPr>
            </w:pPr>
            <w:r w:rsidRPr="0076571B">
              <w:rPr>
                <w:rFonts w:cs="Arial"/>
                <w:sz w:val="18"/>
                <w:szCs w:val="18"/>
                <w:lang w:eastAsia="tr-TR"/>
              </w:rPr>
              <w:t xml:space="preserve">Code of Conduct </w:t>
            </w:r>
          </w:p>
          <w:p w14:paraId="414432AB"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lang w:eastAsia="tr-TR"/>
              </w:rPr>
            </w:pPr>
            <w:r w:rsidRPr="0076571B">
              <w:rPr>
                <w:rFonts w:cs="Arial"/>
                <w:sz w:val="18"/>
                <w:szCs w:val="18"/>
                <w:lang w:eastAsia="tr-TR"/>
              </w:rPr>
              <w:t>Training Plan to include GBV and SEA/SH</w:t>
            </w:r>
          </w:p>
          <w:p w14:paraId="7058A4DB"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lang w:eastAsia="tr-TR"/>
              </w:rPr>
            </w:pPr>
            <w:r w:rsidRPr="0076571B">
              <w:rPr>
                <w:rFonts w:cs="Arial"/>
                <w:sz w:val="18"/>
                <w:szCs w:val="18"/>
                <w:lang w:eastAsia="tr-TR"/>
              </w:rPr>
              <w:t>Visual observations</w:t>
            </w:r>
          </w:p>
          <w:p w14:paraId="13B9647D"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lang w:eastAsia="tr-TR"/>
              </w:rPr>
              <w:t>Interviews with Mukhtars of Area of influence</w:t>
            </w:r>
          </w:p>
        </w:tc>
        <w:tc>
          <w:tcPr>
            <w:tcW w:w="506" w:type="pct"/>
          </w:tcPr>
          <w:p w14:paraId="4A50DDDC" w14:textId="77777777" w:rsidR="00FE6949" w:rsidRPr="0076571B" w:rsidRDefault="00FE6949" w:rsidP="00B44158">
            <w:pPr>
              <w:numPr>
                <w:ilvl w:val="0"/>
                <w:numId w:val="25"/>
              </w:numPr>
              <w:tabs>
                <w:tab w:val="clear" w:pos="720"/>
                <w:tab w:val="num" w:pos="223"/>
              </w:tabs>
              <w:autoSpaceDE w:val="0"/>
              <w:autoSpaceDN w:val="0"/>
              <w:adjustRightInd w:val="0"/>
              <w:spacing w:line="220" w:lineRule="atLeast"/>
              <w:jc w:val="left"/>
              <w:rPr>
                <w:rFonts w:cs="Arial"/>
                <w:sz w:val="18"/>
                <w:szCs w:val="18"/>
              </w:rPr>
            </w:pPr>
            <w:r w:rsidRPr="0076571B">
              <w:rPr>
                <w:rFonts w:cs="Arial"/>
                <w:sz w:val="18"/>
                <w:szCs w:val="18"/>
              </w:rPr>
              <w:t>Daily</w:t>
            </w:r>
          </w:p>
        </w:tc>
        <w:tc>
          <w:tcPr>
            <w:tcW w:w="760" w:type="pct"/>
          </w:tcPr>
          <w:p w14:paraId="388110BE" w14:textId="7678905C"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Number of incidences reported</w:t>
            </w:r>
          </w:p>
          <w:p w14:paraId="32BB9BDD" w14:textId="77EECE0A"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Number of incidences resolved</w:t>
            </w:r>
          </w:p>
          <w:p w14:paraId="62572B79"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Number of grievances</w:t>
            </w:r>
          </w:p>
        </w:tc>
        <w:tc>
          <w:tcPr>
            <w:tcW w:w="709" w:type="pct"/>
          </w:tcPr>
          <w:p w14:paraId="452BB805" w14:textId="77777777" w:rsidR="00FE6949" w:rsidRPr="0076571B" w:rsidRDefault="00FE6949" w:rsidP="00B44158">
            <w:pPr>
              <w:numPr>
                <w:ilvl w:val="0"/>
                <w:numId w:val="12"/>
              </w:numPr>
              <w:autoSpaceDE w:val="0"/>
              <w:autoSpaceDN w:val="0"/>
              <w:adjustRightInd w:val="0"/>
              <w:spacing w:after="200" w:line="220" w:lineRule="atLeast"/>
              <w:rPr>
                <w:rFonts w:cs="Arial"/>
                <w:sz w:val="18"/>
                <w:szCs w:val="18"/>
              </w:rPr>
            </w:pPr>
            <w:r w:rsidRPr="0076571B">
              <w:rPr>
                <w:rFonts w:cs="Arial"/>
                <w:sz w:val="18"/>
                <w:szCs w:val="18"/>
              </w:rPr>
              <w:t>Good Practices</w:t>
            </w:r>
          </w:p>
          <w:p w14:paraId="393F6358" w14:textId="77777777" w:rsidR="00FE6949" w:rsidRPr="0076571B" w:rsidRDefault="00FE6949" w:rsidP="00B44158">
            <w:pPr>
              <w:numPr>
                <w:ilvl w:val="0"/>
                <w:numId w:val="12"/>
              </w:numPr>
              <w:autoSpaceDE w:val="0"/>
              <w:autoSpaceDN w:val="0"/>
              <w:adjustRightInd w:val="0"/>
              <w:spacing w:after="200" w:line="220" w:lineRule="atLeast"/>
              <w:rPr>
                <w:rFonts w:eastAsia="Times New Roman" w:cs="Arial"/>
                <w:bCs/>
                <w:noProof/>
                <w:sz w:val="18"/>
                <w:szCs w:val="18"/>
                <w:lang w:eastAsia="tr-TR"/>
              </w:rPr>
            </w:pPr>
            <w:r w:rsidRPr="0076571B">
              <w:rPr>
                <w:rFonts w:cs="Arial"/>
                <w:sz w:val="18"/>
                <w:szCs w:val="18"/>
              </w:rPr>
              <w:t>WB ESS 4</w:t>
            </w:r>
          </w:p>
        </w:tc>
        <w:tc>
          <w:tcPr>
            <w:tcW w:w="507" w:type="pct"/>
          </w:tcPr>
          <w:p w14:paraId="4FD30467"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Supervision Consultant</w:t>
            </w:r>
          </w:p>
          <w:p w14:paraId="6D5CD0A9"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Contractor</w:t>
            </w:r>
          </w:p>
          <w:p w14:paraId="1CBDDD28" w14:textId="6AD0B183" w:rsidR="00FE6949" w:rsidRPr="0076571B" w:rsidRDefault="00FE5A15" w:rsidP="00B44158">
            <w:pPr>
              <w:keepNext/>
              <w:numPr>
                <w:ilvl w:val="1"/>
                <w:numId w:val="25"/>
              </w:numPr>
              <w:tabs>
                <w:tab w:val="clear" w:pos="720"/>
                <w:tab w:val="num" w:pos="1440"/>
              </w:tabs>
              <w:spacing w:before="60" w:after="60" w:line="240" w:lineRule="auto"/>
              <w:ind w:left="172" w:hanging="142"/>
              <w:jc w:val="left"/>
              <w:rPr>
                <w:rFonts w:cs="Arial"/>
                <w:sz w:val="18"/>
                <w:szCs w:val="18"/>
              </w:rPr>
            </w:pPr>
            <w:proofErr w:type="spellStart"/>
            <w:r w:rsidRPr="0076571B">
              <w:rPr>
                <w:rFonts w:cs="Arial"/>
                <w:sz w:val="18"/>
                <w:szCs w:val="18"/>
              </w:rPr>
              <w:t>Sarıkaya</w:t>
            </w:r>
            <w:proofErr w:type="spellEnd"/>
            <w:r w:rsidR="00FE6949" w:rsidRPr="0076571B">
              <w:rPr>
                <w:rFonts w:cs="Arial"/>
                <w:sz w:val="18"/>
                <w:szCs w:val="18"/>
              </w:rPr>
              <w:t xml:space="preserve"> Municipality</w:t>
            </w:r>
          </w:p>
        </w:tc>
        <w:tc>
          <w:tcPr>
            <w:tcW w:w="393" w:type="pct"/>
            <w:vMerge/>
          </w:tcPr>
          <w:p w14:paraId="3ADA0174"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5FA04511" w14:textId="77777777" w:rsidTr="0098015E">
        <w:trPr>
          <w:trHeight w:val="2523"/>
        </w:trPr>
        <w:tc>
          <w:tcPr>
            <w:tcW w:w="150" w:type="pct"/>
          </w:tcPr>
          <w:p w14:paraId="5570AE0A" w14:textId="77777777" w:rsidR="00FE6949" w:rsidRPr="0076571B" w:rsidRDefault="00FE6949" w:rsidP="00FF5792">
            <w:pPr>
              <w:autoSpaceDE w:val="0"/>
              <w:autoSpaceDN w:val="0"/>
              <w:adjustRightInd w:val="0"/>
              <w:spacing w:line="220" w:lineRule="atLeast"/>
              <w:rPr>
                <w:rFonts w:cs="Arial"/>
                <w:sz w:val="18"/>
                <w:szCs w:val="18"/>
              </w:rPr>
            </w:pPr>
          </w:p>
        </w:tc>
        <w:tc>
          <w:tcPr>
            <w:tcW w:w="455" w:type="pct"/>
          </w:tcPr>
          <w:p w14:paraId="5ED1A413" w14:textId="77777777" w:rsidR="00FE6949" w:rsidRPr="0076571B" w:rsidRDefault="00FE6949" w:rsidP="0098015E">
            <w:pPr>
              <w:autoSpaceDE w:val="0"/>
              <w:autoSpaceDN w:val="0"/>
              <w:adjustRightInd w:val="0"/>
              <w:spacing w:line="220" w:lineRule="atLeast"/>
              <w:jc w:val="left"/>
              <w:rPr>
                <w:rFonts w:cs="Arial"/>
                <w:sz w:val="18"/>
                <w:szCs w:val="18"/>
              </w:rPr>
            </w:pPr>
            <w:r w:rsidRPr="0076571B">
              <w:rPr>
                <w:rFonts w:cs="Arial"/>
                <w:sz w:val="18"/>
                <w:szCs w:val="18"/>
              </w:rPr>
              <w:t>Cultural Heritage</w:t>
            </w:r>
          </w:p>
        </w:tc>
        <w:tc>
          <w:tcPr>
            <w:tcW w:w="455" w:type="pct"/>
          </w:tcPr>
          <w:p w14:paraId="2B906311"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lang w:eastAsia="tr-TR"/>
              </w:rPr>
              <w:t>Chance Finds procedure</w:t>
            </w:r>
          </w:p>
        </w:tc>
        <w:tc>
          <w:tcPr>
            <w:tcW w:w="507" w:type="pct"/>
          </w:tcPr>
          <w:p w14:paraId="5D3547CF" w14:textId="7E51D539" w:rsidR="00FE6949" w:rsidRPr="0076571B" w:rsidRDefault="00FE5A15" w:rsidP="00B44158">
            <w:pPr>
              <w:keepNext/>
              <w:numPr>
                <w:ilvl w:val="1"/>
                <w:numId w:val="25"/>
              </w:numPr>
              <w:tabs>
                <w:tab w:val="clear" w:pos="720"/>
                <w:tab w:val="num" w:pos="1440"/>
              </w:tabs>
              <w:spacing w:before="60" w:after="60" w:line="240" w:lineRule="auto"/>
              <w:ind w:left="172" w:hanging="142"/>
              <w:jc w:val="left"/>
              <w:rPr>
                <w:rFonts w:cs="Arial"/>
                <w:sz w:val="18"/>
                <w:szCs w:val="18"/>
                <w:lang w:eastAsia="tr-TR"/>
              </w:rPr>
            </w:pPr>
            <w:r w:rsidRPr="0076571B">
              <w:rPr>
                <w:rFonts w:cs="Arial"/>
                <w:sz w:val="18"/>
                <w:szCs w:val="18"/>
                <w:lang w:eastAsia="tr-TR"/>
              </w:rPr>
              <w:t>Sub-p</w:t>
            </w:r>
            <w:r w:rsidR="00FE6949" w:rsidRPr="0076571B">
              <w:rPr>
                <w:rFonts w:cs="Arial"/>
                <w:sz w:val="18"/>
                <w:szCs w:val="18"/>
                <w:lang w:eastAsia="tr-TR"/>
              </w:rPr>
              <w:t>roject site</w:t>
            </w:r>
          </w:p>
        </w:tc>
        <w:tc>
          <w:tcPr>
            <w:tcW w:w="557" w:type="pct"/>
          </w:tcPr>
          <w:p w14:paraId="6010B8B9"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lang w:eastAsia="tr-TR"/>
              </w:rPr>
            </w:pPr>
            <w:r w:rsidRPr="0076571B">
              <w:rPr>
                <w:rFonts w:cs="Arial"/>
                <w:sz w:val="18"/>
                <w:szCs w:val="18"/>
                <w:lang w:eastAsia="tr-TR"/>
              </w:rPr>
              <w:t>Document review</w:t>
            </w:r>
          </w:p>
        </w:tc>
        <w:tc>
          <w:tcPr>
            <w:tcW w:w="506" w:type="pct"/>
          </w:tcPr>
          <w:p w14:paraId="7C8B79F4"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lang w:eastAsia="tr-TR"/>
              </w:rPr>
              <w:t>Once-off</w:t>
            </w:r>
          </w:p>
        </w:tc>
        <w:tc>
          <w:tcPr>
            <w:tcW w:w="760" w:type="pct"/>
          </w:tcPr>
          <w:p w14:paraId="0DD2834C"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Number of chance finds and records</w:t>
            </w:r>
          </w:p>
        </w:tc>
        <w:tc>
          <w:tcPr>
            <w:tcW w:w="709" w:type="pct"/>
          </w:tcPr>
          <w:p w14:paraId="6003C59C"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WB ESS 8</w:t>
            </w:r>
          </w:p>
          <w:p w14:paraId="0BC0EB0F"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National Legislation</w:t>
            </w:r>
          </w:p>
          <w:p w14:paraId="03065BD2"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 xml:space="preserve">Good Practices </w:t>
            </w:r>
          </w:p>
          <w:p w14:paraId="25FD31B3" w14:textId="77777777" w:rsidR="00FE6949" w:rsidRPr="0076571B" w:rsidRDefault="00FE6949" w:rsidP="00FF5792">
            <w:pPr>
              <w:keepNext/>
              <w:spacing w:before="60" w:after="60" w:line="240" w:lineRule="auto"/>
              <w:ind w:left="172"/>
              <w:jc w:val="left"/>
              <w:rPr>
                <w:rFonts w:cs="Arial"/>
                <w:sz w:val="18"/>
                <w:szCs w:val="18"/>
              </w:rPr>
            </w:pPr>
          </w:p>
        </w:tc>
        <w:tc>
          <w:tcPr>
            <w:tcW w:w="507" w:type="pct"/>
          </w:tcPr>
          <w:p w14:paraId="7D687286"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Supervision Consultant</w:t>
            </w:r>
          </w:p>
          <w:p w14:paraId="2AFE6F00" w14:textId="77777777" w:rsidR="00FE6949" w:rsidRPr="0076571B" w:rsidRDefault="00FE6949" w:rsidP="00B44158">
            <w:pPr>
              <w:keepNext/>
              <w:numPr>
                <w:ilvl w:val="1"/>
                <w:numId w:val="25"/>
              </w:numPr>
              <w:tabs>
                <w:tab w:val="clear" w:pos="720"/>
                <w:tab w:val="num" w:pos="1440"/>
              </w:tabs>
              <w:spacing w:before="60" w:after="60" w:line="240" w:lineRule="auto"/>
              <w:ind w:left="172" w:hanging="142"/>
              <w:jc w:val="left"/>
              <w:rPr>
                <w:rFonts w:cs="Arial"/>
                <w:sz w:val="18"/>
                <w:szCs w:val="18"/>
              </w:rPr>
            </w:pPr>
            <w:r w:rsidRPr="0076571B">
              <w:rPr>
                <w:rFonts w:cs="Arial"/>
                <w:sz w:val="18"/>
                <w:szCs w:val="18"/>
              </w:rPr>
              <w:t>Contractor</w:t>
            </w:r>
          </w:p>
          <w:p w14:paraId="7DF51143" w14:textId="5BE7C9AC" w:rsidR="00FE6949" w:rsidRPr="0076571B" w:rsidRDefault="00FE5A15" w:rsidP="00B44158">
            <w:pPr>
              <w:keepNext/>
              <w:numPr>
                <w:ilvl w:val="1"/>
                <w:numId w:val="25"/>
              </w:numPr>
              <w:tabs>
                <w:tab w:val="clear" w:pos="720"/>
                <w:tab w:val="num" w:pos="1440"/>
              </w:tabs>
              <w:spacing w:before="60" w:after="60" w:line="240" w:lineRule="auto"/>
              <w:ind w:left="172" w:hanging="142"/>
              <w:jc w:val="left"/>
              <w:rPr>
                <w:rFonts w:cs="Arial"/>
                <w:sz w:val="18"/>
                <w:szCs w:val="18"/>
              </w:rPr>
            </w:pPr>
            <w:proofErr w:type="spellStart"/>
            <w:r w:rsidRPr="0076571B">
              <w:rPr>
                <w:rFonts w:cs="Arial"/>
                <w:sz w:val="18"/>
                <w:szCs w:val="18"/>
              </w:rPr>
              <w:t>Sarıkaya</w:t>
            </w:r>
            <w:proofErr w:type="spellEnd"/>
            <w:r w:rsidRPr="0076571B">
              <w:rPr>
                <w:rFonts w:cs="Arial"/>
                <w:sz w:val="18"/>
                <w:szCs w:val="18"/>
              </w:rPr>
              <w:t xml:space="preserve"> </w:t>
            </w:r>
            <w:r w:rsidR="00FE6949" w:rsidRPr="0076571B">
              <w:rPr>
                <w:rFonts w:cs="Arial"/>
                <w:sz w:val="18"/>
                <w:szCs w:val="18"/>
              </w:rPr>
              <w:t>Municipality</w:t>
            </w:r>
          </w:p>
        </w:tc>
        <w:tc>
          <w:tcPr>
            <w:tcW w:w="393" w:type="pct"/>
          </w:tcPr>
          <w:p w14:paraId="3DA4355F" w14:textId="77777777" w:rsidR="00FE6949" w:rsidRPr="0076571B" w:rsidRDefault="00FE6949" w:rsidP="00FF5792">
            <w:pPr>
              <w:autoSpaceDE w:val="0"/>
              <w:autoSpaceDN w:val="0"/>
              <w:adjustRightInd w:val="0"/>
              <w:spacing w:line="220" w:lineRule="atLeast"/>
              <w:rPr>
                <w:rFonts w:cs="Arial"/>
                <w:i/>
                <w:iCs/>
                <w:sz w:val="18"/>
                <w:szCs w:val="18"/>
              </w:rPr>
            </w:pPr>
          </w:p>
        </w:tc>
      </w:tr>
      <w:bookmarkEnd w:id="152"/>
    </w:tbl>
    <w:p w14:paraId="228688ED" w14:textId="77777777" w:rsidR="00FE6949" w:rsidRPr="0076571B" w:rsidRDefault="00FE6949" w:rsidP="00FE6949">
      <w:pPr>
        <w:widowControl w:val="0"/>
        <w:autoSpaceDE w:val="0"/>
        <w:autoSpaceDN w:val="0"/>
        <w:adjustRightInd w:val="0"/>
        <w:spacing w:after="240" w:line="300" w:lineRule="atLeast"/>
        <w:rPr>
          <w:rFonts w:cs="Arial"/>
          <w:color w:val="000000"/>
          <w:sz w:val="18"/>
          <w:szCs w:val="18"/>
        </w:rPr>
      </w:pPr>
    </w:p>
    <w:p w14:paraId="1E3FA738" w14:textId="77777777" w:rsidR="00FE6949" w:rsidRPr="0076571B" w:rsidRDefault="00FE6949" w:rsidP="00FE6949">
      <w:pPr>
        <w:pStyle w:val="ResimYazs"/>
        <w:spacing w:after="120"/>
        <w:rPr>
          <w:rFonts w:cs="Arial"/>
          <w:i w:val="0"/>
          <w:iCs w:val="0"/>
          <w:color w:val="0070C0"/>
        </w:rPr>
      </w:pPr>
    </w:p>
    <w:p w14:paraId="0AFECEE3" w14:textId="6B9B7129" w:rsidR="00FE6949" w:rsidRPr="0076571B" w:rsidRDefault="00FE6949" w:rsidP="00FE6949">
      <w:pPr>
        <w:pStyle w:val="ResimYazs"/>
      </w:pPr>
      <w:bookmarkStart w:id="153" w:name="_Toc191946618"/>
      <w:bookmarkStart w:id="154" w:name="_Toc204153581"/>
      <w:r w:rsidRPr="0076571B">
        <w:t xml:space="preserve">Table </w:t>
      </w:r>
      <w:fldSimple w:instr=" SEQ Table \* ARABIC ">
        <w:r w:rsidR="00EB68CB">
          <w:rPr>
            <w:noProof/>
          </w:rPr>
          <w:t>22</w:t>
        </w:r>
      </w:fldSimple>
      <w:r w:rsidRPr="0076571B">
        <w:t>. Operation of Environmental and Social Monitoring Table</w:t>
      </w:r>
      <w:bookmarkEnd w:id="153"/>
      <w:bookmarkEnd w:id="154"/>
    </w:p>
    <w:tbl>
      <w:tblPr>
        <w:tblW w:w="52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673"/>
        <w:gridCol w:w="1523"/>
        <w:gridCol w:w="1393"/>
        <w:gridCol w:w="1483"/>
        <w:gridCol w:w="1463"/>
        <w:gridCol w:w="1333"/>
        <w:gridCol w:w="2594"/>
        <w:gridCol w:w="1653"/>
        <w:gridCol w:w="1427"/>
        <w:gridCol w:w="1053"/>
      </w:tblGrid>
      <w:tr w:rsidR="00FE6949" w:rsidRPr="0076571B" w14:paraId="0B255E85" w14:textId="77777777" w:rsidTr="00FF5792">
        <w:trPr>
          <w:trHeight w:val="407"/>
          <w:tblHeader/>
        </w:trPr>
        <w:tc>
          <w:tcPr>
            <w:tcW w:w="231" w:type="pct"/>
            <w:shd w:val="clear" w:color="auto" w:fill="002060"/>
          </w:tcPr>
          <w:p w14:paraId="6C538F23"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Ref.</w:t>
            </w:r>
          </w:p>
        </w:tc>
        <w:tc>
          <w:tcPr>
            <w:tcW w:w="426" w:type="pct"/>
            <w:shd w:val="clear" w:color="auto" w:fill="002060"/>
          </w:tcPr>
          <w:p w14:paraId="5CA72627"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Subject</w:t>
            </w:r>
          </w:p>
        </w:tc>
        <w:tc>
          <w:tcPr>
            <w:tcW w:w="436" w:type="pct"/>
            <w:shd w:val="clear" w:color="auto" w:fill="002060"/>
          </w:tcPr>
          <w:p w14:paraId="136F8A80"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 xml:space="preserve">Parameter to be Monitored </w:t>
            </w:r>
          </w:p>
        </w:tc>
        <w:tc>
          <w:tcPr>
            <w:tcW w:w="385" w:type="pct"/>
            <w:shd w:val="clear" w:color="auto" w:fill="002060"/>
          </w:tcPr>
          <w:p w14:paraId="39210C4B"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Monitoring Location</w:t>
            </w:r>
          </w:p>
        </w:tc>
        <w:tc>
          <w:tcPr>
            <w:tcW w:w="416" w:type="pct"/>
            <w:shd w:val="clear" w:color="auto" w:fill="002060"/>
          </w:tcPr>
          <w:p w14:paraId="43E17123"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Monitoring Method</w:t>
            </w:r>
          </w:p>
        </w:tc>
        <w:tc>
          <w:tcPr>
            <w:tcW w:w="457" w:type="pct"/>
            <w:shd w:val="clear" w:color="auto" w:fill="002060"/>
          </w:tcPr>
          <w:p w14:paraId="3ABE2807"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Monitoring Frequency</w:t>
            </w:r>
          </w:p>
        </w:tc>
        <w:tc>
          <w:tcPr>
            <w:tcW w:w="765" w:type="pct"/>
            <w:shd w:val="clear" w:color="auto" w:fill="002060"/>
          </w:tcPr>
          <w:p w14:paraId="2C1265FE"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color w:val="FFFFFF"/>
                <w:sz w:val="18"/>
                <w:szCs w:val="18"/>
              </w:rPr>
              <w:t>Monitoring/Key Performance Indicators (KPIs)</w:t>
            </w:r>
          </w:p>
        </w:tc>
        <w:tc>
          <w:tcPr>
            <w:tcW w:w="842" w:type="pct"/>
            <w:shd w:val="clear" w:color="auto" w:fill="002060"/>
          </w:tcPr>
          <w:p w14:paraId="58DF85C2"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 xml:space="preserve">Reference / Threshold Level </w:t>
            </w:r>
          </w:p>
          <w:p w14:paraId="121B3E11"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(if applicable)</w:t>
            </w:r>
          </w:p>
        </w:tc>
        <w:tc>
          <w:tcPr>
            <w:tcW w:w="637" w:type="pct"/>
            <w:shd w:val="clear" w:color="auto" w:fill="002060"/>
          </w:tcPr>
          <w:p w14:paraId="3A28DCCE"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Responsibility for Monitoring</w:t>
            </w:r>
          </w:p>
        </w:tc>
        <w:tc>
          <w:tcPr>
            <w:tcW w:w="406" w:type="pct"/>
            <w:shd w:val="clear" w:color="auto" w:fill="002060"/>
          </w:tcPr>
          <w:p w14:paraId="4CABA161"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Cost</w:t>
            </w:r>
          </w:p>
          <w:p w14:paraId="6F5AD835" w14:textId="77777777" w:rsidR="00FE6949" w:rsidRPr="0076571B" w:rsidRDefault="00FE6949" w:rsidP="00FF5792">
            <w:pPr>
              <w:autoSpaceDE w:val="0"/>
              <w:autoSpaceDN w:val="0"/>
              <w:adjustRightInd w:val="0"/>
              <w:spacing w:line="220" w:lineRule="atLeast"/>
              <w:rPr>
                <w:rFonts w:cs="Arial"/>
                <w:b/>
                <w:bCs/>
                <w:sz w:val="18"/>
                <w:szCs w:val="18"/>
              </w:rPr>
            </w:pPr>
            <w:r w:rsidRPr="0076571B">
              <w:rPr>
                <w:rFonts w:cs="Arial"/>
                <w:b/>
                <w:bCs/>
                <w:sz w:val="18"/>
                <w:szCs w:val="18"/>
              </w:rPr>
              <w:t>(If not included in the Subproject Budget)</w:t>
            </w:r>
          </w:p>
        </w:tc>
      </w:tr>
      <w:tr w:rsidR="00FE6949" w:rsidRPr="0076571B" w14:paraId="7F1E6AED" w14:textId="77777777" w:rsidTr="00FF5792">
        <w:trPr>
          <w:trHeight w:val="407"/>
        </w:trPr>
        <w:tc>
          <w:tcPr>
            <w:tcW w:w="231" w:type="pct"/>
          </w:tcPr>
          <w:p w14:paraId="33A7D222" w14:textId="77777777" w:rsidR="00FE6949" w:rsidRPr="0076571B" w:rsidRDefault="00FE6949" w:rsidP="00FF5792">
            <w:pPr>
              <w:autoSpaceDE w:val="0"/>
              <w:autoSpaceDN w:val="0"/>
              <w:adjustRightInd w:val="0"/>
              <w:spacing w:line="220" w:lineRule="atLeast"/>
              <w:ind w:left="360"/>
              <w:rPr>
                <w:rFonts w:cs="Arial"/>
                <w:sz w:val="18"/>
                <w:szCs w:val="18"/>
              </w:rPr>
            </w:pPr>
            <w:r w:rsidRPr="0076571B">
              <w:rPr>
                <w:rFonts w:cs="Arial"/>
                <w:sz w:val="18"/>
                <w:szCs w:val="18"/>
              </w:rPr>
              <w:t>2</w:t>
            </w:r>
          </w:p>
        </w:tc>
        <w:tc>
          <w:tcPr>
            <w:tcW w:w="426" w:type="pct"/>
          </w:tcPr>
          <w:p w14:paraId="48353692"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Transport</w:t>
            </w:r>
          </w:p>
        </w:tc>
        <w:tc>
          <w:tcPr>
            <w:tcW w:w="436" w:type="pct"/>
          </w:tcPr>
          <w:p w14:paraId="3C7B5F2C"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Transportation Security and Transportation Interruptions</w:t>
            </w:r>
          </w:p>
        </w:tc>
        <w:tc>
          <w:tcPr>
            <w:tcW w:w="385" w:type="pct"/>
          </w:tcPr>
          <w:p w14:paraId="63FEF68B"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Sub-project site access route</w:t>
            </w:r>
          </w:p>
        </w:tc>
        <w:tc>
          <w:tcPr>
            <w:tcW w:w="416" w:type="pct"/>
          </w:tcPr>
          <w:p w14:paraId="47453159"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The grievances of the population in the immediate vicinity or the participants in transportation activities , by checking warning and informative signs</w:t>
            </w:r>
          </w:p>
        </w:tc>
        <w:tc>
          <w:tcPr>
            <w:tcW w:w="457" w:type="pct"/>
          </w:tcPr>
          <w:p w14:paraId="44831107" w14:textId="77777777" w:rsidR="00FE6949" w:rsidRPr="0076571B" w:rsidRDefault="00FE6949" w:rsidP="00FF5792">
            <w:pPr>
              <w:autoSpaceDE w:val="0"/>
              <w:autoSpaceDN w:val="0"/>
              <w:adjustRightInd w:val="0"/>
              <w:spacing w:line="220" w:lineRule="atLeast"/>
              <w:rPr>
                <w:rFonts w:cs="Arial"/>
                <w:sz w:val="18"/>
                <w:szCs w:val="18"/>
              </w:rPr>
            </w:pPr>
            <w:r w:rsidRPr="0076571B">
              <w:rPr>
                <w:rFonts w:cs="Arial"/>
                <w:sz w:val="18"/>
                <w:szCs w:val="18"/>
              </w:rPr>
              <w:t>Daily</w:t>
            </w:r>
          </w:p>
        </w:tc>
        <w:tc>
          <w:tcPr>
            <w:tcW w:w="765" w:type="pct"/>
          </w:tcPr>
          <w:p w14:paraId="73311062"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Zero vehicle accidents</w:t>
            </w:r>
          </w:p>
          <w:p w14:paraId="3C4E6D72"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Minimization and continued improvement in the number of reported violations on speed limit</w:t>
            </w:r>
          </w:p>
          <w:p w14:paraId="27C99358" w14:textId="77777777" w:rsidR="00FE6949" w:rsidRPr="0076571B" w:rsidRDefault="00FE6949" w:rsidP="00FF5792">
            <w:pPr>
              <w:autoSpaceDE w:val="0"/>
              <w:autoSpaceDN w:val="0"/>
              <w:adjustRightInd w:val="0"/>
              <w:spacing w:line="220" w:lineRule="atLeast"/>
              <w:rPr>
                <w:rFonts w:cs="Arial"/>
                <w:sz w:val="18"/>
                <w:szCs w:val="18"/>
              </w:rPr>
            </w:pPr>
          </w:p>
        </w:tc>
        <w:tc>
          <w:tcPr>
            <w:tcW w:w="842" w:type="pct"/>
          </w:tcPr>
          <w:p w14:paraId="7B266424" w14:textId="2725A539"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World Bank Environmental and Social Standard 4 (ESS4)</w:t>
            </w:r>
          </w:p>
          <w:p w14:paraId="0ADCBCBB" w14:textId="3D4A79A2"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the Transport of Hazardous Materials by Road</w:t>
            </w:r>
          </w:p>
          <w:p w14:paraId="51410AF4" w14:textId="5A017231"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Road Traffic Regulation</w:t>
            </w:r>
          </w:p>
          <w:p w14:paraId="474E153F" w14:textId="3AB1B864" w:rsidR="00FE6949" w:rsidRPr="0076571B" w:rsidRDefault="00FE6949" w:rsidP="00B44158">
            <w:pPr>
              <w:numPr>
                <w:ilvl w:val="0"/>
                <w:numId w:val="11"/>
              </w:numPr>
              <w:autoSpaceDE w:val="0"/>
              <w:autoSpaceDN w:val="0"/>
              <w:adjustRightInd w:val="0"/>
              <w:spacing w:line="220" w:lineRule="atLeast"/>
              <w:rPr>
                <w:rFonts w:cs="Arial"/>
                <w:i/>
                <w:iCs/>
                <w:sz w:val="18"/>
                <w:szCs w:val="18"/>
              </w:rPr>
            </w:pPr>
            <w:r w:rsidRPr="0076571B">
              <w:rPr>
                <w:rFonts w:cs="Arial"/>
                <w:sz w:val="18"/>
                <w:szCs w:val="18"/>
              </w:rPr>
              <w:t>Regulation on Traffic Signs</w:t>
            </w:r>
          </w:p>
        </w:tc>
        <w:tc>
          <w:tcPr>
            <w:tcW w:w="637" w:type="pct"/>
            <w:vMerge w:val="restart"/>
          </w:tcPr>
          <w:p w14:paraId="1991ED3A" w14:textId="3C8D8CC7" w:rsidR="00FE6949" w:rsidRPr="0076571B" w:rsidRDefault="00FE5A15" w:rsidP="00FF5792">
            <w:pPr>
              <w:autoSpaceDE w:val="0"/>
              <w:autoSpaceDN w:val="0"/>
              <w:adjustRightInd w:val="0"/>
              <w:spacing w:line="220" w:lineRule="atLeast"/>
              <w:rPr>
                <w:rFonts w:cs="Arial"/>
                <w:sz w:val="18"/>
                <w:szCs w:val="18"/>
              </w:rPr>
            </w:pPr>
            <w:proofErr w:type="spellStart"/>
            <w:r w:rsidRPr="0076571B">
              <w:rPr>
                <w:rFonts w:cs="Arial"/>
                <w:sz w:val="18"/>
                <w:szCs w:val="18"/>
              </w:rPr>
              <w:t>Sarıkaya</w:t>
            </w:r>
            <w:proofErr w:type="spellEnd"/>
            <w:r w:rsidR="00FE6949" w:rsidRPr="0076571B">
              <w:rPr>
                <w:rFonts w:cs="Arial"/>
                <w:sz w:val="18"/>
                <w:szCs w:val="18"/>
              </w:rPr>
              <w:t xml:space="preserve"> Municipality, </w:t>
            </w:r>
          </w:p>
          <w:p w14:paraId="0E468DA9" w14:textId="77777777" w:rsidR="00FE6949" w:rsidRPr="0076571B" w:rsidRDefault="00FE6949" w:rsidP="00FF5792">
            <w:pPr>
              <w:autoSpaceDE w:val="0"/>
              <w:autoSpaceDN w:val="0"/>
              <w:adjustRightInd w:val="0"/>
              <w:spacing w:line="220" w:lineRule="atLeast"/>
              <w:rPr>
                <w:rFonts w:cs="Arial"/>
                <w:sz w:val="18"/>
                <w:szCs w:val="18"/>
              </w:rPr>
            </w:pPr>
          </w:p>
          <w:p w14:paraId="43B539BA" w14:textId="77777777" w:rsidR="00FE6949" w:rsidRPr="0076571B" w:rsidRDefault="00FE6949" w:rsidP="00FF5792">
            <w:pPr>
              <w:rPr>
                <w:rFonts w:cs="Arial"/>
                <w:sz w:val="18"/>
                <w:szCs w:val="18"/>
              </w:rPr>
            </w:pPr>
          </w:p>
        </w:tc>
        <w:tc>
          <w:tcPr>
            <w:tcW w:w="406" w:type="pct"/>
            <w:vMerge w:val="restart"/>
          </w:tcPr>
          <w:p w14:paraId="1A746A4A"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3D49D16C" w14:textId="77777777" w:rsidTr="00FF5792">
        <w:trPr>
          <w:trHeight w:val="407"/>
        </w:trPr>
        <w:tc>
          <w:tcPr>
            <w:tcW w:w="231" w:type="pct"/>
          </w:tcPr>
          <w:p w14:paraId="4CF90254" w14:textId="77777777" w:rsidR="00FE6949" w:rsidRPr="0076571B" w:rsidRDefault="00FE6949" w:rsidP="00FF5792">
            <w:pPr>
              <w:autoSpaceDE w:val="0"/>
              <w:autoSpaceDN w:val="0"/>
              <w:adjustRightInd w:val="0"/>
              <w:spacing w:line="220" w:lineRule="atLeast"/>
              <w:ind w:left="360"/>
              <w:rPr>
                <w:rFonts w:cs="Arial"/>
                <w:sz w:val="18"/>
                <w:szCs w:val="18"/>
              </w:rPr>
            </w:pPr>
            <w:r w:rsidRPr="0076571B">
              <w:rPr>
                <w:rFonts w:cs="Arial"/>
                <w:sz w:val="18"/>
                <w:szCs w:val="18"/>
              </w:rPr>
              <w:t>3</w:t>
            </w:r>
          </w:p>
        </w:tc>
        <w:tc>
          <w:tcPr>
            <w:tcW w:w="426" w:type="pct"/>
          </w:tcPr>
          <w:p w14:paraId="07DB30A7" w14:textId="541B1C82" w:rsidR="00FE6949" w:rsidRPr="00013D0A" w:rsidRDefault="00FE6949" w:rsidP="00B44158">
            <w:pPr>
              <w:pStyle w:val="ListeParagraf"/>
              <w:numPr>
                <w:ilvl w:val="0"/>
                <w:numId w:val="46"/>
              </w:numPr>
              <w:autoSpaceDE w:val="0"/>
              <w:autoSpaceDN w:val="0"/>
              <w:adjustRightInd w:val="0"/>
              <w:spacing w:line="220" w:lineRule="atLeast"/>
              <w:ind w:left="259" w:hanging="219"/>
              <w:rPr>
                <w:rFonts w:cs="Arial"/>
                <w:sz w:val="18"/>
                <w:szCs w:val="18"/>
              </w:rPr>
            </w:pPr>
          </w:p>
        </w:tc>
        <w:tc>
          <w:tcPr>
            <w:tcW w:w="436" w:type="pct"/>
          </w:tcPr>
          <w:p w14:paraId="7EE62BDD" w14:textId="2F217EE5" w:rsidR="00FE6949" w:rsidRPr="00013D0A" w:rsidRDefault="00FE6949" w:rsidP="00B44158">
            <w:pPr>
              <w:pStyle w:val="ListeParagraf"/>
              <w:numPr>
                <w:ilvl w:val="0"/>
                <w:numId w:val="46"/>
              </w:numPr>
              <w:autoSpaceDE w:val="0"/>
              <w:autoSpaceDN w:val="0"/>
              <w:adjustRightInd w:val="0"/>
              <w:spacing w:line="220" w:lineRule="atLeast"/>
              <w:ind w:left="238" w:hanging="142"/>
              <w:rPr>
                <w:rFonts w:cs="Arial"/>
                <w:sz w:val="18"/>
                <w:szCs w:val="18"/>
              </w:rPr>
            </w:pPr>
          </w:p>
        </w:tc>
        <w:tc>
          <w:tcPr>
            <w:tcW w:w="385" w:type="pct"/>
          </w:tcPr>
          <w:p w14:paraId="5F2DBC23" w14:textId="330DDE99" w:rsidR="00FE6949" w:rsidRPr="00013D0A" w:rsidRDefault="00FE6949" w:rsidP="00B44158">
            <w:pPr>
              <w:pStyle w:val="ListeParagraf"/>
              <w:numPr>
                <w:ilvl w:val="0"/>
                <w:numId w:val="46"/>
              </w:numPr>
              <w:ind w:left="238" w:hanging="141"/>
              <w:rPr>
                <w:rFonts w:cs="Arial"/>
                <w:sz w:val="18"/>
                <w:szCs w:val="18"/>
              </w:rPr>
            </w:pPr>
          </w:p>
        </w:tc>
        <w:tc>
          <w:tcPr>
            <w:tcW w:w="416" w:type="pct"/>
          </w:tcPr>
          <w:p w14:paraId="2B0B5D49" w14:textId="77777777" w:rsidR="00FE6949" w:rsidRPr="0076571B" w:rsidRDefault="00FE6949" w:rsidP="00013D0A">
            <w:pPr>
              <w:autoSpaceDE w:val="0"/>
              <w:autoSpaceDN w:val="0"/>
              <w:adjustRightInd w:val="0"/>
              <w:spacing w:line="220" w:lineRule="atLeast"/>
              <w:ind w:left="433" w:hanging="284"/>
              <w:rPr>
                <w:rFonts w:cs="Arial"/>
                <w:sz w:val="18"/>
                <w:szCs w:val="18"/>
              </w:rPr>
            </w:pPr>
          </w:p>
        </w:tc>
        <w:tc>
          <w:tcPr>
            <w:tcW w:w="457" w:type="pct"/>
          </w:tcPr>
          <w:p w14:paraId="6E06784F" w14:textId="71215974" w:rsidR="00FE6949" w:rsidRPr="0076571B" w:rsidRDefault="00FE6949" w:rsidP="00B44158">
            <w:pPr>
              <w:numPr>
                <w:ilvl w:val="0"/>
                <w:numId w:val="18"/>
              </w:numPr>
              <w:autoSpaceDE w:val="0"/>
              <w:autoSpaceDN w:val="0"/>
              <w:adjustRightInd w:val="0"/>
              <w:spacing w:after="200" w:line="220" w:lineRule="atLeast"/>
              <w:rPr>
                <w:rFonts w:cs="Arial"/>
                <w:sz w:val="18"/>
                <w:szCs w:val="18"/>
              </w:rPr>
            </w:pPr>
          </w:p>
        </w:tc>
        <w:tc>
          <w:tcPr>
            <w:tcW w:w="765" w:type="pct"/>
          </w:tcPr>
          <w:p w14:paraId="67F3567D" w14:textId="27B14831" w:rsidR="00FE6949" w:rsidRPr="0076571B" w:rsidRDefault="00FE6949" w:rsidP="00B44158">
            <w:pPr>
              <w:numPr>
                <w:ilvl w:val="0"/>
                <w:numId w:val="11"/>
              </w:numPr>
              <w:autoSpaceDE w:val="0"/>
              <w:autoSpaceDN w:val="0"/>
              <w:adjustRightInd w:val="0"/>
              <w:spacing w:line="220" w:lineRule="atLeast"/>
              <w:rPr>
                <w:rFonts w:cs="Arial"/>
                <w:sz w:val="18"/>
                <w:szCs w:val="18"/>
              </w:rPr>
            </w:pPr>
          </w:p>
        </w:tc>
        <w:tc>
          <w:tcPr>
            <w:tcW w:w="842" w:type="pct"/>
          </w:tcPr>
          <w:p w14:paraId="5216C25B" w14:textId="02243DBD" w:rsidR="00FE6949" w:rsidRPr="0076571B" w:rsidRDefault="00FE6949" w:rsidP="00B44158">
            <w:pPr>
              <w:numPr>
                <w:ilvl w:val="0"/>
                <w:numId w:val="11"/>
              </w:numPr>
              <w:autoSpaceDE w:val="0"/>
              <w:autoSpaceDN w:val="0"/>
              <w:adjustRightInd w:val="0"/>
              <w:spacing w:line="220" w:lineRule="atLeast"/>
              <w:rPr>
                <w:rFonts w:cs="Arial"/>
                <w:sz w:val="18"/>
                <w:szCs w:val="18"/>
              </w:rPr>
            </w:pPr>
          </w:p>
        </w:tc>
        <w:tc>
          <w:tcPr>
            <w:tcW w:w="637" w:type="pct"/>
            <w:vMerge/>
          </w:tcPr>
          <w:p w14:paraId="4E2AEBF5" w14:textId="77777777" w:rsidR="00FE6949" w:rsidRPr="0076571B" w:rsidRDefault="00FE6949" w:rsidP="00FF5792">
            <w:pPr>
              <w:rPr>
                <w:rFonts w:cs="Arial"/>
                <w:sz w:val="18"/>
                <w:szCs w:val="18"/>
              </w:rPr>
            </w:pPr>
          </w:p>
        </w:tc>
        <w:tc>
          <w:tcPr>
            <w:tcW w:w="406" w:type="pct"/>
            <w:vMerge/>
          </w:tcPr>
          <w:p w14:paraId="5FAAFA1B"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24A0E910" w14:textId="77777777" w:rsidTr="00FF5792">
        <w:trPr>
          <w:trHeight w:val="407"/>
        </w:trPr>
        <w:tc>
          <w:tcPr>
            <w:tcW w:w="231" w:type="pct"/>
          </w:tcPr>
          <w:p w14:paraId="53F4007D" w14:textId="77777777" w:rsidR="00FE6949" w:rsidRPr="0076571B" w:rsidRDefault="00FE6949" w:rsidP="00FF5792">
            <w:pPr>
              <w:autoSpaceDE w:val="0"/>
              <w:autoSpaceDN w:val="0"/>
              <w:adjustRightInd w:val="0"/>
              <w:spacing w:line="220" w:lineRule="atLeast"/>
              <w:ind w:left="360"/>
              <w:rPr>
                <w:rFonts w:cs="Arial"/>
                <w:sz w:val="18"/>
                <w:szCs w:val="18"/>
              </w:rPr>
            </w:pPr>
            <w:r w:rsidRPr="0076571B">
              <w:rPr>
                <w:rFonts w:cs="Arial"/>
                <w:sz w:val="18"/>
                <w:szCs w:val="18"/>
              </w:rPr>
              <w:t>4</w:t>
            </w:r>
          </w:p>
        </w:tc>
        <w:tc>
          <w:tcPr>
            <w:tcW w:w="426" w:type="pct"/>
            <w:vMerge w:val="restart"/>
          </w:tcPr>
          <w:p w14:paraId="52C39699" w14:textId="77777777" w:rsidR="00FE6949" w:rsidRPr="00013D0A" w:rsidRDefault="00FE6949" w:rsidP="00B44158">
            <w:pPr>
              <w:pStyle w:val="ListeParagraf"/>
              <w:numPr>
                <w:ilvl w:val="0"/>
                <w:numId w:val="11"/>
              </w:numPr>
              <w:autoSpaceDE w:val="0"/>
              <w:autoSpaceDN w:val="0"/>
              <w:adjustRightInd w:val="0"/>
              <w:spacing w:line="220" w:lineRule="atLeast"/>
              <w:rPr>
                <w:rFonts w:cs="Arial"/>
                <w:sz w:val="18"/>
                <w:szCs w:val="18"/>
              </w:rPr>
            </w:pPr>
            <w:r w:rsidRPr="00013D0A">
              <w:rPr>
                <w:rFonts w:cs="Arial"/>
                <w:sz w:val="18"/>
                <w:szCs w:val="18"/>
              </w:rPr>
              <w:t>Waste Management</w:t>
            </w:r>
          </w:p>
        </w:tc>
        <w:tc>
          <w:tcPr>
            <w:tcW w:w="436" w:type="pct"/>
          </w:tcPr>
          <w:p w14:paraId="34754798"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Inverters , batteries etc. disposal of sourced electronic waste</w:t>
            </w:r>
          </w:p>
          <w:p w14:paraId="12486E29" w14:textId="77777777" w:rsidR="00FE6949" w:rsidRPr="0076571B" w:rsidRDefault="00FE6949" w:rsidP="00FF5792">
            <w:pPr>
              <w:autoSpaceDE w:val="0"/>
              <w:autoSpaceDN w:val="0"/>
              <w:adjustRightInd w:val="0"/>
              <w:spacing w:line="220" w:lineRule="atLeast"/>
              <w:rPr>
                <w:rFonts w:cs="Arial"/>
                <w:sz w:val="18"/>
                <w:szCs w:val="18"/>
              </w:rPr>
            </w:pPr>
          </w:p>
        </w:tc>
        <w:tc>
          <w:tcPr>
            <w:tcW w:w="385" w:type="pct"/>
          </w:tcPr>
          <w:p w14:paraId="7FB6C97F"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Sub-project area</w:t>
            </w:r>
          </w:p>
        </w:tc>
        <w:tc>
          <w:tcPr>
            <w:tcW w:w="416" w:type="pct"/>
          </w:tcPr>
          <w:p w14:paraId="225D0C98"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Visual monitoring,</w:t>
            </w:r>
          </w:p>
          <w:p w14:paraId="66B8D5A5"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 xml:space="preserve">Waste Records </w:t>
            </w:r>
          </w:p>
          <w:p w14:paraId="5BE8FE25"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Grievance Mechanism Records</w:t>
            </w:r>
          </w:p>
          <w:p w14:paraId="146ABE2A" w14:textId="77777777" w:rsidR="00FE6949" w:rsidRPr="0076571B" w:rsidRDefault="00FE6949" w:rsidP="00FF5792">
            <w:pPr>
              <w:autoSpaceDE w:val="0"/>
              <w:autoSpaceDN w:val="0"/>
              <w:adjustRightInd w:val="0"/>
              <w:spacing w:line="220" w:lineRule="atLeast"/>
              <w:rPr>
                <w:rFonts w:cs="Arial"/>
                <w:sz w:val="18"/>
                <w:szCs w:val="18"/>
              </w:rPr>
            </w:pPr>
          </w:p>
        </w:tc>
        <w:tc>
          <w:tcPr>
            <w:tcW w:w="457" w:type="pct"/>
          </w:tcPr>
          <w:p w14:paraId="5E0E1A3D" w14:textId="77777777" w:rsidR="00FE6949" w:rsidRPr="0076571B" w:rsidRDefault="00FE6949" w:rsidP="00B44158">
            <w:pPr>
              <w:numPr>
                <w:ilvl w:val="0"/>
                <w:numId w:val="18"/>
              </w:numPr>
              <w:autoSpaceDE w:val="0"/>
              <w:autoSpaceDN w:val="0"/>
              <w:adjustRightInd w:val="0"/>
              <w:spacing w:after="200" w:line="220" w:lineRule="atLeast"/>
              <w:rPr>
                <w:rFonts w:cs="Arial"/>
                <w:sz w:val="18"/>
                <w:szCs w:val="18"/>
              </w:rPr>
            </w:pPr>
            <w:r w:rsidRPr="0076571B">
              <w:rPr>
                <w:rFonts w:cs="Arial"/>
                <w:sz w:val="18"/>
                <w:szCs w:val="18"/>
              </w:rPr>
              <w:t>Daily</w:t>
            </w:r>
          </w:p>
        </w:tc>
        <w:tc>
          <w:tcPr>
            <w:tcW w:w="765" w:type="pct"/>
          </w:tcPr>
          <w:p w14:paraId="5E116CDA"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Decrease in the ratio of hazardous waste generated to total waste (by contamination + by generation)</w:t>
            </w:r>
          </w:p>
        </w:tc>
        <w:tc>
          <w:tcPr>
            <w:tcW w:w="842" w:type="pct"/>
            <w:vMerge w:val="restart"/>
          </w:tcPr>
          <w:p w14:paraId="5D89C71A"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World Bank General EHS Guidelines:</w:t>
            </w:r>
          </w:p>
          <w:p w14:paraId="09A81D78" w14:textId="6C4A6852"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WB ESS1: Assessment and Management of Environmental and Social Risks and Impacts Management</w:t>
            </w:r>
          </w:p>
          <w:p w14:paraId="117F4316" w14:textId="3E6C917A"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WB ESS3: Resource Efficiency and Pollution Prevention and Management Environmental Law</w:t>
            </w:r>
          </w:p>
          <w:p w14:paraId="5A3D6933" w14:textId="05B75B93"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Waste Management</w:t>
            </w:r>
          </w:p>
          <w:p w14:paraId="051F71C3" w14:textId="531E63FB"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 xml:space="preserve">Regulation on Packaging Waste Control </w:t>
            </w:r>
          </w:p>
          <w:p w14:paraId="225BFEA4" w14:textId="0986C7C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Waste Oil Management</w:t>
            </w:r>
          </w:p>
          <w:p w14:paraId="3E448C6A" w14:textId="3DBECB3F"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 xml:space="preserve">Regulation on Medical Waste Control </w:t>
            </w:r>
          </w:p>
          <w:p w14:paraId="66CB86D9" w14:textId="0EBE812A"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Control of Waste Electrical and Electronic Equipment</w:t>
            </w:r>
          </w:p>
          <w:p w14:paraId="29012E2A" w14:textId="3D53CD49"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Control of Waste Batteries and Accumulators</w:t>
            </w:r>
          </w:p>
          <w:p w14:paraId="2D54DA59" w14:textId="70FA27F2"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Control of End-of-life Tires</w:t>
            </w:r>
          </w:p>
        </w:tc>
        <w:tc>
          <w:tcPr>
            <w:tcW w:w="637" w:type="pct"/>
            <w:vMerge/>
          </w:tcPr>
          <w:p w14:paraId="2B49610C" w14:textId="77777777" w:rsidR="00FE6949" w:rsidRPr="0076571B" w:rsidRDefault="00FE6949" w:rsidP="00FF5792">
            <w:pPr>
              <w:rPr>
                <w:rFonts w:cs="Arial"/>
                <w:sz w:val="18"/>
                <w:szCs w:val="18"/>
              </w:rPr>
            </w:pPr>
          </w:p>
        </w:tc>
        <w:tc>
          <w:tcPr>
            <w:tcW w:w="406" w:type="pct"/>
            <w:vMerge/>
          </w:tcPr>
          <w:p w14:paraId="391CE599"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626FBFAA" w14:textId="77777777" w:rsidTr="00FF5792">
        <w:trPr>
          <w:trHeight w:val="407"/>
        </w:trPr>
        <w:tc>
          <w:tcPr>
            <w:tcW w:w="231" w:type="pct"/>
          </w:tcPr>
          <w:p w14:paraId="4C19D36B" w14:textId="77777777" w:rsidR="00FE6949" w:rsidRPr="0076571B" w:rsidRDefault="00FE6949" w:rsidP="00FF5792">
            <w:pPr>
              <w:autoSpaceDE w:val="0"/>
              <w:autoSpaceDN w:val="0"/>
              <w:adjustRightInd w:val="0"/>
              <w:spacing w:line="220" w:lineRule="atLeast"/>
              <w:ind w:left="360"/>
              <w:rPr>
                <w:rFonts w:cs="Arial"/>
                <w:sz w:val="18"/>
                <w:szCs w:val="18"/>
              </w:rPr>
            </w:pPr>
            <w:r w:rsidRPr="0076571B">
              <w:rPr>
                <w:rFonts w:cs="Arial"/>
                <w:sz w:val="18"/>
                <w:szCs w:val="18"/>
              </w:rPr>
              <w:t>5</w:t>
            </w:r>
          </w:p>
        </w:tc>
        <w:tc>
          <w:tcPr>
            <w:tcW w:w="426" w:type="pct"/>
            <w:vMerge/>
          </w:tcPr>
          <w:p w14:paraId="15D08A16" w14:textId="77777777" w:rsidR="00FE6949" w:rsidRPr="0076571B" w:rsidRDefault="00FE6949" w:rsidP="00FF5792">
            <w:pPr>
              <w:autoSpaceDE w:val="0"/>
              <w:autoSpaceDN w:val="0"/>
              <w:adjustRightInd w:val="0"/>
              <w:spacing w:line="220" w:lineRule="atLeast"/>
              <w:rPr>
                <w:rFonts w:cs="Arial"/>
                <w:sz w:val="18"/>
                <w:szCs w:val="18"/>
              </w:rPr>
            </w:pPr>
          </w:p>
        </w:tc>
        <w:tc>
          <w:tcPr>
            <w:tcW w:w="436" w:type="pct"/>
          </w:tcPr>
          <w:p w14:paraId="7C4E3C24" w14:textId="77777777" w:rsidR="00FE6949" w:rsidRPr="00013D0A" w:rsidRDefault="00FE6949" w:rsidP="00B44158">
            <w:pPr>
              <w:pStyle w:val="ListeParagraf"/>
              <w:numPr>
                <w:ilvl w:val="0"/>
                <w:numId w:val="11"/>
              </w:numPr>
              <w:autoSpaceDE w:val="0"/>
              <w:autoSpaceDN w:val="0"/>
              <w:adjustRightInd w:val="0"/>
              <w:spacing w:line="220" w:lineRule="atLeast"/>
              <w:rPr>
                <w:rFonts w:cs="Arial"/>
                <w:sz w:val="18"/>
                <w:szCs w:val="18"/>
              </w:rPr>
            </w:pPr>
            <w:r w:rsidRPr="00013D0A">
              <w:rPr>
                <w:rFonts w:cs="Arial"/>
                <w:sz w:val="18"/>
                <w:szCs w:val="18"/>
              </w:rPr>
              <w:t>Hazardous waste</w:t>
            </w:r>
          </w:p>
        </w:tc>
        <w:tc>
          <w:tcPr>
            <w:tcW w:w="385" w:type="pct"/>
          </w:tcPr>
          <w:p w14:paraId="60661C39"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Sub-project area</w:t>
            </w:r>
          </w:p>
        </w:tc>
        <w:tc>
          <w:tcPr>
            <w:tcW w:w="416" w:type="pct"/>
          </w:tcPr>
          <w:p w14:paraId="4855AD51"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Visual monitoring,</w:t>
            </w:r>
          </w:p>
          <w:p w14:paraId="19E6EADF"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 xml:space="preserve">Waste Records </w:t>
            </w:r>
          </w:p>
          <w:p w14:paraId="4ACD3CCF"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Grievance Mechanism Records</w:t>
            </w:r>
          </w:p>
          <w:p w14:paraId="3EA2BC32" w14:textId="77777777" w:rsidR="00FE6949" w:rsidRPr="0076571B" w:rsidRDefault="00FE6949" w:rsidP="00FF5792">
            <w:pPr>
              <w:autoSpaceDE w:val="0"/>
              <w:autoSpaceDN w:val="0"/>
              <w:adjustRightInd w:val="0"/>
              <w:spacing w:line="220" w:lineRule="atLeast"/>
              <w:rPr>
                <w:rFonts w:cs="Arial"/>
                <w:sz w:val="18"/>
                <w:szCs w:val="18"/>
              </w:rPr>
            </w:pPr>
          </w:p>
        </w:tc>
        <w:tc>
          <w:tcPr>
            <w:tcW w:w="457" w:type="pct"/>
          </w:tcPr>
          <w:p w14:paraId="041AB2B1" w14:textId="77777777" w:rsidR="00FE6949" w:rsidRPr="0076571B" w:rsidRDefault="00FE6949" w:rsidP="00B44158">
            <w:pPr>
              <w:numPr>
                <w:ilvl w:val="0"/>
                <w:numId w:val="18"/>
              </w:numPr>
              <w:autoSpaceDE w:val="0"/>
              <w:autoSpaceDN w:val="0"/>
              <w:adjustRightInd w:val="0"/>
              <w:spacing w:after="200" w:line="220" w:lineRule="atLeast"/>
              <w:rPr>
                <w:rFonts w:cs="Arial"/>
                <w:sz w:val="18"/>
                <w:szCs w:val="18"/>
              </w:rPr>
            </w:pPr>
            <w:r w:rsidRPr="0076571B">
              <w:rPr>
                <w:rFonts w:cs="Arial"/>
                <w:sz w:val="18"/>
                <w:szCs w:val="18"/>
              </w:rPr>
              <w:t>Daily</w:t>
            </w:r>
          </w:p>
        </w:tc>
        <w:tc>
          <w:tcPr>
            <w:tcW w:w="765" w:type="pct"/>
          </w:tcPr>
          <w:p w14:paraId="0F45F2B1"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Decrease in the ratio of hazardous waste generated to total waste (by contamination + by generation)</w:t>
            </w:r>
          </w:p>
        </w:tc>
        <w:tc>
          <w:tcPr>
            <w:tcW w:w="842" w:type="pct"/>
            <w:vMerge/>
          </w:tcPr>
          <w:p w14:paraId="097C213C" w14:textId="77777777" w:rsidR="00FE6949" w:rsidRPr="0076571B" w:rsidRDefault="00FE6949" w:rsidP="00FF5792">
            <w:pPr>
              <w:rPr>
                <w:rFonts w:cs="Arial"/>
                <w:sz w:val="18"/>
                <w:szCs w:val="18"/>
              </w:rPr>
            </w:pPr>
          </w:p>
        </w:tc>
        <w:tc>
          <w:tcPr>
            <w:tcW w:w="637" w:type="pct"/>
            <w:vMerge/>
          </w:tcPr>
          <w:p w14:paraId="7A139F5C" w14:textId="77777777" w:rsidR="00FE6949" w:rsidRPr="0076571B" w:rsidRDefault="00FE6949" w:rsidP="00FF5792">
            <w:pPr>
              <w:rPr>
                <w:rFonts w:cs="Arial"/>
                <w:sz w:val="18"/>
                <w:szCs w:val="18"/>
              </w:rPr>
            </w:pPr>
          </w:p>
        </w:tc>
        <w:tc>
          <w:tcPr>
            <w:tcW w:w="406" w:type="pct"/>
            <w:vMerge/>
          </w:tcPr>
          <w:p w14:paraId="5DD57ED6"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4E021F61" w14:textId="77777777" w:rsidTr="00FF5792">
        <w:trPr>
          <w:trHeight w:val="407"/>
        </w:trPr>
        <w:tc>
          <w:tcPr>
            <w:tcW w:w="231" w:type="pct"/>
          </w:tcPr>
          <w:p w14:paraId="7418DA7C" w14:textId="77777777" w:rsidR="00FE6949" w:rsidRPr="0076571B" w:rsidRDefault="00FE6949" w:rsidP="00FF5792">
            <w:pPr>
              <w:autoSpaceDE w:val="0"/>
              <w:autoSpaceDN w:val="0"/>
              <w:adjustRightInd w:val="0"/>
              <w:spacing w:line="220" w:lineRule="atLeast"/>
              <w:ind w:left="360"/>
              <w:rPr>
                <w:rFonts w:cs="Arial"/>
                <w:sz w:val="18"/>
                <w:szCs w:val="18"/>
              </w:rPr>
            </w:pPr>
            <w:r w:rsidRPr="0076571B">
              <w:rPr>
                <w:rFonts w:cs="Arial"/>
                <w:sz w:val="18"/>
                <w:szCs w:val="18"/>
              </w:rPr>
              <w:t>6</w:t>
            </w:r>
          </w:p>
        </w:tc>
        <w:tc>
          <w:tcPr>
            <w:tcW w:w="426" w:type="pct"/>
            <w:vMerge/>
          </w:tcPr>
          <w:p w14:paraId="7882BF4E" w14:textId="77777777" w:rsidR="00FE6949" w:rsidRPr="0076571B" w:rsidRDefault="00FE6949" w:rsidP="00FF5792">
            <w:pPr>
              <w:autoSpaceDE w:val="0"/>
              <w:autoSpaceDN w:val="0"/>
              <w:adjustRightInd w:val="0"/>
              <w:spacing w:line="220" w:lineRule="atLeast"/>
              <w:rPr>
                <w:rFonts w:cs="Arial"/>
                <w:sz w:val="18"/>
                <w:szCs w:val="18"/>
              </w:rPr>
            </w:pPr>
          </w:p>
        </w:tc>
        <w:tc>
          <w:tcPr>
            <w:tcW w:w="436" w:type="pct"/>
          </w:tcPr>
          <w:p w14:paraId="4AF201B4" w14:textId="77777777" w:rsidR="00FE6949" w:rsidRPr="00013D0A" w:rsidRDefault="00FE6949" w:rsidP="00B44158">
            <w:pPr>
              <w:pStyle w:val="ListeParagraf"/>
              <w:numPr>
                <w:ilvl w:val="0"/>
                <w:numId w:val="11"/>
              </w:numPr>
              <w:autoSpaceDE w:val="0"/>
              <w:autoSpaceDN w:val="0"/>
              <w:adjustRightInd w:val="0"/>
              <w:spacing w:line="220" w:lineRule="atLeast"/>
              <w:rPr>
                <w:rFonts w:cs="Arial"/>
                <w:sz w:val="18"/>
                <w:szCs w:val="18"/>
              </w:rPr>
            </w:pPr>
            <w:r w:rsidRPr="00013D0A">
              <w:rPr>
                <w:rFonts w:cs="Arial"/>
                <w:sz w:val="18"/>
                <w:szCs w:val="18"/>
              </w:rPr>
              <w:t>Domestic Waste</w:t>
            </w:r>
          </w:p>
        </w:tc>
        <w:tc>
          <w:tcPr>
            <w:tcW w:w="385" w:type="pct"/>
          </w:tcPr>
          <w:p w14:paraId="413845A9"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Sub-project area</w:t>
            </w:r>
          </w:p>
        </w:tc>
        <w:tc>
          <w:tcPr>
            <w:tcW w:w="416" w:type="pct"/>
          </w:tcPr>
          <w:p w14:paraId="26D5341F"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Visual monitoring,</w:t>
            </w:r>
          </w:p>
          <w:p w14:paraId="5C3D46ED"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 xml:space="preserve">Waste Records </w:t>
            </w:r>
          </w:p>
          <w:p w14:paraId="35D6DEBF"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Grievance Mechanism Records</w:t>
            </w:r>
          </w:p>
          <w:p w14:paraId="0F2C0767" w14:textId="77777777" w:rsidR="00FE6949" w:rsidRPr="0076571B" w:rsidRDefault="00FE6949" w:rsidP="00FF5792">
            <w:pPr>
              <w:autoSpaceDE w:val="0"/>
              <w:autoSpaceDN w:val="0"/>
              <w:adjustRightInd w:val="0"/>
              <w:spacing w:line="220" w:lineRule="atLeast"/>
              <w:rPr>
                <w:rFonts w:cs="Arial"/>
                <w:sz w:val="18"/>
                <w:szCs w:val="18"/>
              </w:rPr>
            </w:pPr>
          </w:p>
        </w:tc>
        <w:tc>
          <w:tcPr>
            <w:tcW w:w="457" w:type="pct"/>
          </w:tcPr>
          <w:p w14:paraId="2724AEDF" w14:textId="77777777" w:rsidR="00FE6949" w:rsidRPr="0076571B" w:rsidRDefault="00FE6949" w:rsidP="00B44158">
            <w:pPr>
              <w:numPr>
                <w:ilvl w:val="0"/>
                <w:numId w:val="18"/>
              </w:numPr>
              <w:autoSpaceDE w:val="0"/>
              <w:autoSpaceDN w:val="0"/>
              <w:adjustRightInd w:val="0"/>
              <w:spacing w:after="200" w:line="220" w:lineRule="atLeast"/>
              <w:rPr>
                <w:rFonts w:cs="Arial"/>
                <w:sz w:val="18"/>
                <w:szCs w:val="18"/>
              </w:rPr>
            </w:pPr>
            <w:r w:rsidRPr="0076571B">
              <w:rPr>
                <w:rFonts w:cs="Arial"/>
                <w:sz w:val="18"/>
                <w:szCs w:val="18"/>
              </w:rPr>
              <w:t>Daily</w:t>
            </w:r>
          </w:p>
        </w:tc>
        <w:tc>
          <w:tcPr>
            <w:tcW w:w="765" w:type="pct"/>
          </w:tcPr>
          <w:p w14:paraId="45555A2F"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Minimization of total waste generated</w:t>
            </w:r>
          </w:p>
          <w:p w14:paraId="76718740"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Increase in the ratio of recovered/reused/recycled waste to total waste generated</w:t>
            </w:r>
          </w:p>
        </w:tc>
        <w:tc>
          <w:tcPr>
            <w:tcW w:w="842" w:type="pct"/>
            <w:vMerge/>
          </w:tcPr>
          <w:p w14:paraId="7C5E9BB5" w14:textId="77777777" w:rsidR="00FE6949" w:rsidRPr="0076571B" w:rsidRDefault="00FE6949" w:rsidP="00FF5792">
            <w:pPr>
              <w:rPr>
                <w:rFonts w:cs="Arial"/>
                <w:sz w:val="18"/>
                <w:szCs w:val="18"/>
              </w:rPr>
            </w:pPr>
          </w:p>
        </w:tc>
        <w:tc>
          <w:tcPr>
            <w:tcW w:w="637" w:type="pct"/>
            <w:vMerge/>
          </w:tcPr>
          <w:p w14:paraId="54885987" w14:textId="77777777" w:rsidR="00FE6949" w:rsidRPr="0076571B" w:rsidRDefault="00FE6949" w:rsidP="00FF5792">
            <w:pPr>
              <w:rPr>
                <w:rFonts w:cs="Arial"/>
                <w:sz w:val="18"/>
                <w:szCs w:val="18"/>
              </w:rPr>
            </w:pPr>
          </w:p>
        </w:tc>
        <w:tc>
          <w:tcPr>
            <w:tcW w:w="406" w:type="pct"/>
            <w:vMerge/>
          </w:tcPr>
          <w:p w14:paraId="0DDF63BE"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4E761106" w14:textId="77777777" w:rsidTr="00FF5792">
        <w:trPr>
          <w:trHeight w:val="407"/>
        </w:trPr>
        <w:tc>
          <w:tcPr>
            <w:tcW w:w="231" w:type="pct"/>
          </w:tcPr>
          <w:p w14:paraId="427A9E49" w14:textId="77777777" w:rsidR="00FE6949" w:rsidRPr="0076571B" w:rsidRDefault="00FE6949" w:rsidP="00FF5792">
            <w:pPr>
              <w:autoSpaceDE w:val="0"/>
              <w:autoSpaceDN w:val="0"/>
              <w:adjustRightInd w:val="0"/>
              <w:spacing w:line="220" w:lineRule="atLeast"/>
              <w:ind w:left="360"/>
              <w:rPr>
                <w:rFonts w:cs="Arial"/>
                <w:sz w:val="18"/>
                <w:szCs w:val="18"/>
              </w:rPr>
            </w:pPr>
            <w:r w:rsidRPr="0076571B">
              <w:rPr>
                <w:rFonts w:cs="Arial"/>
                <w:sz w:val="18"/>
                <w:szCs w:val="18"/>
              </w:rPr>
              <w:t>7</w:t>
            </w:r>
          </w:p>
        </w:tc>
        <w:tc>
          <w:tcPr>
            <w:tcW w:w="426" w:type="pct"/>
            <w:vMerge/>
          </w:tcPr>
          <w:p w14:paraId="75172C62" w14:textId="77777777" w:rsidR="00FE6949" w:rsidRPr="0076571B" w:rsidRDefault="00FE6949" w:rsidP="00FF5792">
            <w:pPr>
              <w:autoSpaceDE w:val="0"/>
              <w:autoSpaceDN w:val="0"/>
              <w:adjustRightInd w:val="0"/>
              <w:spacing w:line="220" w:lineRule="atLeast"/>
              <w:rPr>
                <w:rFonts w:cs="Arial"/>
                <w:sz w:val="18"/>
                <w:szCs w:val="18"/>
              </w:rPr>
            </w:pPr>
          </w:p>
        </w:tc>
        <w:tc>
          <w:tcPr>
            <w:tcW w:w="436" w:type="pct"/>
          </w:tcPr>
          <w:p w14:paraId="150EB1F3" w14:textId="77777777" w:rsidR="00FE6949" w:rsidRPr="00013D0A" w:rsidRDefault="00FE6949" w:rsidP="00B44158">
            <w:pPr>
              <w:pStyle w:val="ListeParagraf"/>
              <w:numPr>
                <w:ilvl w:val="0"/>
                <w:numId w:val="11"/>
              </w:numPr>
              <w:autoSpaceDE w:val="0"/>
              <w:autoSpaceDN w:val="0"/>
              <w:adjustRightInd w:val="0"/>
              <w:spacing w:line="220" w:lineRule="atLeast"/>
              <w:rPr>
                <w:rFonts w:cs="Arial"/>
                <w:i/>
                <w:iCs/>
                <w:sz w:val="18"/>
                <w:szCs w:val="18"/>
              </w:rPr>
            </w:pPr>
            <w:r w:rsidRPr="00013D0A">
              <w:rPr>
                <w:rFonts w:cs="Arial"/>
                <w:sz w:val="18"/>
                <w:szCs w:val="18"/>
              </w:rPr>
              <w:t>Packaging Waste</w:t>
            </w:r>
          </w:p>
        </w:tc>
        <w:tc>
          <w:tcPr>
            <w:tcW w:w="385" w:type="pct"/>
          </w:tcPr>
          <w:p w14:paraId="6FCD84FA"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Sub-project area</w:t>
            </w:r>
          </w:p>
        </w:tc>
        <w:tc>
          <w:tcPr>
            <w:tcW w:w="416" w:type="pct"/>
          </w:tcPr>
          <w:p w14:paraId="3A735286"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Visual monitoring,</w:t>
            </w:r>
          </w:p>
          <w:p w14:paraId="7531A123"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 xml:space="preserve">Waste Records </w:t>
            </w:r>
          </w:p>
          <w:p w14:paraId="0BFFC057"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Grievance Mechanism Records</w:t>
            </w:r>
          </w:p>
          <w:p w14:paraId="6D82908F" w14:textId="77777777" w:rsidR="00FE6949" w:rsidRPr="0076571B" w:rsidRDefault="00FE6949" w:rsidP="00FF5792">
            <w:pPr>
              <w:autoSpaceDE w:val="0"/>
              <w:autoSpaceDN w:val="0"/>
              <w:adjustRightInd w:val="0"/>
              <w:spacing w:line="220" w:lineRule="atLeast"/>
              <w:rPr>
                <w:rFonts w:cs="Arial"/>
                <w:i/>
                <w:iCs/>
                <w:sz w:val="18"/>
                <w:szCs w:val="18"/>
              </w:rPr>
            </w:pPr>
          </w:p>
        </w:tc>
        <w:tc>
          <w:tcPr>
            <w:tcW w:w="457" w:type="pct"/>
          </w:tcPr>
          <w:p w14:paraId="44F0BEAD" w14:textId="77777777" w:rsidR="00FE6949" w:rsidRPr="0076571B" w:rsidRDefault="00FE6949" w:rsidP="00B44158">
            <w:pPr>
              <w:numPr>
                <w:ilvl w:val="0"/>
                <w:numId w:val="18"/>
              </w:numPr>
              <w:autoSpaceDE w:val="0"/>
              <w:autoSpaceDN w:val="0"/>
              <w:adjustRightInd w:val="0"/>
              <w:spacing w:after="200" w:line="220" w:lineRule="atLeast"/>
              <w:rPr>
                <w:rFonts w:cs="Arial"/>
                <w:sz w:val="18"/>
                <w:szCs w:val="18"/>
              </w:rPr>
            </w:pPr>
            <w:r w:rsidRPr="0076571B">
              <w:rPr>
                <w:rFonts w:cs="Arial"/>
                <w:sz w:val="18"/>
                <w:szCs w:val="18"/>
              </w:rPr>
              <w:t>Daily</w:t>
            </w:r>
          </w:p>
        </w:tc>
        <w:tc>
          <w:tcPr>
            <w:tcW w:w="765" w:type="pct"/>
          </w:tcPr>
          <w:p w14:paraId="62CFCF15"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Minimization of total waste generated</w:t>
            </w:r>
          </w:p>
          <w:p w14:paraId="59484978" w14:textId="77777777" w:rsidR="00FE6949" w:rsidRPr="0076571B" w:rsidRDefault="00FE6949" w:rsidP="00B44158">
            <w:pPr>
              <w:numPr>
                <w:ilvl w:val="0"/>
                <w:numId w:val="11"/>
              </w:numPr>
              <w:autoSpaceDE w:val="0"/>
              <w:autoSpaceDN w:val="0"/>
              <w:adjustRightInd w:val="0"/>
              <w:spacing w:line="220" w:lineRule="atLeast"/>
              <w:rPr>
                <w:rFonts w:cs="Arial"/>
                <w:i/>
                <w:iCs/>
                <w:sz w:val="18"/>
                <w:szCs w:val="18"/>
              </w:rPr>
            </w:pPr>
            <w:r w:rsidRPr="0076571B">
              <w:rPr>
                <w:rFonts w:cs="Arial"/>
                <w:sz w:val="18"/>
                <w:szCs w:val="18"/>
              </w:rPr>
              <w:t>Increase in the ratio of recovered/reused/recycled waste to total waste generated</w:t>
            </w:r>
          </w:p>
        </w:tc>
        <w:tc>
          <w:tcPr>
            <w:tcW w:w="842" w:type="pct"/>
            <w:vMerge/>
          </w:tcPr>
          <w:p w14:paraId="45376F90" w14:textId="77777777" w:rsidR="00FE6949" w:rsidRPr="0076571B" w:rsidRDefault="00FE6949" w:rsidP="00FF5792">
            <w:pPr>
              <w:rPr>
                <w:rFonts w:cs="Arial"/>
                <w:sz w:val="18"/>
                <w:szCs w:val="18"/>
              </w:rPr>
            </w:pPr>
          </w:p>
        </w:tc>
        <w:tc>
          <w:tcPr>
            <w:tcW w:w="637" w:type="pct"/>
            <w:vMerge/>
          </w:tcPr>
          <w:p w14:paraId="7ABFC186" w14:textId="77777777" w:rsidR="00FE6949" w:rsidRPr="0076571B" w:rsidRDefault="00FE6949" w:rsidP="00FF5792">
            <w:pPr>
              <w:rPr>
                <w:rFonts w:cs="Arial"/>
                <w:sz w:val="18"/>
                <w:szCs w:val="18"/>
              </w:rPr>
            </w:pPr>
          </w:p>
        </w:tc>
        <w:tc>
          <w:tcPr>
            <w:tcW w:w="406" w:type="pct"/>
            <w:vMerge/>
          </w:tcPr>
          <w:p w14:paraId="29702632"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05041367" w14:textId="77777777" w:rsidTr="00FF5792">
        <w:trPr>
          <w:trHeight w:val="407"/>
        </w:trPr>
        <w:tc>
          <w:tcPr>
            <w:tcW w:w="231" w:type="pct"/>
          </w:tcPr>
          <w:p w14:paraId="2277EA40" w14:textId="77777777" w:rsidR="00FE6949" w:rsidRPr="0076571B" w:rsidRDefault="00FE6949" w:rsidP="00FF5792">
            <w:pPr>
              <w:autoSpaceDE w:val="0"/>
              <w:autoSpaceDN w:val="0"/>
              <w:adjustRightInd w:val="0"/>
              <w:spacing w:line="220" w:lineRule="atLeast"/>
              <w:ind w:left="360"/>
              <w:rPr>
                <w:rFonts w:cs="Arial"/>
                <w:sz w:val="18"/>
                <w:szCs w:val="18"/>
              </w:rPr>
            </w:pPr>
            <w:r w:rsidRPr="0076571B">
              <w:rPr>
                <w:rFonts w:cs="Arial"/>
                <w:sz w:val="18"/>
                <w:szCs w:val="18"/>
              </w:rPr>
              <w:t>8</w:t>
            </w:r>
          </w:p>
        </w:tc>
        <w:tc>
          <w:tcPr>
            <w:tcW w:w="426" w:type="pct"/>
          </w:tcPr>
          <w:p w14:paraId="6D624F45" w14:textId="77777777" w:rsidR="00FE6949" w:rsidRPr="00013D0A" w:rsidRDefault="00FE6949" w:rsidP="00B44158">
            <w:pPr>
              <w:pStyle w:val="ListeParagraf"/>
              <w:numPr>
                <w:ilvl w:val="0"/>
                <w:numId w:val="11"/>
              </w:numPr>
              <w:autoSpaceDE w:val="0"/>
              <w:autoSpaceDN w:val="0"/>
              <w:adjustRightInd w:val="0"/>
              <w:spacing w:line="220" w:lineRule="atLeast"/>
              <w:rPr>
                <w:rFonts w:cs="Arial"/>
                <w:sz w:val="18"/>
                <w:szCs w:val="18"/>
              </w:rPr>
            </w:pPr>
            <w:r w:rsidRPr="00013D0A">
              <w:rPr>
                <w:rFonts w:cs="Arial"/>
                <w:sz w:val="18"/>
                <w:szCs w:val="18"/>
              </w:rPr>
              <w:t>Community Health and Safety</w:t>
            </w:r>
          </w:p>
        </w:tc>
        <w:tc>
          <w:tcPr>
            <w:tcW w:w="436" w:type="pct"/>
          </w:tcPr>
          <w:p w14:paraId="50C82D32" w14:textId="77777777" w:rsidR="00FE6949" w:rsidRPr="00013D0A" w:rsidRDefault="00FE6949" w:rsidP="00B44158">
            <w:pPr>
              <w:pStyle w:val="ListeParagraf"/>
              <w:numPr>
                <w:ilvl w:val="0"/>
                <w:numId w:val="11"/>
              </w:numPr>
              <w:autoSpaceDE w:val="0"/>
              <w:autoSpaceDN w:val="0"/>
              <w:adjustRightInd w:val="0"/>
              <w:spacing w:line="220" w:lineRule="atLeast"/>
              <w:rPr>
                <w:rFonts w:cs="Arial"/>
                <w:sz w:val="18"/>
                <w:szCs w:val="18"/>
              </w:rPr>
            </w:pPr>
            <w:r w:rsidRPr="00013D0A">
              <w:rPr>
                <w:rFonts w:cs="Arial"/>
                <w:sz w:val="18"/>
                <w:szCs w:val="18"/>
              </w:rPr>
              <w:t>Number of recorded safety incidents involving project workers and local people</w:t>
            </w:r>
          </w:p>
        </w:tc>
        <w:tc>
          <w:tcPr>
            <w:tcW w:w="385" w:type="pct"/>
          </w:tcPr>
          <w:p w14:paraId="2A7AB234"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Sub-project area, sub-project area access route, energy transmission line route</w:t>
            </w:r>
          </w:p>
        </w:tc>
        <w:tc>
          <w:tcPr>
            <w:tcW w:w="416" w:type="pct"/>
          </w:tcPr>
          <w:p w14:paraId="401342F7" w14:textId="77777777" w:rsidR="00FE6949" w:rsidRPr="00013D0A" w:rsidRDefault="00FE6949" w:rsidP="00B44158">
            <w:pPr>
              <w:pStyle w:val="ListeParagraf"/>
              <w:numPr>
                <w:ilvl w:val="0"/>
                <w:numId w:val="11"/>
              </w:numPr>
              <w:autoSpaceDE w:val="0"/>
              <w:autoSpaceDN w:val="0"/>
              <w:adjustRightInd w:val="0"/>
              <w:spacing w:line="220" w:lineRule="atLeast"/>
              <w:rPr>
                <w:rFonts w:cs="Arial"/>
                <w:sz w:val="18"/>
                <w:szCs w:val="18"/>
              </w:rPr>
            </w:pPr>
            <w:r w:rsidRPr="00013D0A">
              <w:rPr>
                <w:rFonts w:cs="Arial"/>
                <w:sz w:val="18"/>
                <w:szCs w:val="18"/>
              </w:rPr>
              <w:t>Grievance Mechanism</w:t>
            </w:r>
          </w:p>
        </w:tc>
        <w:tc>
          <w:tcPr>
            <w:tcW w:w="457" w:type="pct"/>
          </w:tcPr>
          <w:p w14:paraId="3DFCE1E9" w14:textId="77777777" w:rsidR="00FE6949" w:rsidRPr="0076571B" w:rsidRDefault="00FE6949" w:rsidP="00B44158">
            <w:pPr>
              <w:numPr>
                <w:ilvl w:val="0"/>
                <w:numId w:val="19"/>
              </w:numPr>
              <w:spacing w:after="200" w:line="240" w:lineRule="auto"/>
              <w:rPr>
                <w:rFonts w:cs="Arial"/>
                <w:sz w:val="18"/>
                <w:szCs w:val="18"/>
              </w:rPr>
            </w:pPr>
            <w:r w:rsidRPr="0076571B">
              <w:rPr>
                <w:rFonts w:cs="Arial"/>
                <w:sz w:val="18"/>
                <w:szCs w:val="18"/>
              </w:rPr>
              <w:t>Daily throughout the duration of the studies</w:t>
            </w:r>
          </w:p>
        </w:tc>
        <w:tc>
          <w:tcPr>
            <w:tcW w:w="765" w:type="pct"/>
          </w:tcPr>
          <w:p w14:paraId="29737BDE"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Zero incidents per year</w:t>
            </w:r>
          </w:p>
          <w:p w14:paraId="4E63AD6B"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Zero number of drivers found to be exceeding speed limits or driving unsafely</w:t>
            </w:r>
          </w:p>
          <w:p w14:paraId="6100BD6F"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Zero accidental injuries and deaths,</w:t>
            </w:r>
          </w:p>
          <w:p w14:paraId="747023D0"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Zero traffic-related grievances</w:t>
            </w:r>
          </w:p>
          <w:p w14:paraId="0D1AD043" w14:textId="7777777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Zero Number of unauthorized accesses to the sub-project area</w:t>
            </w:r>
          </w:p>
        </w:tc>
        <w:tc>
          <w:tcPr>
            <w:tcW w:w="842" w:type="pct"/>
          </w:tcPr>
          <w:p w14:paraId="58B44AD1" w14:textId="319E2373"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Protection of Employees from the Hazards of Explosive Environments</w:t>
            </w:r>
          </w:p>
          <w:p w14:paraId="17A721C6" w14:textId="3ACC8221"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Health and Safety Regarding Temporary and Time-Limited Works</w:t>
            </w:r>
          </w:p>
          <w:p w14:paraId="01C76759" w14:textId="360A0D74"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Health and Safety Signs</w:t>
            </w:r>
          </w:p>
          <w:p w14:paraId="59D48092" w14:textId="7AB87D88"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Management of Dust</w:t>
            </w:r>
          </w:p>
          <w:p w14:paraId="48554692" w14:textId="3991B9AA"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Material Safety Data Sheets on Hazardous Materials and Mixtures</w:t>
            </w:r>
          </w:p>
          <w:p w14:paraId="0A811E3E" w14:textId="78FF4023"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Law on Occupational</w:t>
            </w:r>
          </w:p>
          <w:p w14:paraId="1671E3C7" w14:textId="5923A9BD"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Health and Safety (6331)</w:t>
            </w:r>
          </w:p>
          <w:p w14:paraId="2A3C0610" w14:textId="00C00661"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Personal Protective Equipment</w:t>
            </w:r>
          </w:p>
          <w:p w14:paraId="5BC15333" w14:textId="52C90FEE"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Protection of Workers from Risks Created by Noise</w:t>
            </w:r>
          </w:p>
          <w:p w14:paraId="22A1BEFE" w14:textId="5281DCA6"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Risk Assessment for Occupational Health and Safety</w:t>
            </w:r>
          </w:p>
          <w:p w14:paraId="3228EC98" w14:textId="5F0C30DC"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Sub-contractors</w:t>
            </w:r>
          </w:p>
          <w:p w14:paraId="67094049" w14:textId="38E1FB7C"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Vocational Training of the Employees Working in Dangerous and Highly Dangerous Workplaces</w:t>
            </w:r>
          </w:p>
          <w:p w14:paraId="68F40BC8" w14:textId="64AADF23"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the Procedures and Principles of Employee Health and Safety Training</w:t>
            </w:r>
          </w:p>
          <w:p w14:paraId="7574DAA2" w14:textId="31FFA909"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High Current Electrical Facilities</w:t>
            </w:r>
          </w:p>
          <w:p w14:paraId="1EF47708" w14:textId="212FD429"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Manual Handling</w:t>
            </w:r>
          </w:p>
        </w:tc>
        <w:tc>
          <w:tcPr>
            <w:tcW w:w="637" w:type="pct"/>
            <w:vMerge/>
          </w:tcPr>
          <w:p w14:paraId="23874340" w14:textId="77777777" w:rsidR="00FE6949" w:rsidRPr="0076571B" w:rsidRDefault="00FE6949" w:rsidP="00FF5792">
            <w:pPr>
              <w:rPr>
                <w:rFonts w:cs="Arial"/>
                <w:sz w:val="18"/>
                <w:szCs w:val="18"/>
              </w:rPr>
            </w:pPr>
          </w:p>
        </w:tc>
        <w:tc>
          <w:tcPr>
            <w:tcW w:w="406" w:type="pct"/>
            <w:vMerge/>
          </w:tcPr>
          <w:p w14:paraId="172BC3D2"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1AC03D07" w14:textId="77777777" w:rsidTr="00FF5792">
        <w:trPr>
          <w:trHeight w:val="407"/>
        </w:trPr>
        <w:tc>
          <w:tcPr>
            <w:tcW w:w="231" w:type="pct"/>
          </w:tcPr>
          <w:p w14:paraId="08690E2B" w14:textId="77777777" w:rsidR="00FE6949" w:rsidRPr="0076571B" w:rsidRDefault="00FE6949" w:rsidP="00FF5792">
            <w:pPr>
              <w:autoSpaceDE w:val="0"/>
              <w:autoSpaceDN w:val="0"/>
              <w:adjustRightInd w:val="0"/>
              <w:spacing w:line="220" w:lineRule="atLeast"/>
              <w:ind w:left="360"/>
              <w:rPr>
                <w:rFonts w:cs="Arial"/>
                <w:sz w:val="18"/>
                <w:szCs w:val="18"/>
              </w:rPr>
            </w:pPr>
            <w:r w:rsidRPr="0076571B">
              <w:rPr>
                <w:rFonts w:cs="Arial"/>
                <w:sz w:val="18"/>
                <w:szCs w:val="18"/>
              </w:rPr>
              <w:t>9</w:t>
            </w:r>
          </w:p>
        </w:tc>
        <w:tc>
          <w:tcPr>
            <w:tcW w:w="426" w:type="pct"/>
          </w:tcPr>
          <w:p w14:paraId="4151407E" w14:textId="77777777" w:rsidR="00FE6949" w:rsidRPr="00013D0A" w:rsidRDefault="00FE6949" w:rsidP="00B44158">
            <w:pPr>
              <w:pStyle w:val="ListeParagraf"/>
              <w:numPr>
                <w:ilvl w:val="0"/>
                <w:numId w:val="11"/>
              </w:numPr>
              <w:autoSpaceDE w:val="0"/>
              <w:autoSpaceDN w:val="0"/>
              <w:adjustRightInd w:val="0"/>
              <w:spacing w:line="220" w:lineRule="atLeast"/>
              <w:rPr>
                <w:rFonts w:cs="Arial"/>
                <w:sz w:val="18"/>
                <w:szCs w:val="18"/>
              </w:rPr>
            </w:pPr>
            <w:r w:rsidRPr="00013D0A">
              <w:rPr>
                <w:rFonts w:cs="Arial"/>
                <w:sz w:val="18"/>
                <w:szCs w:val="18"/>
              </w:rPr>
              <w:t>Redress of grievance</w:t>
            </w:r>
          </w:p>
        </w:tc>
        <w:tc>
          <w:tcPr>
            <w:tcW w:w="436" w:type="pct"/>
          </w:tcPr>
          <w:p w14:paraId="6523F671" w14:textId="77777777" w:rsidR="00FE6949" w:rsidRPr="00013D0A" w:rsidDel="00AB718D" w:rsidRDefault="00FE6949" w:rsidP="00B44158">
            <w:pPr>
              <w:pStyle w:val="ListeParagraf"/>
              <w:numPr>
                <w:ilvl w:val="0"/>
                <w:numId w:val="11"/>
              </w:numPr>
              <w:autoSpaceDE w:val="0"/>
              <w:autoSpaceDN w:val="0"/>
              <w:adjustRightInd w:val="0"/>
              <w:spacing w:line="220" w:lineRule="atLeast"/>
              <w:rPr>
                <w:rFonts w:cs="Arial"/>
                <w:sz w:val="18"/>
                <w:szCs w:val="18"/>
              </w:rPr>
            </w:pPr>
            <w:r w:rsidRPr="00013D0A">
              <w:rPr>
                <w:rFonts w:cs="Arial"/>
                <w:sz w:val="18"/>
                <w:szCs w:val="18"/>
              </w:rPr>
              <w:t>Grievance Mechanism</w:t>
            </w:r>
          </w:p>
        </w:tc>
        <w:tc>
          <w:tcPr>
            <w:tcW w:w="385" w:type="pct"/>
          </w:tcPr>
          <w:p w14:paraId="2FB230A2" w14:textId="75728BED" w:rsidR="00FE6949" w:rsidRPr="00013D0A" w:rsidRDefault="00013D0A" w:rsidP="00B44158">
            <w:pPr>
              <w:pStyle w:val="ListeParagraf"/>
              <w:numPr>
                <w:ilvl w:val="0"/>
                <w:numId w:val="11"/>
              </w:numPr>
              <w:rPr>
                <w:rFonts w:cs="Arial"/>
                <w:sz w:val="18"/>
                <w:szCs w:val="18"/>
              </w:rPr>
            </w:pPr>
            <w:proofErr w:type="spellStart"/>
            <w:r w:rsidRPr="00013D0A">
              <w:rPr>
                <w:rFonts w:cs="Arial"/>
                <w:sz w:val="18"/>
                <w:szCs w:val="18"/>
              </w:rPr>
              <w:t>Sarıkaya</w:t>
            </w:r>
            <w:proofErr w:type="spellEnd"/>
            <w:r w:rsidRPr="00013D0A">
              <w:rPr>
                <w:rFonts w:cs="Arial"/>
                <w:sz w:val="18"/>
                <w:szCs w:val="18"/>
              </w:rPr>
              <w:t xml:space="preserve"> </w:t>
            </w:r>
            <w:r w:rsidR="00FE6949" w:rsidRPr="00013D0A">
              <w:rPr>
                <w:rFonts w:cs="Arial"/>
                <w:sz w:val="18"/>
                <w:szCs w:val="18"/>
              </w:rPr>
              <w:t>Municipality</w:t>
            </w:r>
          </w:p>
        </w:tc>
        <w:tc>
          <w:tcPr>
            <w:tcW w:w="416" w:type="pct"/>
          </w:tcPr>
          <w:p w14:paraId="620079B0" w14:textId="4F5E9441" w:rsidR="00FE6949" w:rsidRPr="00013D0A" w:rsidRDefault="00FE6949" w:rsidP="00B44158">
            <w:pPr>
              <w:pStyle w:val="ListeParagraf"/>
              <w:numPr>
                <w:ilvl w:val="0"/>
                <w:numId w:val="11"/>
              </w:numPr>
              <w:autoSpaceDE w:val="0"/>
              <w:autoSpaceDN w:val="0"/>
              <w:adjustRightInd w:val="0"/>
              <w:spacing w:line="220" w:lineRule="atLeast"/>
              <w:rPr>
                <w:rFonts w:cs="Arial"/>
                <w:sz w:val="18"/>
                <w:szCs w:val="18"/>
              </w:rPr>
            </w:pPr>
            <w:r w:rsidRPr="00013D0A">
              <w:rPr>
                <w:rFonts w:cs="Arial"/>
                <w:sz w:val="18"/>
                <w:szCs w:val="18"/>
              </w:rPr>
              <w:t xml:space="preserve">"Grievance Forms" to be left around the construction site will be collected by the responsible person and forwarded to </w:t>
            </w:r>
            <w:proofErr w:type="spellStart"/>
            <w:r w:rsidR="00013D0A">
              <w:rPr>
                <w:rFonts w:cs="Arial"/>
                <w:sz w:val="18"/>
                <w:szCs w:val="18"/>
              </w:rPr>
              <w:t>Sarıkaya</w:t>
            </w:r>
            <w:proofErr w:type="spellEnd"/>
            <w:r w:rsidR="00013D0A">
              <w:rPr>
                <w:rFonts w:cs="Arial"/>
                <w:sz w:val="18"/>
                <w:szCs w:val="18"/>
              </w:rPr>
              <w:t xml:space="preserve"> </w:t>
            </w:r>
            <w:r w:rsidRPr="00013D0A">
              <w:rPr>
                <w:rFonts w:cs="Arial"/>
                <w:sz w:val="18"/>
                <w:szCs w:val="18"/>
              </w:rPr>
              <w:t xml:space="preserve">Municipality. It will be monitored by </w:t>
            </w:r>
            <w:proofErr w:type="spellStart"/>
            <w:r w:rsidR="00013D0A">
              <w:rPr>
                <w:rFonts w:cs="Arial"/>
                <w:sz w:val="18"/>
                <w:szCs w:val="18"/>
              </w:rPr>
              <w:t>Sarıkaya</w:t>
            </w:r>
            <w:proofErr w:type="spellEnd"/>
            <w:r w:rsidRPr="00013D0A">
              <w:rPr>
                <w:rFonts w:cs="Arial"/>
                <w:sz w:val="18"/>
                <w:szCs w:val="18"/>
              </w:rPr>
              <w:t xml:space="preserve"> Municipality through the internet website, telephone and written applications to </w:t>
            </w:r>
            <w:proofErr w:type="spellStart"/>
            <w:r w:rsidR="00376815">
              <w:rPr>
                <w:rFonts w:cs="Arial"/>
                <w:sz w:val="18"/>
                <w:szCs w:val="18"/>
              </w:rPr>
              <w:t>Sarıkaya</w:t>
            </w:r>
            <w:proofErr w:type="spellEnd"/>
            <w:r w:rsidRPr="00013D0A">
              <w:rPr>
                <w:rFonts w:cs="Arial"/>
                <w:sz w:val="18"/>
                <w:szCs w:val="18"/>
              </w:rPr>
              <w:t xml:space="preserve"> Municipality. “Grievance Close Out Form” will be kept.</w:t>
            </w:r>
          </w:p>
        </w:tc>
        <w:tc>
          <w:tcPr>
            <w:tcW w:w="457" w:type="pct"/>
          </w:tcPr>
          <w:p w14:paraId="47492FAD" w14:textId="77777777" w:rsidR="00FE6949" w:rsidRPr="0076571B" w:rsidRDefault="00FE6949" w:rsidP="00B44158">
            <w:pPr>
              <w:numPr>
                <w:ilvl w:val="0"/>
                <w:numId w:val="19"/>
              </w:numPr>
              <w:spacing w:after="200" w:line="240" w:lineRule="auto"/>
              <w:rPr>
                <w:rFonts w:cs="Arial"/>
                <w:sz w:val="18"/>
                <w:szCs w:val="18"/>
              </w:rPr>
            </w:pPr>
            <w:r w:rsidRPr="0076571B">
              <w:rPr>
                <w:rFonts w:cs="Arial"/>
                <w:sz w:val="18"/>
                <w:szCs w:val="18"/>
              </w:rPr>
              <w:t>Daily throughout the duration of the studies</w:t>
            </w:r>
          </w:p>
        </w:tc>
        <w:tc>
          <w:tcPr>
            <w:tcW w:w="765" w:type="pct"/>
          </w:tcPr>
          <w:p w14:paraId="5DB6D869" w14:textId="77777777" w:rsidR="00FE6949" w:rsidRPr="00013D0A" w:rsidRDefault="00FE6949" w:rsidP="00B44158">
            <w:pPr>
              <w:numPr>
                <w:ilvl w:val="0"/>
                <w:numId w:val="11"/>
              </w:numPr>
              <w:autoSpaceDE w:val="0"/>
              <w:autoSpaceDN w:val="0"/>
              <w:adjustRightInd w:val="0"/>
              <w:spacing w:line="220" w:lineRule="atLeast"/>
              <w:rPr>
                <w:rFonts w:cs="Arial"/>
                <w:sz w:val="18"/>
                <w:szCs w:val="18"/>
              </w:rPr>
            </w:pPr>
            <w:r w:rsidRPr="00013D0A">
              <w:rPr>
                <w:rFonts w:cs="Arial"/>
                <w:sz w:val="18"/>
                <w:szCs w:val="18"/>
              </w:rPr>
              <w:t>All grievances closed-out within the target timeframe</w:t>
            </w:r>
          </w:p>
          <w:p w14:paraId="4A9928CF" w14:textId="77777777" w:rsidR="00FE6949" w:rsidRPr="00013D0A" w:rsidRDefault="00FE6949" w:rsidP="00B44158">
            <w:pPr>
              <w:numPr>
                <w:ilvl w:val="0"/>
                <w:numId w:val="11"/>
              </w:numPr>
              <w:autoSpaceDE w:val="0"/>
              <w:autoSpaceDN w:val="0"/>
              <w:adjustRightInd w:val="0"/>
              <w:spacing w:line="220" w:lineRule="atLeast"/>
              <w:rPr>
                <w:rFonts w:cs="Arial"/>
                <w:sz w:val="18"/>
                <w:szCs w:val="18"/>
              </w:rPr>
            </w:pPr>
            <w:r w:rsidRPr="00013D0A">
              <w:rPr>
                <w:rFonts w:cs="Arial"/>
                <w:sz w:val="18"/>
                <w:szCs w:val="18"/>
              </w:rPr>
              <w:t>GM disclosure to the PAPs, stakeholders</w:t>
            </w:r>
          </w:p>
          <w:p w14:paraId="70BF5FEB" w14:textId="77777777" w:rsidR="00FE6949" w:rsidRPr="0076571B" w:rsidRDefault="00FE6949" w:rsidP="00B44158">
            <w:pPr>
              <w:numPr>
                <w:ilvl w:val="0"/>
                <w:numId w:val="20"/>
              </w:numPr>
              <w:autoSpaceDE w:val="0"/>
              <w:autoSpaceDN w:val="0"/>
              <w:adjustRightInd w:val="0"/>
              <w:spacing w:after="200" w:line="220" w:lineRule="atLeast"/>
              <w:rPr>
                <w:rFonts w:cs="Arial"/>
                <w:sz w:val="18"/>
                <w:szCs w:val="18"/>
              </w:rPr>
            </w:pPr>
            <w:r w:rsidRPr="00013D0A">
              <w:rPr>
                <w:rFonts w:cs="Arial"/>
                <w:sz w:val="18"/>
                <w:szCs w:val="18"/>
              </w:rPr>
              <w:t>GM disclosure at sub-project web site</w:t>
            </w:r>
          </w:p>
        </w:tc>
        <w:tc>
          <w:tcPr>
            <w:tcW w:w="842" w:type="pct"/>
          </w:tcPr>
          <w:p w14:paraId="78CFA896" w14:textId="42EAE36A"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WB ESS4: Community Health and Safety</w:t>
            </w:r>
          </w:p>
          <w:p w14:paraId="51838A30" w14:textId="08A99831"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Emergency Situations in Workplaces</w:t>
            </w:r>
          </w:p>
          <w:p w14:paraId="3E592B7B" w14:textId="532B85F1"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duties and responsibilities of OHS Specialists</w:t>
            </w:r>
          </w:p>
          <w:p w14:paraId="7DE5D191" w14:textId="6ACC2BE9"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duties and responsibilities of Occupational Physicians and other medical personnel</w:t>
            </w:r>
          </w:p>
          <w:p w14:paraId="74A5973E" w14:textId="411F3572"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Health and Safety at Construction Works</w:t>
            </w:r>
          </w:p>
          <w:p w14:paraId="0FA81133" w14:textId="1B15362E"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Health and Safety Conditions Regarding Use of Work Equipment</w:t>
            </w:r>
          </w:p>
          <w:p w14:paraId="3DA885C1" w14:textId="104A80FC"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Health and Safety Precautions Regarding Working with Chemicals</w:t>
            </w:r>
          </w:p>
          <w:p w14:paraId="052007BF" w14:textId="445C1ABE"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Protection of Employees from the Hazards of Explosive Environments</w:t>
            </w:r>
          </w:p>
          <w:p w14:paraId="38D5DA91" w14:textId="2A3BA25A"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Health and Safety Regarding Temporary and Time-Limited Works</w:t>
            </w:r>
          </w:p>
          <w:p w14:paraId="7F2EBEA5" w14:textId="65791C44"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Health and Safety Signs</w:t>
            </w:r>
          </w:p>
          <w:p w14:paraId="3F54B534" w14:textId="58ED1696"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Management of Dust</w:t>
            </w:r>
          </w:p>
          <w:p w14:paraId="2FB87012" w14:textId="7EE1A979"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Material Safety Data Sheets on Hazardous Materials and Mixtures</w:t>
            </w:r>
          </w:p>
          <w:p w14:paraId="51B036C2" w14:textId="63BA4924"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Law on Occupational</w:t>
            </w:r>
          </w:p>
          <w:p w14:paraId="7031909B" w14:textId="747A2587"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Health and Safety (6331)</w:t>
            </w:r>
          </w:p>
          <w:p w14:paraId="38858C3C" w14:textId="20F4C0B4"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Personal Protective Equipment</w:t>
            </w:r>
          </w:p>
          <w:p w14:paraId="6FA2DF17" w14:textId="77777777" w:rsidR="00FE5A15"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Protection of Workers from Risks Created by Noise</w:t>
            </w:r>
          </w:p>
          <w:p w14:paraId="2CFD912F" w14:textId="77777777" w:rsidR="00FE5A15"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Risk Assessment for Occupational Health and Safety</w:t>
            </w:r>
          </w:p>
          <w:p w14:paraId="60C0369E" w14:textId="77777777" w:rsidR="00FE5A15"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Sub-contractors</w:t>
            </w:r>
          </w:p>
          <w:p w14:paraId="1DF4144E" w14:textId="77777777" w:rsidR="00FE5A15"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Vocational Training of the Employees Working in Dangerous and Highly Dangerous Workplaces</w:t>
            </w:r>
          </w:p>
          <w:p w14:paraId="75D97B8B" w14:textId="77777777" w:rsidR="00FE5A15"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the Procedures and Principles of Employee Health and Safety Training</w:t>
            </w:r>
          </w:p>
          <w:p w14:paraId="7660D2E8" w14:textId="77777777" w:rsidR="00FE5A15"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High Current Electrical Facilities</w:t>
            </w:r>
          </w:p>
          <w:p w14:paraId="30F98F4D" w14:textId="0DC91615"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Regulation on Manual Handling</w:t>
            </w:r>
          </w:p>
        </w:tc>
        <w:tc>
          <w:tcPr>
            <w:tcW w:w="637" w:type="pct"/>
            <w:vMerge/>
          </w:tcPr>
          <w:p w14:paraId="70FB57B5" w14:textId="77777777" w:rsidR="00FE6949" w:rsidRPr="0076571B" w:rsidRDefault="00FE6949" w:rsidP="00FF5792">
            <w:pPr>
              <w:rPr>
                <w:rFonts w:cs="Arial"/>
                <w:sz w:val="18"/>
                <w:szCs w:val="18"/>
              </w:rPr>
            </w:pPr>
          </w:p>
        </w:tc>
        <w:tc>
          <w:tcPr>
            <w:tcW w:w="406" w:type="pct"/>
            <w:vMerge/>
          </w:tcPr>
          <w:p w14:paraId="7560B9AE" w14:textId="77777777" w:rsidR="00FE6949" w:rsidRPr="0076571B" w:rsidRDefault="00FE6949" w:rsidP="00FF5792">
            <w:pPr>
              <w:autoSpaceDE w:val="0"/>
              <w:autoSpaceDN w:val="0"/>
              <w:adjustRightInd w:val="0"/>
              <w:spacing w:line="220" w:lineRule="atLeast"/>
              <w:rPr>
                <w:rFonts w:cs="Arial"/>
                <w:i/>
                <w:iCs/>
                <w:sz w:val="18"/>
                <w:szCs w:val="18"/>
              </w:rPr>
            </w:pPr>
          </w:p>
        </w:tc>
      </w:tr>
      <w:tr w:rsidR="00FE6949" w:rsidRPr="0076571B" w14:paraId="1CBE1EA3" w14:textId="77777777" w:rsidTr="00FF5792">
        <w:trPr>
          <w:trHeight w:val="407"/>
        </w:trPr>
        <w:tc>
          <w:tcPr>
            <w:tcW w:w="231" w:type="pct"/>
          </w:tcPr>
          <w:p w14:paraId="5BF1EFE9" w14:textId="77777777" w:rsidR="00FE6949" w:rsidRPr="0076571B" w:rsidRDefault="00FE6949" w:rsidP="00FF5792">
            <w:pPr>
              <w:autoSpaceDE w:val="0"/>
              <w:autoSpaceDN w:val="0"/>
              <w:adjustRightInd w:val="0"/>
              <w:spacing w:line="220" w:lineRule="atLeast"/>
              <w:ind w:left="360"/>
              <w:rPr>
                <w:rFonts w:cs="Arial"/>
                <w:sz w:val="18"/>
                <w:szCs w:val="18"/>
              </w:rPr>
            </w:pPr>
            <w:r w:rsidRPr="0076571B">
              <w:rPr>
                <w:rFonts w:cs="Arial"/>
                <w:sz w:val="18"/>
                <w:szCs w:val="18"/>
              </w:rPr>
              <w:t>10</w:t>
            </w:r>
          </w:p>
        </w:tc>
        <w:tc>
          <w:tcPr>
            <w:tcW w:w="426" w:type="pct"/>
          </w:tcPr>
          <w:p w14:paraId="6B8DAA97" w14:textId="77777777" w:rsidR="00FE6949" w:rsidRPr="00013D0A" w:rsidRDefault="00FE6949" w:rsidP="00B44158">
            <w:pPr>
              <w:pStyle w:val="ListeParagraf"/>
              <w:numPr>
                <w:ilvl w:val="0"/>
                <w:numId w:val="11"/>
              </w:numPr>
              <w:autoSpaceDE w:val="0"/>
              <w:autoSpaceDN w:val="0"/>
              <w:adjustRightInd w:val="0"/>
              <w:spacing w:line="220" w:lineRule="atLeast"/>
              <w:rPr>
                <w:rFonts w:cs="Arial"/>
                <w:sz w:val="18"/>
                <w:szCs w:val="18"/>
              </w:rPr>
            </w:pPr>
            <w:r w:rsidRPr="00013D0A">
              <w:rPr>
                <w:rFonts w:cs="Arial"/>
                <w:sz w:val="18"/>
                <w:szCs w:val="18"/>
              </w:rPr>
              <w:t>Use of protective equipment , occupational safety training and OHS measures</w:t>
            </w:r>
          </w:p>
        </w:tc>
        <w:tc>
          <w:tcPr>
            <w:tcW w:w="436" w:type="pct"/>
          </w:tcPr>
          <w:p w14:paraId="34D640BE" w14:textId="77777777" w:rsidR="00FE6949" w:rsidRPr="00013D0A" w:rsidRDefault="00FE6949" w:rsidP="00B44158">
            <w:pPr>
              <w:pStyle w:val="ListeParagraf"/>
              <w:numPr>
                <w:ilvl w:val="0"/>
                <w:numId w:val="11"/>
              </w:numPr>
              <w:autoSpaceDE w:val="0"/>
              <w:autoSpaceDN w:val="0"/>
              <w:adjustRightInd w:val="0"/>
              <w:spacing w:line="220" w:lineRule="atLeast"/>
              <w:rPr>
                <w:rFonts w:cs="Arial"/>
                <w:sz w:val="18"/>
                <w:szCs w:val="18"/>
              </w:rPr>
            </w:pPr>
            <w:r w:rsidRPr="00013D0A">
              <w:rPr>
                <w:rFonts w:cs="Arial"/>
                <w:sz w:val="18"/>
                <w:szCs w:val="18"/>
              </w:rPr>
              <w:t>Worker Safety</w:t>
            </w:r>
          </w:p>
        </w:tc>
        <w:tc>
          <w:tcPr>
            <w:tcW w:w="385" w:type="pct"/>
          </w:tcPr>
          <w:p w14:paraId="1A7E836E"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Sub-project parcels, sub-project area access route, energy transmission line route</w:t>
            </w:r>
          </w:p>
        </w:tc>
        <w:tc>
          <w:tcPr>
            <w:tcW w:w="416" w:type="pct"/>
          </w:tcPr>
          <w:p w14:paraId="0284D49A" w14:textId="77777777" w:rsidR="00FE6949" w:rsidRPr="00013D0A" w:rsidRDefault="00FE6949" w:rsidP="00B44158">
            <w:pPr>
              <w:pStyle w:val="ListeParagraf"/>
              <w:numPr>
                <w:ilvl w:val="0"/>
                <w:numId w:val="11"/>
              </w:numPr>
              <w:rPr>
                <w:rFonts w:cs="Arial"/>
                <w:sz w:val="18"/>
                <w:szCs w:val="18"/>
              </w:rPr>
            </w:pPr>
            <w:r w:rsidRPr="00013D0A">
              <w:rPr>
                <w:rFonts w:cs="Arial"/>
                <w:sz w:val="18"/>
                <w:szCs w:val="18"/>
              </w:rPr>
              <w:t>Visual monitoring,</w:t>
            </w:r>
          </w:p>
          <w:p w14:paraId="3CDCCFEB" w14:textId="77777777" w:rsidR="00FE6949" w:rsidRPr="0076571B" w:rsidRDefault="00FE6949" w:rsidP="00FF5792">
            <w:pPr>
              <w:autoSpaceDE w:val="0"/>
              <w:autoSpaceDN w:val="0"/>
              <w:adjustRightInd w:val="0"/>
              <w:spacing w:line="220" w:lineRule="atLeast"/>
              <w:rPr>
                <w:rFonts w:cs="Arial"/>
                <w:sz w:val="18"/>
                <w:szCs w:val="18"/>
              </w:rPr>
            </w:pPr>
          </w:p>
        </w:tc>
        <w:tc>
          <w:tcPr>
            <w:tcW w:w="457" w:type="pct"/>
          </w:tcPr>
          <w:p w14:paraId="7E213825" w14:textId="77777777" w:rsidR="00FE6949" w:rsidRPr="0076571B" w:rsidRDefault="00FE6949" w:rsidP="00B44158">
            <w:pPr>
              <w:numPr>
                <w:ilvl w:val="0"/>
                <w:numId w:val="19"/>
              </w:numPr>
              <w:spacing w:after="200" w:line="240" w:lineRule="auto"/>
              <w:rPr>
                <w:rFonts w:cs="Arial"/>
                <w:sz w:val="18"/>
                <w:szCs w:val="18"/>
              </w:rPr>
            </w:pPr>
            <w:r w:rsidRPr="0076571B">
              <w:rPr>
                <w:rFonts w:cs="Arial"/>
                <w:sz w:val="18"/>
                <w:szCs w:val="18"/>
              </w:rPr>
              <w:t>Daily</w:t>
            </w:r>
          </w:p>
        </w:tc>
        <w:tc>
          <w:tcPr>
            <w:tcW w:w="765" w:type="pct"/>
          </w:tcPr>
          <w:p w14:paraId="5B73E91D" w14:textId="77777777" w:rsidR="00FE6949" w:rsidRPr="0076571B" w:rsidRDefault="00FE6949" w:rsidP="00B44158">
            <w:pPr>
              <w:numPr>
                <w:ilvl w:val="0"/>
                <w:numId w:val="11"/>
              </w:numPr>
              <w:autoSpaceDE w:val="0"/>
              <w:autoSpaceDN w:val="0"/>
              <w:adjustRightInd w:val="0"/>
              <w:spacing w:line="220" w:lineRule="atLeast"/>
              <w:rPr>
                <w:rFonts w:cs="Arial"/>
                <w:i/>
                <w:iCs/>
                <w:sz w:val="18"/>
                <w:szCs w:val="18"/>
              </w:rPr>
            </w:pPr>
            <w:r w:rsidRPr="0076571B">
              <w:rPr>
                <w:rFonts w:cs="Arial"/>
                <w:sz w:val="18"/>
                <w:szCs w:val="18"/>
              </w:rPr>
              <w:t>Zero work accidents</w:t>
            </w:r>
          </w:p>
        </w:tc>
        <w:tc>
          <w:tcPr>
            <w:tcW w:w="842" w:type="pct"/>
          </w:tcPr>
          <w:p w14:paraId="08C2D92D" w14:textId="2B6A3659"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World Bank EHS Guidelines:</w:t>
            </w:r>
          </w:p>
          <w:p w14:paraId="36124C72" w14:textId="1E305FBB"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WB ESS2: Labor and Working Conditions</w:t>
            </w:r>
          </w:p>
          <w:p w14:paraId="770B749F" w14:textId="5318F02C" w:rsidR="00FE6949" w:rsidRPr="0076571B" w:rsidRDefault="00FE6949" w:rsidP="00B44158">
            <w:pPr>
              <w:numPr>
                <w:ilvl w:val="0"/>
                <w:numId w:val="11"/>
              </w:numPr>
              <w:autoSpaceDE w:val="0"/>
              <w:autoSpaceDN w:val="0"/>
              <w:adjustRightInd w:val="0"/>
              <w:spacing w:line="220" w:lineRule="atLeast"/>
              <w:rPr>
                <w:rFonts w:cs="Arial"/>
                <w:sz w:val="18"/>
                <w:szCs w:val="18"/>
              </w:rPr>
            </w:pPr>
            <w:r w:rsidRPr="0076571B">
              <w:rPr>
                <w:rFonts w:cs="Arial"/>
                <w:sz w:val="18"/>
                <w:szCs w:val="18"/>
              </w:rPr>
              <w:t xml:space="preserve">Regulation on Use of Personal Protective Equipment </w:t>
            </w:r>
          </w:p>
        </w:tc>
        <w:tc>
          <w:tcPr>
            <w:tcW w:w="637" w:type="pct"/>
            <w:vMerge/>
          </w:tcPr>
          <w:p w14:paraId="0D85F558" w14:textId="77777777" w:rsidR="00FE6949" w:rsidRPr="0076571B" w:rsidRDefault="00FE6949" w:rsidP="00FF5792">
            <w:pPr>
              <w:rPr>
                <w:rFonts w:cs="Arial"/>
                <w:sz w:val="18"/>
                <w:szCs w:val="18"/>
              </w:rPr>
            </w:pPr>
          </w:p>
        </w:tc>
        <w:tc>
          <w:tcPr>
            <w:tcW w:w="406" w:type="pct"/>
            <w:vMerge/>
          </w:tcPr>
          <w:p w14:paraId="6721F4ED" w14:textId="77777777" w:rsidR="00FE6949" w:rsidRPr="0076571B" w:rsidRDefault="00FE6949" w:rsidP="00FF5792">
            <w:pPr>
              <w:autoSpaceDE w:val="0"/>
              <w:autoSpaceDN w:val="0"/>
              <w:adjustRightInd w:val="0"/>
              <w:spacing w:line="220" w:lineRule="atLeast"/>
              <w:rPr>
                <w:rFonts w:cs="Arial"/>
                <w:i/>
                <w:iCs/>
                <w:sz w:val="18"/>
                <w:szCs w:val="18"/>
              </w:rPr>
            </w:pPr>
          </w:p>
        </w:tc>
      </w:tr>
    </w:tbl>
    <w:p w14:paraId="44AA1454" w14:textId="77777777" w:rsidR="00FE6949" w:rsidRPr="0076571B" w:rsidRDefault="00FE6949" w:rsidP="00FE6949">
      <w:pPr>
        <w:widowControl w:val="0"/>
        <w:autoSpaceDE w:val="0"/>
        <w:autoSpaceDN w:val="0"/>
        <w:adjustRightInd w:val="0"/>
        <w:spacing w:after="240" w:line="300" w:lineRule="atLeast"/>
        <w:rPr>
          <w:rFonts w:cs="Arial"/>
          <w:color w:val="000000"/>
          <w:sz w:val="18"/>
          <w:szCs w:val="18"/>
        </w:rPr>
      </w:pPr>
    </w:p>
    <w:p w14:paraId="4BDAAE6F" w14:textId="77777777" w:rsidR="00FE6949" w:rsidRPr="0076571B" w:rsidRDefault="00FE6949" w:rsidP="00FE6949">
      <w:pPr>
        <w:widowControl w:val="0"/>
        <w:autoSpaceDE w:val="0"/>
        <w:autoSpaceDN w:val="0"/>
        <w:adjustRightInd w:val="0"/>
        <w:spacing w:after="240" w:line="300" w:lineRule="atLeast"/>
        <w:rPr>
          <w:rFonts w:cs="Arial"/>
          <w:color w:val="000000"/>
          <w:sz w:val="18"/>
          <w:szCs w:val="18"/>
        </w:rPr>
      </w:pPr>
    </w:p>
    <w:p w14:paraId="1F62C2F3" w14:textId="77777777" w:rsidR="00FE6949" w:rsidRPr="0076571B" w:rsidRDefault="00FE6949" w:rsidP="00FE6949">
      <w:pPr>
        <w:widowControl w:val="0"/>
        <w:autoSpaceDE w:val="0"/>
        <w:autoSpaceDN w:val="0"/>
        <w:adjustRightInd w:val="0"/>
        <w:spacing w:after="240" w:line="300" w:lineRule="atLeast"/>
        <w:rPr>
          <w:rFonts w:cs="Arial"/>
          <w:color w:val="000000"/>
          <w:sz w:val="18"/>
          <w:szCs w:val="18"/>
        </w:rPr>
        <w:sectPr w:rsidR="00FE6949" w:rsidRPr="0076571B" w:rsidSect="00FF5792">
          <w:footerReference w:type="even" r:id="rId63"/>
          <w:footerReference w:type="default" r:id="rId64"/>
          <w:footerReference w:type="first" r:id="rId65"/>
          <w:pgSz w:w="16840" w:h="11900" w:orient="landscape"/>
          <w:pgMar w:top="1417" w:right="1417" w:bottom="1417" w:left="1417" w:header="708" w:footer="708" w:gutter="0"/>
          <w:cols w:space="708"/>
          <w:titlePg/>
          <w:docGrid w:linePitch="360"/>
        </w:sectPr>
      </w:pPr>
    </w:p>
    <w:p w14:paraId="2ADDA9F6" w14:textId="77777777" w:rsidR="00FE6949" w:rsidRPr="0076571B" w:rsidRDefault="00FE6949" w:rsidP="00FE6949">
      <w:pPr>
        <w:pStyle w:val="Balk2"/>
      </w:pPr>
      <w:bookmarkStart w:id="157" w:name="_Toc197918985"/>
      <w:bookmarkStart w:id="158" w:name="_Ref204110099"/>
      <w:bookmarkStart w:id="159" w:name="_Toc210816476"/>
      <w:bookmarkStart w:id="160" w:name="_Ref176343423"/>
      <w:bookmarkStart w:id="161" w:name="_Toc175326321"/>
      <w:r w:rsidRPr="0076571B">
        <w:t>List of Associated Plans and Procedures</w:t>
      </w:r>
      <w:bookmarkEnd w:id="157"/>
      <w:bookmarkEnd w:id="158"/>
      <w:bookmarkEnd w:id="159"/>
      <w:r w:rsidRPr="0076571B">
        <w:t xml:space="preserve"> </w:t>
      </w:r>
      <w:bookmarkEnd w:id="160"/>
    </w:p>
    <w:p w14:paraId="14CE195D" w14:textId="1609628A" w:rsidR="00FE6949" w:rsidRPr="0076571B" w:rsidRDefault="00FE6949" w:rsidP="00FE6949">
      <w:r w:rsidRPr="0076571B">
        <w:t xml:space="preserve">The E&amp;S management plans and procedures to be prepared by Contractor/s are listed in </w:t>
      </w:r>
      <w:r w:rsidRPr="00013D0A">
        <w:fldChar w:fldCharType="begin"/>
      </w:r>
      <w:r w:rsidRPr="00013D0A">
        <w:instrText xml:space="preserve"> REF _Ref182585417 \h  \* MERGEFORMAT </w:instrText>
      </w:r>
      <w:r w:rsidRPr="00013D0A">
        <w:fldChar w:fldCharType="separate"/>
      </w:r>
      <w:r w:rsidR="00013D0A" w:rsidRPr="00013D0A">
        <w:t xml:space="preserve">Table </w:t>
      </w:r>
      <w:r w:rsidR="00013D0A" w:rsidRPr="00013D0A">
        <w:rPr>
          <w:noProof/>
        </w:rPr>
        <w:t>22</w:t>
      </w:r>
      <w:r w:rsidRPr="00013D0A">
        <w:fldChar w:fldCharType="end"/>
      </w:r>
      <w:r w:rsidRPr="00013D0A">
        <w:t>.</w:t>
      </w:r>
    </w:p>
    <w:p w14:paraId="41AFB3D7" w14:textId="1826EEC9" w:rsidR="00FE6949" w:rsidRPr="0076571B" w:rsidRDefault="00FE6949" w:rsidP="00FE6949">
      <w:pPr>
        <w:pStyle w:val="ResimYazs"/>
      </w:pPr>
      <w:bookmarkStart w:id="162" w:name="_Ref182585417"/>
      <w:bookmarkStart w:id="163" w:name="_Toc191946619"/>
      <w:bookmarkStart w:id="164" w:name="_Toc204153582"/>
      <w:r w:rsidRPr="0076571B">
        <w:t xml:space="preserve">Table </w:t>
      </w:r>
      <w:fldSimple w:instr=" SEQ Table \* ARABIC ">
        <w:r w:rsidR="00013D0A">
          <w:rPr>
            <w:noProof/>
          </w:rPr>
          <w:t>22</w:t>
        </w:r>
      </w:fldSimple>
      <w:bookmarkEnd w:id="162"/>
      <w:r w:rsidRPr="0076571B">
        <w:t>. Plans and Procedures associated</w:t>
      </w:r>
      <w:bookmarkEnd w:id="163"/>
      <w:bookmarkEnd w:id="164"/>
    </w:p>
    <w:tbl>
      <w:tblPr>
        <w:tblStyle w:val="TabloKlavuzu"/>
        <w:tblW w:w="5000" w:type="pct"/>
        <w:tblLook w:val="04A0" w:firstRow="1" w:lastRow="0" w:firstColumn="1" w:lastColumn="0" w:noHBand="0" w:noVBand="1"/>
      </w:tblPr>
      <w:tblGrid>
        <w:gridCol w:w="4627"/>
        <w:gridCol w:w="4769"/>
      </w:tblGrid>
      <w:tr w:rsidR="00FE6949" w:rsidRPr="0076571B" w14:paraId="49536A8E" w14:textId="77777777" w:rsidTr="00FE5A15">
        <w:trPr>
          <w:trHeight w:val="1484"/>
          <w:tblHeader/>
        </w:trPr>
        <w:tc>
          <w:tcPr>
            <w:tcW w:w="2462" w:type="pct"/>
            <w:shd w:val="clear" w:color="auto" w:fill="002060"/>
          </w:tcPr>
          <w:p w14:paraId="0C931BA5" w14:textId="77777777" w:rsidR="00FE6949" w:rsidRPr="0076571B" w:rsidRDefault="00FE6949" w:rsidP="00FF5792">
            <w:pPr>
              <w:widowControl w:val="0"/>
              <w:rPr>
                <w:rFonts w:eastAsia="Arial" w:cs="Arial"/>
                <w:b/>
                <w:bCs/>
                <w:color w:val="FFFFFF" w:themeColor="background1"/>
                <w:kern w:val="18"/>
                <w:sz w:val="18"/>
                <w:szCs w:val="18"/>
              </w:rPr>
            </w:pPr>
            <w:r w:rsidRPr="0076571B">
              <w:rPr>
                <w:rFonts w:eastAsia="Arial" w:cs="Arial"/>
                <w:b/>
                <w:bCs/>
                <w:color w:val="FFFFFF" w:themeColor="background1"/>
                <w:kern w:val="18"/>
                <w:sz w:val="18"/>
                <w:szCs w:val="18"/>
              </w:rPr>
              <w:t>Management Plan or Procedure</w:t>
            </w:r>
          </w:p>
        </w:tc>
        <w:tc>
          <w:tcPr>
            <w:tcW w:w="2538" w:type="pct"/>
            <w:shd w:val="clear" w:color="auto" w:fill="002060"/>
          </w:tcPr>
          <w:p w14:paraId="029848EF" w14:textId="77777777" w:rsidR="00FE6949" w:rsidRPr="0076571B" w:rsidRDefault="00FE6949" w:rsidP="00FF5792">
            <w:pPr>
              <w:widowControl w:val="0"/>
              <w:rPr>
                <w:rFonts w:eastAsia="Arial" w:cs="Arial"/>
                <w:b/>
                <w:bCs/>
                <w:color w:val="FFFFFF" w:themeColor="background1"/>
                <w:kern w:val="18"/>
                <w:sz w:val="18"/>
                <w:szCs w:val="18"/>
              </w:rPr>
            </w:pPr>
            <w:r w:rsidRPr="0076571B">
              <w:rPr>
                <w:rFonts w:eastAsia="Arial" w:cs="Arial"/>
                <w:b/>
                <w:bCs/>
                <w:color w:val="FFFFFF" w:themeColor="background1"/>
                <w:kern w:val="18"/>
                <w:sz w:val="18"/>
                <w:szCs w:val="18"/>
              </w:rPr>
              <w:t xml:space="preserve">Relevant Subproject Phase </w:t>
            </w:r>
          </w:p>
          <w:p w14:paraId="2732B0F3" w14:textId="77777777" w:rsidR="00FE6949" w:rsidRPr="0076571B" w:rsidRDefault="00FE6949" w:rsidP="00FF5792">
            <w:pPr>
              <w:widowControl w:val="0"/>
              <w:rPr>
                <w:rFonts w:eastAsia="Arial" w:cs="Arial"/>
                <w:b/>
                <w:bCs/>
                <w:color w:val="FFFFFF" w:themeColor="background1"/>
                <w:kern w:val="18"/>
                <w:sz w:val="18"/>
                <w:szCs w:val="18"/>
              </w:rPr>
            </w:pPr>
          </w:p>
          <w:p w14:paraId="5EBB0FA1" w14:textId="77777777" w:rsidR="00FE6949" w:rsidRPr="0076571B" w:rsidRDefault="00FE6949" w:rsidP="00FF5792">
            <w:pPr>
              <w:widowControl w:val="0"/>
              <w:rPr>
                <w:rFonts w:eastAsia="Arial" w:cs="Arial"/>
                <w:color w:val="FFFFFF" w:themeColor="background1"/>
                <w:kern w:val="18"/>
                <w:sz w:val="18"/>
                <w:szCs w:val="18"/>
              </w:rPr>
            </w:pPr>
            <w:r w:rsidRPr="0076571B">
              <w:rPr>
                <w:rFonts w:eastAsia="Arial" w:cs="Arial"/>
                <w:color w:val="FFFFFF" w:themeColor="background1"/>
                <w:kern w:val="18"/>
                <w:sz w:val="18"/>
                <w:szCs w:val="18"/>
              </w:rPr>
              <w:t>(Construction only, Operation only, both Construction and Defect Liability Period (DLP))</w:t>
            </w:r>
          </w:p>
        </w:tc>
      </w:tr>
      <w:tr w:rsidR="00FE6949" w:rsidRPr="0076571B" w14:paraId="046C66BE" w14:textId="77777777" w:rsidTr="00FF5792">
        <w:trPr>
          <w:trHeight w:val="494"/>
        </w:trPr>
        <w:tc>
          <w:tcPr>
            <w:tcW w:w="2462" w:type="pct"/>
          </w:tcPr>
          <w:p w14:paraId="202BA5FA" w14:textId="77777777" w:rsidR="00FE6949" w:rsidRPr="0076571B" w:rsidRDefault="00FE6949" w:rsidP="00FF5792">
            <w:pPr>
              <w:widowControl w:val="0"/>
              <w:rPr>
                <w:rFonts w:eastAsia="SimSun" w:cs="Arial"/>
                <w:sz w:val="18"/>
                <w:szCs w:val="18"/>
              </w:rPr>
            </w:pPr>
            <w:r w:rsidRPr="0076571B">
              <w:rPr>
                <w:rFonts w:eastAsia="SimSun" w:cs="Arial"/>
                <w:sz w:val="18"/>
                <w:szCs w:val="18"/>
              </w:rPr>
              <w:t>Stakeholder Engagement Plan</w:t>
            </w:r>
          </w:p>
        </w:tc>
        <w:tc>
          <w:tcPr>
            <w:tcW w:w="2538" w:type="pct"/>
          </w:tcPr>
          <w:p w14:paraId="458B19DF" w14:textId="77777777" w:rsidR="00FE6949" w:rsidRPr="0076571B" w:rsidRDefault="00FE6949" w:rsidP="00FF5792">
            <w:pPr>
              <w:widowControl w:val="0"/>
              <w:rPr>
                <w:rFonts w:eastAsia="SimSun" w:cs="Arial"/>
                <w:sz w:val="18"/>
                <w:szCs w:val="18"/>
              </w:rPr>
            </w:pPr>
            <w:r w:rsidRPr="0076571B">
              <w:rPr>
                <w:rFonts w:eastAsia="SimSun" w:cs="Arial"/>
                <w:sz w:val="18"/>
                <w:szCs w:val="18"/>
              </w:rPr>
              <w:t>Construction and Operation</w:t>
            </w:r>
          </w:p>
        </w:tc>
      </w:tr>
      <w:tr w:rsidR="00FE6949" w:rsidRPr="0076571B" w14:paraId="10712FBD" w14:textId="77777777" w:rsidTr="00FF5792">
        <w:trPr>
          <w:trHeight w:val="247"/>
        </w:trPr>
        <w:tc>
          <w:tcPr>
            <w:tcW w:w="2462" w:type="pct"/>
          </w:tcPr>
          <w:p w14:paraId="4DAE3B9F" w14:textId="12F44852" w:rsidR="00FE6949" w:rsidRPr="0076571B" w:rsidRDefault="00FE6949" w:rsidP="00FF5792">
            <w:pPr>
              <w:spacing w:after="0"/>
              <w:rPr>
                <w:rFonts w:cs="Arial"/>
                <w:sz w:val="18"/>
                <w:szCs w:val="18"/>
              </w:rPr>
            </w:pPr>
            <w:r w:rsidRPr="0076571B">
              <w:rPr>
                <w:rFonts w:cs="Arial"/>
                <w:sz w:val="18"/>
                <w:szCs w:val="18"/>
              </w:rPr>
              <w:t>Air Quality Management Plan</w:t>
            </w:r>
          </w:p>
        </w:tc>
        <w:tc>
          <w:tcPr>
            <w:tcW w:w="2538" w:type="pct"/>
          </w:tcPr>
          <w:p w14:paraId="3032303C" w14:textId="77777777" w:rsidR="00FE6949" w:rsidRPr="0076571B" w:rsidRDefault="00FE6949" w:rsidP="00FF5792">
            <w:pPr>
              <w:widowControl w:val="0"/>
              <w:rPr>
                <w:rFonts w:eastAsia="SimSun" w:cs="Arial"/>
                <w:sz w:val="18"/>
                <w:szCs w:val="18"/>
              </w:rPr>
            </w:pPr>
            <w:r w:rsidRPr="0076571B">
              <w:rPr>
                <w:rFonts w:eastAsia="Arial" w:cs="Arial"/>
                <w:kern w:val="18"/>
                <w:sz w:val="18"/>
                <w:szCs w:val="18"/>
              </w:rPr>
              <w:t>Construction only</w:t>
            </w:r>
          </w:p>
        </w:tc>
      </w:tr>
      <w:tr w:rsidR="00FE6949" w:rsidRPr="0076571B" w14:paraId="3B9C091A" w14:textId="77777777" w:rsidTr="00FF5792">
        <w:trPr>
          <w:trHeight w:val="247"/>
        </w:trPr>
        <w:tc>
          <w:tcPr>
            <w:tcW w:w="2462" w:type="pct"/>
          </w:tcPr>
          <w:p w14:paraId="61411324" w14:textId="77777777" w:rsidR="00FE6949" w:rsidRPr="0076571B" w:rsidRDefault="00FE6949" w:rsidP="00FF5792">
            <w:pPr>
              <w:widowControl w:val="0"/>
              <w:rPr>
                <w:rFonts w:cs="Arial"/>
                <w:bCs/>
                <w:color w:val="7F7F7F" w:themeColor="text1" w:themeTint="80"/>
                <w:sz w:val="18"/>
                <w:szCs w:val="18"/>
                <w:highlight w:val="yellow"/>
              </w:rPr>
            </w:pPr>
            <w:r w:rsidRPr="0076571B">
              <w:rPr>
                <w:rFonts w:eastAsia="SimSun" w:cs="Arial"/>
                <w:sz w:val="18"/>
                <w:szCs w:val="18"/>
              </w:rPr>
              <w:t>Traffic Management Plan</w:t>
            </w:r>
          </w:p>
        </w:tc>
        <w:tc>
          <w:tcPr>
            <w:tcW w:w="2538" w:type="pct"/>
          </w:tcPr>
          <w:p w14:paraId="18882FBC" w14:textId="5A720083" w:rsidR="00FE6949" w:rsidRPr="0076571B" w:rsidRDefault="0098015E" w:rsidP="00FF5792">
            <w:pPr>
              <w:widowControl w:val="0"/>
              <w:rPr>
                <w:rFonts w:eastAsia="SimSun" w:cs="Arial"/>
                <w:sz w:val="18"/>
                <w:szCs w:val="18"/>
              </w:rPr>
            </w:pPr>
            <w:r w:rsidRPr="0076571B">
              <w:rPr>
                <w:rFonts w:eastAsia="SimSun" w:cs="Arial"/>
                <w:sz w:val="18"/>
                <w:szCs w:val="18"/>
              </w:rPr>
              <w:t>Construction only</w:t>
            </w:r>
          </w:p>
        </w:tc>
      </w:tr>
      <w:tr w:rsidR="00FE6949" w:rsidRPr="0076571B" w14:paraId="0DEB05F8" w14:textId="77777777" w:rsidTr="00FF5792">
        <w:trPr>
          <w:trHeight w:val="240"/>
        </w:trPr>
        <w:tc>
          <w:tcPr>
            <w:tcW w:w="2462" w:type="pct"/>
          </w:tcPr>
          <w:p w14:paraId="6C16010F" w14:textId="77777777" w:rsidR="00FE6949" w:rsidRPr="0076571B" w:rsidRDefault="00FE6949" w:rsidP="00FF5792">
            <w:pPr>
              <w:widowControl w:val="0"/>
              <w:rPr>
                <w:rFonts w:eastAsia="SimSun" w:cs="Arial"/>
                <w:sz w:val="18"/>
                <w:szCs w:val="18"/>
              </w:rPr>
            </w:pPr>
            <w:r w:rsidRPr="0076571B">
              <w:rPr>
                <w:rFonts w:eastAsia="SimSun" w:cs="Arial"/>
                <w:sz w:val="18"/>
                <w:szCs w:val="18"/>
              </w:rPr>
              <w:t>OHS Management Plan</w:t>
            </w:r>
          </w:p>
        </w:tc>
        <w:tc>
          <w:tcPr>
            <w:tcW w:w="2538" w:type="pct"/>
          </w:tcPr>
          <w:p w14:paraId="23339BC1" w14:textId="77777777" w:rsidR="00FE6949" w:rsidRPr="0076571B" w:rsidRDefault="00FE6949" w:rsidP="00FF5792">
            <w:pPr>
              <w:widowControl w:val="0"/>
              <w:rPr>
                <w:rFonts w:eastAsia="SimSun" w:cs="Arial"/>
                <w:sz w:val="18"/>
                <w:szCs w:val="18"/>
              </w:rPr>
            </w:pPr>
            <w:r w:rsidRPr="0076571B">
              <w:rPr>
                <w:rFonts w:eastAsia="SimSun" w:cs="Arial"/>
                <w:sz w:val="18"/>
                <w:szCs w:val="18"/>
              </w:rPr>
              <w:t>Construction and Operation</w:t>
            </w:r>
          </w:p>
        </w:tc>
      </w:tr>
      <w:tr w:rsidR="00FE6949" w:rsidRPr="0076571B" w14:paraId="65A09BCF" w14:textId="77777777" w:rsidTr="00FF5792">
        <w:trPr>
          <w:trHeight w:val="240"/>
        </w:trPr>
        <w:tc>
          <w:tcPr>
            <w:tcW w:w="2462" w:type="pct"/>
          </w:tcPr>
          <w:p w14:paraId="0C50C02E" w14:textId="77777777" w:rsidR="00FE6949" w:rsidRPr="0076571B" w:rsidRDefault="00FE6949" w:rsidP="00FF5792">
            <w:pPr>
              <w:widowControl w:val="0"/>
              <w:rPr>
                <w:rFonts w:eastAsia="SimSun" w:cs="Arial"/>
                <w:sz w:val="18"/>
                <w:szCs w:val="18"/>
              </w:rPr>
            </w:pPr>
            <w:r w:rsidRPr="0076571B">
              <w:rPr>
                <w:rFonts w:eastAsia="SimSun" w:cs="Arial"/>
                <w:sz w:val="18"/>
                <w:szCs w:val="18"/>
              </w:rPr>
              <w:t>Emergency Preparedness and Response Plan</w:t>
            </w:r>
          </w:p>
        </w:tc>
        <w:tc>
          <w:tcPr>
            <w:tcW w:w="2538" w:type="pct"/>
          </w:tcPr>
          <w:p w14:paraId="10E96A53" w14:textId="77777777" w:rsidR="00FE6949" w:rsidRPr="0076571B" w:rsidRDefault="00FE6949" w:rsidP="00FF5792">
            <w:pPr>
              <w:widowControl w:val="0"/>
              <w:rPr>
                <w:rFonts w:eastAsia="SimSun" w:cs="Arial"/>
                <w:sz w:val="18"/>
                <w:szCs w:val="18"/>
              </w:rPr>
            </w:pPr>
            <w:r w:rsidRPr="0076571B">
              <w:rPr>
                <w:rFonts w:eastAsia="SimSun" w:cs="Arial"/>
                <w:sz w:val="18"/>
                <w:szCs w:val="18"/>
              </w:rPr>
              <w:t>Construction and Operation</w:t>
            </w:r>
          </w:p>
        </w:tc>
      </w:tr>
      <w:tr w:rsidR="00FE6949" w:rsidRPr="0076571B" w14:paraId="335C352F" w14:textId="77777777" w:rsidTr="00FF5792">
        <w:trPr>
          <w:trHeight w:val="247"/>
        </w:trPr>
        <w:tc>
          <w:tcPr>
            <w:tcW w:w="2462" w:type="pct"/>
          </w:tcPr>
          <w:p w14:paraId="5D86541A" w14:textId="77777777" w:rsidR="00FE6949" w:rsidRPr="0076571B" w:rsidRDefault="00FE6949" w:rsidP="00FF5792">
            <w:pPr>
              <w:widowControl w:val="0"/>
              <w:rPr>
                <w:rFonts w:eastAsia="SimSun" w:cs="Arial"/>
                <w:sz w:val="18"/>
                <w:szCs w:val="18"/>
              </w:rPr>
            </w:pPr>
            <w:r w:rsidRPr="0076571B">
              <w:rPr>
                <w:rFonts w:eastAsia="SimSun" w:cs="Arial"/>
                <w:sz w:val="18"/>
                <w:szCs w:val="18"/>
              </w:rPr>
              <w:t>Chance Finds Procedure</w:t>
            </w:r>
          </w:p>
        </w:tc>
        <w:tc>
          <w:tcPr>
            <w:tcW w:w="2538" w:type="pct"/>
          </w:tcPr>
          <w:p w14:paraId="0555459C" w14:textId="77777777" w:rsidR="00FE6949" w:rsidRPr="0076571B" w:rsidRDefault="00FE6949" w:rsidP="00FF5792">
            <w:pPr>
              <w:widowControl w:val="0"/>
              <w:rPr>
                <w:rFonts w:eastAsia="SimSun" w:cs="Arial"/>
                <w:sz w:val="18"/>
                <w:szCs w:val="18"/>
              </w:rPr>
            </w:pPr>
            <w:r w:rsidRPr="0076571B">
              <w:rPr>
                <w:rFonts w:eastAsia="SimSun" w:cs="Arial"/>
                <w:sz w:val="18"/>
                <w:szCs w:val="18"/>
              </w:rPr>
              <w:t>Construction only</w:t>
            </w:r>
          </w:p>
        </w:tc>
      </w:tr>
      <w:tr w:rsidR="0098015E" w:rsidRPr="0076571B" w14:paraId="3A84B1C3" w14:textId="77777777" w:rsidTr="00FF5792">
        <w:trPr>
          <w:trHeight w:val="247"/>
        </w:trPr>
        <w:tc>
          <w:tcPr>
            <w:tcW w:w="2462" w:type="pct"/>
          </w:tcPr>
          <w:p w14:paraId="0D8A138D" w14:textId="0D2E5132" w:rsidR="0098015E" w:rsidRPr="0076571B" w:rsidRDefault="0098015E" w:rsidP="00FF5792">
            <w:pPr>
              <w:widowControl w:val="0"/>
              <w:rPr>
                <w:rFonts w:eastAsia="SimSun" w:cs="Arial"/>
                <w:sz w:val="18"/>
                <w:szCs w:val="18"/>
              </w:rPr>
            </w:pPr>
            <w:r>
              <w:rPr>
                <w:rFonts w:eastAsia="SimSun" w:cs="Arial"/>
                <w:sz w:val="18"/>
                <w:szCs w:val="18"/>
              </w:rPr>
              <w:t>Labor Management Procedure</w:t>
            </w:r>
          </w:p>
        </w:tc>
        <w:tc>
          <w:tcPr>
            <w:tcW w:w="2538" w:type="pct"/>
          </w:tcPr>
          <w:p w14:paraId="051CBCD4" w14:textId="6BE75625" w:rsidR="0098015E" w:rsidRPr="0076571B" w:rsidRDefault="0098015E" w:rsidP="00FF5792">
            <w:pPr>
              <w:widowControl w:val="0"/>
              <w:rPr>
                <w:rFonts w:eastAsia="SimSun" w:cs="Arial"/>
                <w:sz w:val="18"/>
                <w:szCs w:val="18"/>
              </w:rPr>
            </w:pPr>
            <w:r w:rsidRPr="0076571B">
              <w:rPr>
                <w:rFonts w:eastAsia="SimSun" w:cs="Arial"/>
                <w:sz w:val="18"/>
                <w:szCs w:val="18"/>
              </w:rPr>
              <w:t>Construction only</w:t>
            </w:r>
          </w:p>
        </w:tc>
      </w:tr>
      <w:tr w:rsidR="00FE6949" w:rsidRPr="0076571B" w14:paraId="096A3A08" w14:textId="77777777" w:rsidTr="00FF5792">
        <w:trPr>
          <w:trHeight w:val="247"/>
        </w:trPr>
        <w:tc>
          <w:tcPr>
            <w:tcW w:w="2462" w:type="pct"/>
          </w:tcPr>
          <w:p w14:paraId="73B7D58E" w14:textId="77777777" w:rsidR="00FE6949" w:rsidRPr="0076571B" w:rsidRDefault="00FE6949" w:rsidP="00FF5792">
            <w:pPr>
              <w:ind w:right="-57"/>
              <w:rPr>
                <w:rFonts w:cs="Arial"/>
                <w:bCs/>
                <w:sz w:val="18"/>
                <w:szCs w:val="18"/>
              </w:rPr>
            </w:pPr>
            <w:r w:rsidRPr="0076571B">
              <w:rPr>
                <w:rFonts w:cs="Arial"/>
                <w:bCs/>
                <w:sz w:val="18"/>
                <w:szCs w:val="18"/>
              </w:rPr>
              <w:t>Site Closure/Rehabilitation Plan</w:t>
            </w:r>
          </w:p>
        </w:tc>
        <w:tc>
          <w:tcPr>
            <w:tcW w:w="2538" w:type="pct"/>
          </w:tcPr>
          <w:p w14:paraId="6E889933" w14:textId="77777777" w:rsidR="00FE6949" w:rsidRPr="0076571B" w:rsidRDefault="00FE6949" w:rsidP="00FF5792">
            <w:pPr>
              <w:widowControl w:val="0"/>
              <w:rPr>
                <w:rFonts w:eastAsia="SimSun" w:cs="Arial"/>
                <w:sz w:val="18"/>
                <w:szCs w:val="18"/>
              </w:rPr>
            </w:pPr>
            <w:r w:rsidRPr="0076571B">
              <w:rPr>
                <w:rFonts w:eastAsia="Arial" w:cs="Arial"/>
                <w:kern w:val="18"/>
                <w:sz w:val="18"/>
                <w:szCs w:val="18"/>
              </w:rPr>
              <w:t>Deactivation phase</w:t>
            </w:r>
          </w:p>
        </w:tc>
      </w:tr>
    </w:tbl>
    <w:p w14:paraId="4B410C2A" w14:textId="77777777" w:rsidR="00FE6949" w:rsidRPr="0076571B" w:rsidRDefault="00FE6949" w:rsidP="00FE6949">
      <w:pPr>
        <w:rPr>
          <w:rFonts w:cs="Arial"/>
          <w:sz w:val="18"/>
          <w:szCs w:val="18"/>
          <w:lang w:eastAsia="x-none"/>
        </w:rPr>
      </w:pPr>
    </w:p>
    <w:p w14:paraId="197C7722" w14:textId="77777777" w:rsidR="00FE6949" w:rsidRPr="0076571B" w:rsidRDefault="00FE6949" w:rsidP="00FE6949">
      <w:r w:rsidRPr="0076571B">
        <w:t>The plans/procedures will be reviewed and revised in any major change and/or at least every 6 months.</w:t>
      </w:r>
    </w:p>
    <w:p w14:paraId="56F31EF4" w14:textId="77777777" w:rsidR="00FE6949" w:rsidRPr="0076571B" w:rsidRDefault="00FE6949" w:rsidP="00FE6949">
      <w:pPr>
        <w:rPr>
          <w:rFonts w:cs="Arial"/>
          <w:sz w:val="18"/>
          <w:szCs w:val="18"/>
        </w:rPr>
      </w:pPr>
    </w:p>
    <w:p w14:paraId="47F75B0B" w14:textId="7A46860C" w:rsidR="00FE6949" w:rsidRPr="0076571B" w:rsidRDefault="00FE6949" w:rsidP="00FE6949">
      <w:pPr>
        <w:pStyle w:val="Balk2"/>
      </w:pPr>
      <w:bookmarkStart w:id="165" w:name="_Toc197918986"/>
      <w:bookmarkStart w:id="166" w:name="_Toc210816477"/>
      <w:r w:rsidRPr="0076571B">
        <w:t>Management of Change</w:t>
      </w:r>
      <w:bookmarkEnd w:id="161"/>
      <w:bookmarkEnd w:id="165"/>
      <w:bookmarkEnd w:id="166"/>
    </w:p>
    <w:p w14:paraId="776C9E1E" w14:textId="626A535A" w:rsidR="00FE6949" w:rsidRPr="0076571B" w:rsidRDefault="00FE6949" w:rsidP="00FE6949">
      <w:pPr>
        <w:spacing w:after="240"/>
      </w:pPr>
      <w:r w:rsidRPr="0076571B">
        <w:t>Sub-borrower shall notify ILBANK of material changes in subproject (including those that stem from sub-borrower and/or contractor activities) using ILBANK’s Change Notification Form template (</w:t>
      </w:r>
      <w:r w:rsidR="00736F2B">
        <w:fldChar w:fldCharType="begin"/>
      </w:r>
      <w:r w:rsidR="00736F2B">
        <w:instrText xml:space="preserve"> REF _Ref204104113 \r \h </w:instrText>
      </w:r>
      <w:r w:rsidR="00736F2B">
        <w:fldChar w:fldCharType="separate"/>
      </w:r>
      <w:r w:rsidR="00736F2B">
        <w:t>Annex E</w:t>
      </w:r>
      <w:r w:rsidR="00736F2B">
        <w:fldChar w:fldCharType="end"/>
      </w:r>
      <w:r w:rsidRPr="0076571B">
        <w:t>). Such changes may include, inter alia, the following:</w:t>
      </w:r>
    </w:p>
    <w:p w14:paraId="1CFADF09" w14:textId="77777777" w:rsidR="00FE6949" w:rsidRPr="0076571B" w:rsidRDefault="00FE6949" w:rsidP="00072F74">
      <w:pPr>
        <w:numPr>
          <w:ilvl w:val="0"/>
          <w:numId w:val="3"/>
        </w:numPr>
        <w:rPr>
          <w:rFonts w:cs="Arial"/>
          <w:szCs w:val="20"/>
        </w:rPr>
      </w:pPr>
      <w:r w:rsidRPr="0076571B">
        <w:rPr>
          <w:rFonts w:cs="Arial"/>
          <w:szCs w:val="20"/>
        </w:rPr>
        <w:t xml:space="preserve">Administrative/ organizational structure changes at the decision-making level </w:t>
      </w:r>
    </w:p>
    <w:p w14:paraId="5F4B12BE" w14:textId="77777777" w:rsidR="00FE6949" w:rsidRPr="0076571B" w:rsidRDefault="00FE6949" w:rsidP="00072F74">
      <w:pPr>
        <w:numPr>
          <w:ilvl w:val="0"/>
          <w:numId w:val="3"/>
        </w:numPr>
        <w:rPr>
          <w:rFonts w:cs="Arial"/>
          <w:szCs w:val="20"/>
        </w:rPr>
      </w:pPr>
      <w:r w:rsidRPr="0076571B">
        <w:rPr>
          <w:rFonts w:cs="Arial"/>
          <w:szCs w:val="20"/>
        </w:rPr>
        <w:t xml:space="preserve">Changes in assigned environmental, social and/or OHS staff </w:t>
      </w:r>
    </w:p>
    <w:p w14:paraId="5E1ADEE2" w14:textId="77777777" w:rsidR="00FE6949" w:rsidRPr="0076571B" w:rsidRDefault="00FE6949" w:rsidP="00072F74">
      <w:pPr>
        <w:numPr>
          <w:ilvl w:val="0"/>
          <w:numId w:val="3"/>
        </w:numPr>
        <w:rPr>
          <w:rFonts w:cs="Arial"/>
          <w:szCs w:val="20"/>
        </w:rPr>
      </w:pPr>
      <w:r w:rsidRPr="0076571B">
        <w:rPr>
          <w:rFonts w:cs="Arial"/>
          <w:szCs w:val="20"/>
        </w:rPr>
        <w:t>Legislative changes impacting subproject implementation (e.g. new permitting processes).</w:t>
      </w:r>
    </w:p>
    <w:p w14:paraId="47E57877" w14:textId="77777777" w:rsidR="00FE6949" w:rsidRPr="0076571B" w:rsidRDefault="00FE6949" w:rsidP="00072F74">
      <w:pPr>
        <w:numPr>
          <w:ilvl w:val="0"/>
          <w:numId w:val="3"/>
        </w:numPr>
        <w:rPr>
          <w:rFonts w:cs="Arial"/>
          <w:szCs w:val="20"/>
        </w:rPr>
      </w:pPr>
      <w:r w:rsidRPr="0076571B">
        <w:rPr>
          <w:rFonts w:cs="Arial"/>
          <w:szCs w:val="20"/>
        </w:rPr>
        <w:t xml:space="preserve">Design changes (e.g. any changes in the sub-project description, footprint such as new temporary or permanent sites/facilities – on-site or off-site, changes in number of workforce involved, changes in on-site/off-site worker accommodation arrangements). </w:t>
      </w:r>
    </w:p>
    <w:p w14:paraId="494B4A71" w14:textId="77777777" w:rsidR="00FE6949" w:rsidRPr="0076571B" w:rsidRDefault="00FE6949" w:rsidP="00072F74">
      <w:pPr>
        <w:numPr>
          <w:ilvl w:val="0"/>
          <w:numId w:val="3"/>
        </w:numPr>
        <w:rPr>
          <w:rFonts w:cs="Arial"/>
          <w:szCs w:val="20"/>
        </w:rPr>
      </w:pPr>
      <w:r w:rsidRPr="0076571B">
        <w:rPr>
          <w:rFonts w:cs="Arial"/>
          <w:szCs w:val="20"/>
        </w:rPr>
        <w:t>Schedule changes.</w:t>
      </w:r>
    </w:p>
    <w:p w14:paraId="6873A964" w14:textId="77777777" w:rsidR="00FE6949" w:rsidRPr="0076571B" w:rsidRDefault="00FE6949" w:rsidP="00072F74">
      <w:pPr>
        <w:numPr>
          <w:ilvl w:val="0"/>
          <w:numId w:val="3"/>
        </w:numPr>
        <w:rPr>
          <w:rFonts w:cs="Arial"/>
          <w:szCs w:val="20"/>
        </w:rPr>
      </w:pPr>
      <w:r w:rsidRPr="0076571B">
        <w:rPr>
          <w:rFonts w:cs="Arial"/>
          <w:szCs w:val="20"/>
        </w:rPr>
        <w:t>Changes related to E&amp;S issues (e.g. new biodiversity features or cultural heritage assets identified, additional resettlement need, etc.)</w:t>
      </w:r>
    </w:p>
    <w:p w14:paraId="38364116" w14:textId="77777777" w:rsidR="00FE6949" w:rsidRPr="0076571B" w:rsidRDefault="00FE6949" w:rsidP="00FE6949">
      <w:r w:rsidRPr="0076571B">
        <w:t>Contractor or construction supervision consultants changes at any phase of the sub-project requiring (</w:t>
      </w:r>
      <w:proofErr w:type="spellStart"/>
      <w:r w:rsidRPr="0076571B">
        <w:t>i</w:t>
      </w:r>
      <w:proofErr w:type="spellEnd"/>
      <w:r w:rsidRPr="0076571B">
        <w:t>) E&amp;S commitments and E&amp;S roles and responsibilities to be clarified with the new contractor or supervision consulting firm, and (ii) contractor E&amp;S training to be reorganized and redelivered to new contractor or supervision consulting firm’s staff.</w:t>
      </w:r>
    </w:p>
    <w:p w14:paraId="146BC814" w14:textId="77777777" w:rsidR="00FE6949" w:rsidRPr="0076571B" w:rsidRDefault="00FE6949" w:rsidP="00FE6949">
      <w:pPr>
        <w:rPr>
          <w:rFonts w:cs="Arial"/>
        </w:rPr>
      </w:pPr>
    </w:p>
    <w:p w14:paraId="7EB733AD" w14:textId="77777777" w:rsidR="00FE5A15" w:rsidRPr="0076571B" w:rsidRDefault="00FE5A15" w:rsidP="00FE6949">
      <w:pPr>
        <w:sectPr w:rsidR="00FE5A15" w:rsidRPr="0076571B">
          <w:footerReference w:type="even" r:id="rId66"/>
          <w:footerReference w:type="default" r:id="rId67"/>
          <w:footerReference w:type="first" r:id="rId68"/>
          <w:pgSz w:w="12240" w:h="15840"/>
          <w:pgMar w:top="1417" w:right="1417" w:bottom="1417" w:left="1417" w:header="708" w:footer="708" w:gutter="0"/>
          <w:cols w:space="708"/>
          <w:docGrid w:linePitch="360"/>
        </w:sectPr>
      </w:pPr>
    </w:p>
    <w:p w14:paraId="5E3329F6" w14:textId="16DB862D" w:rsidR="00FE6949" w:rsidRPr="0076571B" w:rsidRDefault="00FE6949" w:rsidP="00FE5A15">
      <w:pPr>
        <w:pStyle w:val="Balk1"/>
      </w:pPr>
      <w:bookmarkStart w:id="168" w:name="_Ref204109517"/>
      <w:bookmarkStart w:id="169" w:name="_Toc210816478"/>
      <w:r w:rsidRPr="0076571B">
        <w:t>CAPACITY DEVELOPMENT AND TRAINING</w:t>
      </w:r>
      <w:bookmarkEnd w:id="168"/>
      <w:bookmarkEnd w:id="169"/>
    </w:p>
    <w:p w14:paraId="6BDD9B14" w14:textId="6C505D88" w:rsidR="00FE6949" w:rsidRPr="0076571B" w:rsidRDefault="00FE6949" w:rsidP="007146C7">
      <w:pPr>
        <w:pStyle w:val="Balk2"/>
      </w:pPr>
      <w:bookmarkStart w:id="170" w:name="_Ref204108404"/>
      <w:bookmarkStart w:id="171" w:name="_Toc210816479"/>
      <w:r w:rsidRPr="0076571B">
        <w:t>Project Management and Construction Supervision</w:t>
      </w:r>
      <w:bookmarkEnd w:id="170"/>
      <w:bookmarkEnd w:id="171"/>
    </w:p>
    <w:p w14:paraId="2F9350DE" w14:textId="6C7C4E7C" w:rsidR="00FE6949" w:rsidRPr="0076571B" w:rsidRDefault="00FE6949" w:rsidP="00FE6949">
      <w:r w:rsidRPr="0076571B">
        <w:t xml:space="preserve">The ILBANK Project Management Unit (PMU) will include environmental, social and OHS experts to oversee the implementation of the ESMP in line with the ILBANK ESMS. These experts will oversee the implementation of the ESMP by </w:t>
      </w:r>
      <w:proofErr w:type="spellStart"/>
      <w:r w:rsidR="007146C7" w:rsidRPr="0076571B">
        <w:t>Sarıkaya</w:t>
      </w:r>
      <w:proofErr w:type="spellEnd"/>
      <w:r w:rsidR="007146C7" w:rsidRPr="0076571B">
        <w:t xml:space="preserve"> </w:t>
      </w:r>
      <w:r w:rsidRPr="0076571B">
        <w:t xml:space="preserve">Municipality and document the performance, recommendations and any additional steps required. They will also provide guidance to </w:t>
      </w:r>
      <w:proofErr w:type="spellStart"/>
      <w:r w:rsidR="007146C7" w:rsidRPr="0076571B">
        <w:t>Sarıkaya</w:t>
      </w:r>
      <w:proofErr w:type="spellEnd"/>
      <w:r w:rsidRPr="0076571B">
        <w:t xml:space="preserve"> Municipality on the ILBANK ESMS and World Bank procedures, consultation and disclosure requirements. </w:t>
      </w:r>
    </w:p>
    <w:p w14:paraId="58C48B54" w14:textId="38A035BE" w:rsidR="00FE6949" w:rsidRPr="0076571B" w:rsidRDefault="00FE6949" w:rsidP="00FE6949">
      <w:proofErr w:type="spellStart"/>
      <w:r w:rsidRPr="0076571B">
        <w:t>Sarıkaya</w:t>
      </w:r>
      <w:proofErr w:type="spellEnd"/>
      <w:r w:rsidRPr="0076571B">
        <w:t xml:space="preserve"> Municipality Organization Chart is give</w:t>
      </w:r>
      <w:r w:rsidR="000B344A">
        <w:t>n</w:t>
      </w:r>
      <w:r w:rsidRPr="0076571B">
        <w:t>.</w:t>
      </w:r>
    </w:p>
    <w:p w14:paraId="15F7B123" w14:textId="77777777" w:rsidR="000B344A" w:rsidRPr="000B344A" w:rsidRDefault="00FE6949" w:rsidP="000B344A">
      <w:pPr>
        <w:rPr>
          <w:b/>
          <w:bCs/>
        </w:rPr>
      </w:pPr>
      <w:r w:rsidRPr="000B344A">
        <w:rPr>
          <w:b/>
          <w:bCs/>
        </w:rPr>
        <w:t xml:space="preserve"> </w:t>
      </w:r>
      <w:r w:rsidR="000B344A" w:rsidRPr="000B344A">
        <w:rPr>
          <w:b/>
          <w:bCs/>
        </w:rPr>
        <w:t>DEPUTY MAYOR</w:t>
      </w:r>
    </w:p>
    <w:p w14:paraId="5A534C27" w14:textId="77777777" w:rsidR="000B344A" w:rsidRPr="008A2DA6" w:rsidRDefault="000B344A" w:rsidP="000B344A">
      <w:pPr>
        <w:numPr>
          <w:ilvl w:val="0"/>
          <w:numId w:val="50"/>
        </w:numPr>
        <w:spacing w:before="100" w:beforeAutospacing="1" w:after="100" w:afterAutospacing="1" w:line="240" w:lineRule="auto"/>
        <w:jc w:val="left"/>
        <w:rPr>
          <w:rFonts w:eastAsia="Times New Roman" w:cs="Arial"/>
        </w:rPr>
      </w:pPr>
      <w:r w:rsidRPr="008A2DA6">
        <w:rPr>
          <w:rFonts w:eastAsia="Times New Roman" w:cs="Arial"/>
          <w:b/>
          <w:bCs/>
        </w:rPr>
        <w:t>Directorate of Written Affairs</w:t>
      </w:r>
    </w:p>
    <w:p w14:paraId="489D5619"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Document Registration</w:t>
      </w:r>
    </w:p>
    <w:p w14:paraId="56FCE66E"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Personnel</w:t>
      </w:r>
    </w:p>
    <w:p w14:paraId="3F20F2A3"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Tender Unit</w:t>
      </w:r>
    </w:p>
    <w:p w14:paraId="6E092789"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Procurement Unit</w:t>
      </w:r>
    </w:p>
    <w:p w14:paraId="703EA82E"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Marriage Services</w:t>
      </w:r>
    </w:p>
    <w:p w14:paraId="2EC6DED4"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Press and Public Relations</w:t>
      </w:r>
    </w:p>
    <w:p w14:paraId="1E5F3712"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IT Services</w:t>
      </w:r>
    </w:p>
    <w:p w14:paraId="45D06F07"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Secretariat</w:t>
      </w:r>
    </w:p>
    <w:p w14:paraId="68402FF0"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Veterinary Services</w:t>
      </w:r>
    </w:p>
    <w:p w14:paraId="017C0693"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proofErr w:type="spellStart"/>
      <w:r w:rsidRPr="008A2DA6">
        <w:rPr>
          <w:rFonts w:eastAsia="Times New Roman" w:cs="Arial"/>
        </w:rPr>
        <w:t>Sarıkaya</w:t>
      </w:r>
      <w:proofErr w:type="spellEnd"/>
      <w:r w:rsidRPr="008A2DA6">
        <w:rPr>
          <w:rFonts w:eastAsia="Times New Roman" w:cs="Arial"/>
        </w:rPr>
        <w:t xml:space="preserve"> Municipality Sports</w:t>
      </w:r>
    </w:p>
    <w:p w14:paraId="0E14D699"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Switchboard</w:t>
      </w:r>
    </w:p>
    <w:p w14:paraId="507970F7"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Archive</w:t>
      </w:r>
    </w:p>
    <w:p w14:paraId="5DEFA0B6"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Legal Affairs</w:t>
      </w:r>
    </w:p>
    <w:p w14:paraId="4CF55AB5" w14:textId="77777777" w:rsidR="000B344A" w:rsidRPr="008A2DA6" w:rsidRDefault="000B344A" w:rsidP="000B344A">
      <w:pPr>
        <w:numPr>
          <w:ilvl w:val="0"/>
          <w:numId w:val="50"/>
        </w:numPr>
        <w:spacing w:before="100" w:beforeAutospacing="1" w:after="100" w:afterAutospacing="1" w:line="240" w:lineRule="auto"/>
        <w:jc w:val="left"/>
        <w:rPr>
          <w:rFonts w:eastAsia="Times New Roman" w:cs="Arial"/>
        </w:rPr>
      </w:pPr>
      <w:r w:rsidRPr="008A2DA6">
        <w:rPr>
          <w:rFonts w:eastAsia="Times New Roman" w:cs="Arial"/>
          <w:b/>
          <w:bCs/>
        </w:rPr>
        <w:t>Directorate of Financial Services</w:t>
      </w:r>
    </w:p>
    <w:p w14:paraId="7BA59D81"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Accounting Service</w:t>
      </w:r>
    </w:p>
    <w:p w14:paraId="1B985035"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Accrual Service</w:t>
      </w:r>
    </w:p>
    <w:p w14:paraId="3D49BBEC"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Collection Service</w:t>
      </w:r>
    </w:p>
    <w:p w14:paraId="50BB2F31"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Real Estate Service</w:t>
      </w:r>
    </w:p>
    <w:p w14:paraId="380E3834"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Enforcement and Collection Service</w:t>
      </w:r>
    </w:p>
    <w:p w14:paraId="148EEEB9" w14:textId="77777777" w:rsidR="000B344A" w:rsidRPr="008A2DA6" w:rsidRDefault="000B344A" w:rsidP="000B344A">
      <w:pPr>
        <w:numPr>
          <w:ilvl w:val="0"/>
          <w:numId w:val="50"/>
        </w:numPr>
        <w:spacing w:before="100" w:beforeAutospacing="1" w:after="100" w:afterAutospacing="1" w:line="240" w:lineRule="auto"/>
        <w:jc w:val="left"/>
        <w:rPr>
          <w:rFonts w:eastAsia="Times New Roman" w:cs="Arial"/>
        </w:rPr>
      </w:pPr>
      <w:r w:rsidRPr="008A2DA6">
        <w:rPr>
          <w:rFonts w:eastAsia="Times New Roman" w:cs="Arial"/>
          <w:b/>
          <w:bCs/>
        </w:rPr>
        <w:t>Directorate of Culture and Social Affairs</w:t>
      </w:r>
    </w:p>
    <w:p w14:paraId="4A68DBCA"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Project Service</w:t>
      </w:r>
    </w:p>
    <w:p w14:paraId="33C4B125"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Social Assistance Services</w:t>
      </w:r>
    </w:p>
    <w:p w14:paraId="1BCCAD56"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Social Market</w:t>
      </w:r>
    </w:p>
    <w:p w14:paraId="16228E5E"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Home Care Services</w:t>
      </w:r>
    </w:p>
    <w:p w14:paraId="46BC629F"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Library</w:t>
      </w:r>
    </w:p>
    <w:p w14:paraId="442049A0" w14:textId="77777777" w:rsidR="000B344A" w:rsidRPr="008A2DA6" w:rsidRDefault="000B344A" w:rsidP="000B344A">
      <w:pPr>
        <w:numPr>
          <w:ilvl w:val="0"/>
          <w:numId w:val="50"/>
        </w:numPr>
        <w:spacing w:before="100" w:beforeAutospacing="1" w:after="100" w:afterAutospacing="1" w:line="240" w:lineRule="auto"/>
        <w:jc w:val="left"/>
        <w:rPr>
          <w:rFonts w:eastAsia="Times New Roman" w:cs="Arial"/>
        </w:rPr>
      </w:pPr>
      <w:r w:rsidRPr="008A2DA6">
        <w:rPr>
          <w:rFonts w:eastAsia="Times New Roman" w:cs="Arial"/>
          <w:b/>
          <w:bCs/>
        </w:rPr>
        <w:t>Directorate of Parks and Gardens</w:t>
      </w:r>
    </w:p>
    <w:p w14:paraId="25B54D21"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Park and Garden Maintenance and Repair</w:t>
      </w:r>
    </w:p>
    <w:p w14:paraId="375CA1D6"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Park and Garden Maintenance Works</w:t>
      </w:r>
    </w:p>
    <w:p w14:paraId="77B96714"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Cemetery Services</w:t>
      </w:r>
    </w:p>
    <w:p w14:paraId="1EB47064" w14:textId="77777777" w:rsidR="000B344A" w:rsidRPr="008A2DA6" w:rsidRDefault="000B344A" w:rsidP="000B344A">
      <w:pPr>
        <w:numPr>
          <w:ilvl w:val="0"/>
          <w:numId w:val="50"/>
        </w:numPr>
        <w:spacing w:before="100" w:beforeAutospacing="1" w:after="100" w:afterAutospacing="1" w:line="240" w:lineRule="auto"/>
        <w:jc w:val="left"/>
        <w:rPr>
          <w:rFonts w:eastAsia="Times New Roman" w:cs="Arial"/>
        </w:rPr>
      </w:pPr>
      <w:r w:rsidRPr="008A2DA6">
        <w:rPr>
          <w:rFonts w:eastAsia="Times New Roman" w:cs="Arial"/>
          <w:b/>
          <w:bCs/>
        </w:rPr>
        <w:t>Directorate of Police (</w:t>
      </w:r>
      <w:proofErr w:type="spellStart"/>
      <w:r w:rsidRPr="008A2DA6">
        <w:rPr>
          <w:rFonts w:eastAsia="Times New Roman" w:cs="Arial"/>
          <w:b/>
          <w:bCs/>
        </w:rPr>
        <w:t>Zabıta</w:t>
      </w:r>
      <w:proofErr w:type="spellEnd"/>
      <w:r w:rsidRPr="008A2DA6">
        <w:rPr>
          <w:rFonts w:eastAsia="Times New Roman" w:cs="Arial"/>
          <w:b/>
          <w:bCs/>
        </w:rPr>
        <w:t>)</w:t>
      </w:r>
    </w:p>
    <w:p w14:paraId="0B486534"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Police Department</w:t>
      </w:r>
    </w:p>
    <w:p w14:paraId="735F2A32"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Police Commission</w:t>
      </w:r>
    </w:p>
    <w:p w14:paraId="24E2A3BF"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Workplace Opening and License Service</w:t>
      </w:r>
    </w:p>
    <w:p w14:paraId="25B0994D"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Police Unit</w:t>
      </w:r>
    </w:p>
    <w:p w14:paraId="02F5DA52" w14:textId="77777777" w:rsidR="000B344A" w:rsidRPr="008A2DA6" w:rsidRDefault="000B344A" w:rsidP="000B344A">
      <w:pPr>
        <w:numPr>
          <w:ilvl w:val="0"/>
          <w:numId w:val="50"/>
        </w:numPr>
        <w:spacing w:before="100" w:beforeAutospacing="1" w:after="100" w:afterAutospacing="1" w:line="240" w:lineRule="auto"/>
        <w:jc w:val="left"/>
        <w:rPr>
          <w:rFonts w:eastAsia="Times New Roman" w:cs="Arial"/>
        </w:rPr>
      </w:pPr>
      <w:r w:rsidRPr="008A2DA6">
        <w:rPr>
          <w:rFonts w:eastAsia="Times New Roman" w:cs="Arial"/>
          <w:b/>
          <w:bCs/>
        </w:rPr>
        <w:t>Directorate of Fire Department</w:t>
      </w:r>
    </w:p>
    <w:p w14:paraId="2CC529DF"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Fire Department</w:t>
      </w:r>
    </w:p>
    <w:p w14:paraId="22E41EB1"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Fire Unit</w:t>
      </w:r>
    </w:p>
    <w:p w14:paraId="247A2C24" w14:textId="77777777" w:rsidR="000B344A" w:rsidRPr="008A2DA6" w:rsidRDefault="000B344A" w:rsidP="000B344A">
      <w:pPr>
        <w:numPr>
          <w:ilvl w:val="0"/>
          <w:numId w:val="50"/>
        </w:numPr>
        <w:spacing w:before="100" w:beforeAutospacing="1" w:after="100" w:afterAutospacing="1" w:line="240" w:lineRule="auto"/>
        <w:jc w:val="left"/>
        <w:rPr>
          <w:rFonts w:eastAsia="Times New Roman" w:cs="Arial"/>
        </w:rPr>
      </w:pPr>
      <w:r w:rsidRPr="008A2DA6">
        <w:rPr>
          <w:rFonts w:eastAsia="Times New Roman" w:cs="Arial"/>
          <w:b/>
          <w:bCs/>
        </w:rPr>
        <w:t>Directorate of Human Resources and Training</w:t>
      </w:r>
    </w:p>
    <w:p w14:paraId="7DFC319F" w14:textId="77777777" w:rsidR="000B344A" w:rsidRPr="008A2DA6" w:rsidRDefault="000B344A" w:rsidP="000B344A">
      <w:pPr>
        <w:numPr>
          <w:ilvl w:val="0"/>
          <w:numId w:val="50"/>
        </w:numPr>
        <w:spacing w:before="100" w:beforeAutospacing="1" w:after="100" w:afterAutospacing="1" w:line="240" w:lineRule="auto"/>
        <w:jc w:val="left"/>
        <w:rPr>
          <w:rFonts w:eastAsia="Times New Roman" w:cs="Arial"/>
        </w:rPr>
      </w:pPr>
      <w:r w:rsidRPr="008A2DA6">
        <w:rPr>
          <w:rFonts w:eastAsia="Times New Roman" w:cs="Arial"/>
          <w:b/>
          <w:bCs/>
        </w:rPr>
        <w:t>Directorate of Public Works</w:t>
      </w:r>
    </w:p>
    <w:p w14:paraId="4F08AB14"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Public Works Service</w:t>
      </w:r>
    </w:p>
    <w:p w14:paraId="1A980419"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Water Works and Sewerage Unit</w:t>
      </w:r>
    </w:p>
    <w:p w14:paraId="54E1E0CA"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Machinery Supply and Maintenance Unit</w:t>
      </w:r>
    </w:p>
    <w:p w14:paraId="78797793"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Cleaning Services Unit</w:t>
      </w:r>
    </w:p>
    <w:p w14:paraId="66ED4C91"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Road Maintenance and Repair Unit</w:t>
      </w:r>
    </w:p>
    <w:p w14:paraId="389F54C8" w14:textId="77777777" w:rsidR="000B344A" w:rsidRPr="008A2DA6" w:rsidRDefault="000B344A" w:rsidP="000B344A">
      <w:pPr>
        <w:numPr>
          <w:ilvl w:val="0"/>
          <w:numId w:val="50"/>
        </w:numPr>
        <w:spacing w:before="100" w:beforeAutospacing="1" w:after="100" w:afterAutospacing="1" w:line="240" w:lineRule="auto"/>
        <w:jc w:val="left"/>
        <w:rPr>
          <w:rFonts w:eastAsia="Times New Roman" w:cs="Arial"/>
        </w:rPr>
      </w:pPr>
      <w:r w:rsidRPr="008A2DA6">
        <w:rPr>
          <w:rFonts w:eastAsia="Times New Roman" w:cs="Arial"/>
          <w:b/>
          <w:bCs/>
        </w:rPr>
        <w:t>Directorate of Zoning and Urban Development</w:t>
      </w:r>
    </w:p>
    <w:p w14:paraId="53844B08"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Zoning Service</w:t>
      </w:r>
    </w:p>
    <w:p w14:paraId="153F4B99" w14:textId="77777777" w:rsidR="000B344A" w:rsidRPr="008A2DA6" w:rsidRDefault="000B344A" w:rsidP="000B344A">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Building Control and Licensing</w:t>
      </w:r>
    </w:p>
    <w:p w14:paraId="49DC18F2" w14:textId="76F765D3" w:rsidR="00FE6949" w:rsidRPr="000B344A" w:rsidRDefault="000B344A" w:rsidP="00FE6949">
      <w:pPr>
        <w:numPr>
          <w:ilvl w:val="1"/>
          <w:numId w:val="50"/>
        </w:numPr>
        <w:spacing w:before="100" w:beforeAutospacing="1" w:after="100" w:afterAutospacing="1" w:line="240" w:lineRule="auto"/>
        <w:jc w:val="left"/>
        <w:rPr>
          <w:rFonts w:eastAsia="Times New Roman" w:cs="Arial"/>
        </w:rPr>
      </w:pPr>
      <w:r w:rsidRPr="008A2DA6">
        <w:rPr>
          <w:rFonts w:eastAsia="Times New Roman" w:cs="Arial"/>
        </w:rPr>
        <w:t>UAVT Control and Address Numbering Service</w:t>
      </w:r>
    </w:p>
    <w:p w14:paraId="723717FF" w14:textId="0E65FE1A" w:rsidR="00FE6949" w:rsidRPr="0076571B" w:rsidRDefault="007146C7" w:rsidP="00FE6949">
      <w:proofErr w:type="spellStart"/>
      <w:r w:rsidRPr="0076571B">
        <w:t>Sarıkaya</w:t>
      </w:r>
      <w:proofErr w:type="spellEnd"/>
      <w:r w:rsidR="00FE6949" w:rsidRPr="0076571B">
        <w:t xml:space="preserve"> Municipality is the primary responsible entity for the implementation of this ESMP. The responsibilities of </w:t>
      </w:r>
      <w:proofErr w:type="spellStart"/>
      <w:r w:rsidRPr="0076571B">
        <w:t>Sarıkaya</w:t>
      </w:r>
      <w:proofErr w:type="spellEnd"/>
      <w:r w:rsidRPr="0076571B">
        <w:t xml:space="preserve"> </w:t>
      </w:r>
      <w:r w:rsidR="00FE6949" w:rsidRPr="0076571B">
        <w:t>Municipality, the Contractors, the Construction Supervision Consultant and ILBANK for the various works under the ESMP are discussed in</w:t>
      </w:r>
      <w:r w:rsidR="0098015E">
        <w:t xml:space="preserve"> section</w:t>
      </w:r>
      <w:r w:rsidR="00FE6949" w:rsidRPr="0076571B">
        <w:t xml:space="preserve"> </w:t>
      </w:r>
      <w:r w:rsidR="0098015E">
        <w:rPr>
          <w:color w:val="FF0000"/>
        </w:rPr>
        <w:fldChar w:fldCharType="begin"/>
      </w:r>
      <w:r w:rsidR="0098015E">
        <w:instrText xml:space="preserve"> REF _Ref204110797 \r \h </w:instrText>
      </w:r>
      <w:r w:rsidR="0098015E">
        <w:rPr>
          <w:color w:val="FF0000"/>
        </w:rPr>
      </w:r>
      <w:r w:rsidR="0098015E">
        <w:rPr>
          <w:color w:val="FF0000"/>
        </w:rPr>
        <w:fldChar w:fldCharType="separate"/>
      </w:r>
      <w:r w:rsidR="0098015E">
        <w:t>4</w:t>
      </w:r>
      <w:r w:rsidR="0098015E">
        <w:rPr>
          <w:color w:val="FF0000"/>
        </w:rPr>
        <w:fldChar w:fldCharType="end"/>
      </w:r>
      <w:r w:rsidR="00FE6949" w:rsidRPr="0076571B">
        <w:t xml:space="preserve">. A Project Implementation Unit (PIU) has been established in </w:t>
      </w:r>
      <w:proofErr w:type="spellStart"/>
      <w:r w:rsidRPr="0076571B">
        <w:t>Sarıkaya</w:t>
      </w:r>
      <w:proofErr w:type="spellEnd"/>
      <w:r w:rsidR="00FE6949" w:rsidRPr="0076571B">
        <w:t xml:space="preserve"> Municipality to ensure coordination, management and monitoring of the ESMP. </w:t>
      </w:r>
    </w:p>
    <w:p w14:paraId="46A08553" w14:textId="3D165139" w:rsidR="00FE6949" w:rsidRPr="0076571B" w:rsidRDefault="00FE6949" w:rsidP="00FE6949">
      <w:r w:rsidRPr="0076571B">
        <w:t xml:space="preserve">The number of experts will be increased if necessary. The Supervisory Consultant will supervise the construction and/or rehabilitation works and the installation of the equipment. The relevant experts will be responsible for identifying and managing environmental, social and OHS-related risks and will ensure that corrective measures are initiated when necessary. The experts will also monitor and evaluate the performance of the services provided by the Contractor. In addition, the Supervisory Consultant is responsible for the preparation and presentation of regular monthly reports on environmental, social and OHS issues related to the Project during the construction phase. All institutions will make efforts to ensure that the reporting, which is the most important communication element of the system, is in accordance with the specified standards, complete, accurate and timely. The </w:t>
      </w:r>
      <w:r w:rsidR="007146C7" w:rsidRPr="0076571B">
        <w:t>1.6</w:t>
      </w:r>
      <w:r w:rsidRPr="0076571B">
        <w:t xml:space="preserve"> MWe Solar Power Plant project to be established by </w:t>
      </w:r>
      <w:proofErr w:type="spellStart"/>
      <w:r w:rsidR="007146C7" w:rsidRPr="0076571B">
        <w:t>Sarıkaya</w:t>
      </w:r>
      <w:proofErr w:type="spellEnd"/>
      <w:r w:rsidR="007146C7" w:rsidRPr="0076571B">
        <w:t xml:space="preserve"> </w:t>
      </w:r>
      <w:r w:rsidRPr="0076571B">
        <w:t xml:space="preserve">Municipality has been planned to fulfil </w:t>
      </w:r>
      <w:proofErr w:type="spellStart"/>
      <w:r w:rsidRPr="0076571B">
        <w:t>Türkiye's</w:t>
      </w:r>
      <w:proofErr w:type="spellEnd"/>
      <w:r w:rsidRPr="0076571B">
        <w:t xml:space="preserve"> international responsibility due to its desire to reduce energy imports with its own structure and to remove it from the expenditure part due to domestic consumption. The roles and responsibilities of the relevant institutions involved in the management, monitoring, implementation and termination of the subproject are given in</w:t>
      </w:r>
      <w:r w:rsidR="00736F2B">
        <w:t xml:space="preserve"> </w:t>
      </w:r>
      <w:r w:rsidR="00736F2B">
        <w:fldChar w:fldCharType="begin"/>
      </w:r>
      <w:r w:rsidR="00736F2B">
        <w:instrText xml:space="preserve"> REF _Ref204104170 \h </w:instrText>
      </w:r>
      <w:r w:rsidR="00736F2B">
        <w:fldChar w:fldCharType="separate"/>
      </w:r>
      <w:r w:rsidR="00736F2B" w:rsidRPr="0076571B">
        <w:t xml:space="preserve">Table </w:t>
      </w:r>
      <w:r w:rsidR="00736F2B">
        <w:rPr>
          <w:noProof/>
        </w:rPr>
        <w:t>23</w:t>
      </w:r>
      <w:r w:rsidR="00736F2B">
        <w:fldChar w:fldCharType="end"/>
      </w:r>
      <w:r w:rsidRPr="0076571B">
        <w:t>.</w:t>
      </w:r>
    </w:p>
    <w:p w14:paraId="6A2E306B" w14:textId="37A28F97" w:rsidR="007146C7" w:rsidRPr="0076571B" w:rsidRDefault="007146C7" w:rsidP="007146C7">
      <w:pPr>
        <w:pStyle w:val="ResimYazs"/>
        <w:spacing w:before="240"/>
      </w:pPr>
      <w:bookmarkStart w:id="172" w:name="_Ref204104170"/>
      <w:bookmarkStart w:id="173" w:name="_Toc204153583"/>
      <w:r w:rsidRPr="0076571B">
        <w:t xml:space="preserve">Table </w:t>
      </w:r>
      <w:fldSimple w:instr=" SEQ Table \* ARABIC ">
        <w:r w:rsidR="00736F2B">
          <w:rPr>
            <w:noProof/>
          </w:rPr>
          <w:t>23</w:t>
        </w:r>
      </w:fldSimple>
      <w:bookmarkEnd w:id="172"/>
      <w:r w:rsidRPr="0076571B">
        <w:t>. The roles and responsibilities of the relevant institutions involved in the management, monitoring, implementation and termination of the subproject</w:t>
      </w:r>
      <w:bookmarkEnd w:id="173"/>
    </w:p>
    <w:tbl>
      <w:tblPr>
        <w:tblStyle w:val="TabloKlavuzu"/>
        <w:tblW w:w="0" w:type="auto"/>
        <w:tblLook w:val="04A0" w:firstRow="1" w:lastRow="0" w:firstColumn="1" w:lastColumn="0" w:noHBand="0" w:noVBand="1"/>
      </w:tblPr>
      <w:tblGrid>
        <w:gridCol w:w="4530"/>
        <w:gridCol w:w="4821"/>
      </w:tblGrid>
      <w:tr w:rsidR="00FE6949" w:rsidRPr="0076571B" w14:paraId="093169A5" w14:textId="77777777" w:rsidTr="007146C7">
        <w:tc>
          <w:tcPr>
            <w:tcW w:w="4530" w:type="dxa"/>
            <w:tcBorders>
              <w:top w:val="single" w:sz="4" w:space="0" w:color="auto"/>
              <w:left w:val="single" w:sz="4" w:space="0" w:color="auto"/>
              <w:bottom w:val="single" w:sz="4" w:space="0" w:color="auto"/>
              <w:right w:val="single" w:sz="4" w:space="0" w:color="auto"/>
            </w:tcBorders>
            <w:shd w:val="clear" w:color="auto" w:fill="002060"/>
            <w:hideMark/>
          </w:tcPr>
          <w:p w14:paraId="19FAF843" w14:textId="77777777" w:rsidR="00FE6949" w:rsidRPr="0076571B" w:rsidRDefault="00FE6949" w:rsidP="007146C7">
            <w:pPr>
              <w:pStyle w:val="Tabloii"/>
              <w:rPr>
                <w:b/>
                <w:bCs/>
                <w:lang w:val="en-US"/>
              </w:rPr>
            </w:pPr>
            <w:r w:rsidRPr="0076571B">
              <w:rPr>
                <w:b/>
                <w:bCs/>
                <w:lang w:val="en-US"/>
              </w:rPr>
              <w:t>Organization</w:t>
            </w:r>
          </w:p>
        </w:tc>
        <w:tc>
          <w:tcPr>
            <w:tcW w:w="4821" w:type="dxa"/>
            <w:tcBorders>
              <w:top w:val="single" w:sz="4" w:space="0" w:color="auto"/>
              <w:left w:val="single" w:sz="4" w:space="0" w:color="auto"/>
              <w:bottom w:val="single" w:sz="4" w:space="0" w:color="auto"/>
              <w:right w:val="single" w:sz="4" w:space="0" w:color="auto"/>
            </w:tcBorders>
            <w:shd w:val="clear" w:color="auto" w:fill="002060"/>
            <w:hideMark/>
          </w:tcPr>
          <w:p w14:paraId="4C12D2E5" w14:textId="77777777" w:rsidR="00FE6949" w:rsidRPr="0076571B" w:rsidRDefault="00FE6949" w:rsidP="007146C7">
            <w:pPr>
              <w:pStyle w:val="Tabloii"/>
              <w:rPr>
                <w:b/>
                <w:bCs/>
                <w:lang w:val="en-US"/>
              </w:rPr>
            </w:pPr>
            <w:r w:rsidRPr="0076571B">
              <w:rPr>
                <w:b/>
                <w:bCs/>
                <w:lang w:val="en-US"/>
              </w:rPr>
              <w:t>Roles and Responsibilities</w:t>
            </w:r>
          </w:p>
        </w:tc>
      </w:tr>
      <w:tr w:rsidR="00FE6949" w:rsidRPr="0076571B" w14:paraId="18D3527F" w14:textId="77777777" w:rsidTr="007146C7">
        <w:tc>
          <w:tcPr>
            <w:tcW w:w="4530" w:type="dxa"/>
            <w:tcBorders>
              <w:top w:val="single" w:sz="4" w:space="0" w:color="auto"/>
              <w:left w:val="single" w:sz="4" w:space="0" w:color="auto"/>
              <w:bottom w:val="single" w:sz="4" w:space="0" w:color="auto"/>
              <w:right w:val="single" w:sz="4" w:space="0" w:color="auto"/>
            </w:tcBorders>
            <w:hideMark/>
          </w:tcPr>
          <w:p w14:paraId="47AE993C" w14:textId="77777777" w:rsidR="00FE6949" w:rsidRPr="0076571B" w:rsidRDefault="00FE6949" w:rsidP="007146C7">
            <w:pPr>
              <w:pStyle w:val="Tabloii"/>
              <w:rPr>
                <w:lang w:val="en-US"/>
              </w:rPr>
            </w:pPr>
            <w:r w:rsidRPr="0076571B">
              <w:rPr>
                <w:lang w:val="en-US"/>
              </w:rPr>
              <w:t>ILBANK</w:t>
            </w:r>
          </w:p>
        </w:tc>
        <w:tc>
          <w:tcPr>
            <w:tcW w:w="4821" w:type="dxa"/>
            <w:tcBorders>
              <w:top w:val="single" w:sz="4" w:space="0" w:color="auto"/>
              <w:left w:val="single" w:sz="4" w:space="0" w:color="auto"/>
              <w:bottom w:val="single" w:sz="4" w:space="0" w:color="auto"/>
              <w:right w:val="single" w:sz="4" w:space="0" w:color="auto"/>
            </w:tcBorders>
            <w:hideMark/>
          </w:tcPr>
          <w:p w14:paraId="103978C7" w14:textId="77777777" w:rsidR="00FE6949" w:rsidRPr="0076571B" w:rsidRDefault="00FE6949" w:rsidP="007146C7">
            <w:pPr>
              <w:pStyle w:val="Tabloii"/>
              <w:rPr>
                <w:lang w:val="en-US"/>
              </w:rPr>
            </w:pPr>
            <w:r w:rsidRPr="0076571B">
              <w:rPr>
                <w:lang w:val="en-US"/>
              </w:rPr>
              <w:t>Fulfilling the project implementation support role and ensuring that the sub-project is carried out in compliance with ILBANK ESMS and WB ESMS,</w:t>
            </w:r>
          </w:p>
          <w:p w14:paraId="07DB25F1" w14:textId="77777777" w:rsidR="00FE6949" w:rsidRPr="0076571B" w:rsidRDefault="00FE6949" w:rsidP="007146C7">
            <w:pPr>
              <w:pStyle w:val="Tabloii"/>
              <w:rPr>
                <w:lang w:val="en-US"/>
              </w:rPr>
            </w:pPr>
            <w:r w:rsidRPr="0076571B">
              <w:rPr>
                <w:lang w:val="en-US"/>
              </w:rPr>
              <w:t>Conducting project site visits within the scope of project supervision, monitoring and control, when necessary,</w:t>
            </w:r>
          </w:p>
          <w:p w14:paraId="7D4B3223" w14:textId="77777777" w:rsidR="00FE6949" w:rsidRPr="0076571B" w:rsidRDefault="00FE6949" w:rsidP="007146C7">
            <w:pPr>
              <w:pStyle w:val="Tabloii"/>
              <w:rPr>
                <w:lang w:val="en-US"/>
              </w:rPr>
            </w:pPr>
            <w:r w:rsidRPr="0076571B">
              <w:rPr>
                <w:lang w:val="en-US"/>
              </w:rPr>
              <w:t>Review, approval and disclosure of the ESMP on the ILBANK official website,</w:t>
            </w:r>
          </w:p>
          <w:p w14:paraId="48CF73A2" w14:textId="77777777" w:rsidR="00FE6949" w:rsidRPr="0076571B" w:rsidRDefault="00FE6949" w:rsidP="007146C7">
            <w:pPr>
              <w:pStyle w:val="Tabloii"/>
              <w:rPr>
                <w:lang w:val="en-US"/>
              </w:rPr>
            </w:pPr>
            <w:r w:rsidRPr="0076571B">
              <w:rPr>
                <w:lang w:val="en-US"/>
              </w:rPr>
              <w:t>Reviewing the Environmental and Social Monitoring Reports (ESMRs) to be prepared by the Contractor,</w:t>
            </w:r>
          </w:p>
          <w:p w14:paraId="5993DEB3" w14:textId="22A73FAC" w:rsidR="00FE6949" w:rsidRPr="0076571B" w:rsidRDefault="00FE6949" w:rsidP="007146C7">
            <w:pPr>
              <w:pStyle w:val="Tabloii"/>
              <w:rPr>
                <w:lang w:val="en-US"/>
              </w:rPr>
            </w:pPr>
            <w:r w:rsidRPr="0076571B">
              <w:rPr>
                <w:lang w:val="en-US"/>
              </w:rPr>
              <w:t xml:space="preserve">To present the contractor's monthly preparation of environmental and social monitoring reports through the supervisory consultant and </w:t>
            </w:r>
            <w:proofErr w:type="spellStart"/>
            <w:r w:rsidR="007146C7" w:rsidRPr="0076571B">
              <w:rPr>
                <w:lang w:val="en-US"/>
              </w:rPr>
              <w:t>Sarıkaya</w:t>
            </w:r>
            <w:proofErr w:type="spellEnd"/>
            <w:r w:rsidRPr="0076571B">
              <w:rPr>
                <w:lang w:val="en-US"/>
              </w:rPr>
              <w:t xml:space="preserve"> Municipality.</w:t>
            </w:r>
          </w:p>
        </w:tc>
      </w:tr>
      <w:tr w:rsidR="00FE6949" w:rsidRPr="0076571B" w14:paraId="6049ACAF" w14:textId="77777777" w:rsidTr="007146C7">
        <w:tc>
          <w:tcPr>
            <w:tcW w:w="4530" w:type="dxa"/>
            <w:tcBorders>
              <w:top w:val="single" w:sz="4" w:space="0" w:color="auto"/>
              <w:left w:val="single" w:sz="4" w:space="0" w:color="auto"/>
              <w:bottom w:val="single" w:sz="4" w:space="0" w:color="auto"/>
              <w:right w:val="single" w:sz="4" w:space="0" w:color="auto"/>
            </w:tcBorders>
            <w:hideMark/>
          </w:tcPr>
          <w:p w14:paraId="7E1080F7" w14:textId="5C450000" w:rsidR="00FE6949" w:rsidRPr="0076571B" w:rsidRDefault="00736F2B" w:rsidP="007146C7">
            <w:pPr>
              <w:pStyle w:val="Tabloii"/>
              <w:rPr>
                <w:lang w:val="en-US"/>
              </w:rPr>
            </w:pPr>
            <w:proofErr w:type="spellStart"/>
            <w:r>
              <w:rPr>
                <w:lang w:val="en-US"/>
              </w:rPr>
              <w:t>Sarıkaya</w:t>
            </w:r>
            <w:proofErr w:type="spellEnd"/>
            <w:r w:rsidR="00FE6949" w:rsidRPr="0076571B">
              <w:rPr>
                <w:lang w:val="en-US"/>
              </w:rPr>
              <w:t xml:space="preserve"> Municipality Project Implementation Unit (PIU)</w:t>
            </w:r>
          </w:p>
        </w:tc>
        <w:tc>
          <w:tcPr>
            <w:tcW w:w="4821" w:type="dxa"/>
            <w:tcBorders>
              <w:top w:val="single" w:sz="4" w:space="0" w:color="auto"/>
              <w:left w:val="single" w:sz="4" w:space="0" w:color="auto"/>
              <w:bottom w:val="single" w:sz="4" w:space="0" w:color="auto"/>
              <w:right w:val="single" w:sz="4" w:space="0" w:color="auto"/>
            </w:tcBorders>
            <w:hideMark/>
          </w:tcPr>
          <w:p w14:paraId="5A3071B9" w14:textId="77777777" w:rsidR="00FE6949" w:rsidRPr="0076571B" w:rsidRDefault="00FE6949" w:rsidP="007146C7">
            <w:pPr>
              <w:pStyle w:val="Tabloii"/>
              <w:rPr>
                <w:lang w:val="en-US"/>
              </w:rPr>
            </w:pPr>
            <w:r w:rsidRPr="0076571B">
              <w:rPr>
                <w:lang w:val="en-US"/>
              </w:rPr>
              <w:t>ILBANK's ESMS and WB ESF requirements and providing guidance on stakeholder consultation and notification requirements,</w:t>
            </w:r>
          </w:p>
          <w:p w14:paraId="0F87B8ED" w14:textId="77777777" w:rsidR="00FE6949" w:rsidRPr="0076571B" w:rsidRDefault="00FE6949" w:rsidP="007146C7">
            <w:pPr>
              <w:pStyle w:val="Tabloii"/>
              <w:rPr>
                <w:lang w:val="en-US"/>
              </w:rPr>
            </w:pPr>
            <w:r w:rsidRPr="0076571B">
              <w:rPr>
                <w:lang w:val="en-US"/>
              </w:rPr>
              <w:t>Implementation of ESMP and related management plans and fulfillment of all commitments within the scope of ESMP,</w:t>
            </w:r>
          </w:p>
          <w:p w14:paraId="64CE1318" w14:textId="62DA62A7" w:rsidR="00FE6949" w:rsidRPr="0076571B" w:rsidRDefault="00FE6949" w:rsidP="007146C7">
            <w:pPr>
              <w:pStyle w:val="Tabloii"/>
              <w:rPr>
                <w:lang w:val="en-US"/>
              </w:rPr>
            </w:pPr>
            <w:r w:rsidRPr="0076571B">
              <w:rPr>
                <w:lang w:val="en-US"/>
              </w:rPr>
              <w:t>Providing EHS</w:t>
            </w:r>
            <w:r w:rsidR="007146C7" w:rsidRPr="0076571B">
              <w:rPr>
                <w:lang w:val="en-US"/>
              </w:rPr>
              <w:t>s</w:t>
            </w:r>
            <w:r w:rsidRPr="0076571B">
              <w:rPr>
                <w:lang w:val="en-US"/>
              </w:rPr>
              <w:t xml:space="preserve"> training to all project personnel,</w:t>
            </w:r>
          </w:p>
          <w:p w14:paraId="50BF65FF" w14:textId="77777777" w:rsidR="00FE6949" w:rsidRPr="0076571B" w:rsidRDefault="00FE6949" w:rsidP="007146C7">
            <w:pPr>
              <w:pStyle w:val="Tabloii"/>
              <w:rPr>
                <w:lang w:val="en-US"/>
              </w:rPr>
            </w:pPr>
            <w:r w:rsidRPr="0076571B">
              <w:rPr>
                <w:lang w:val="en-US"/>
              </w:rPr>
              <w:t>Following up monitoring and reporting activities regarding environmental and social mitigation measures during ESMP implementation,</w:t>
            </w:r>
          </w:p>
          <w:p w14:paraId="59B8BF27" w14:textId="77777777" w:rsidR="00FE6949" w:rsidRPr="0076571B" w:rsidRDefault="00FE6949" w:rsidP="007146C7">
            <w:pPr>
              <w:pStyle w:val="Tabloii"/>
              <w:rPr>
                <w:lang w:val="en-US"/>
              </w:rPr>
            </w:pPr>
            <w:r w:rsidRPr="0076571B">
              <w:rPr>
                <w:lang w:val="en-US"/>
              </w:rPr>
              <w:t>Monitoring and auditing ESMP implementations and providing feedback on performance, recommendations and further steps to be taken within the overall project audit,</w:t>
            </w:r>
          </w:p>
          <w:p w14:paraId="1F8A1B01" w14:textId="77777777" w:rsidR="00FE6949" w:rsidRPr="0076571B" w:rsidRDefault="00FE6949" w:rsidP="007146C7">
            <w:pPr>
              <w:pStyle w:val="Tabloii"/>
              <w:rPr>
                <w:lang w:val="en-US"/>
              </w:rPr>
            </w:pPr>
            <w:r w:rsidRPr="0076571B">
              <w:rPr>
                <w:lang w:val="en-US"/>
              </w:rPr>
              <w:t>Informing ILBANK through ESMRs to be submitted monthly by the Contractor</w:t>
            </w:r>
          </w:p>
          <w:p w14:paraId="103AB50E" w14:textId="77777777" w:rsidR="00FE6949" w:rsidRPr="0076571B" w:rsidRDefault="00FE6949" w:rsidP="007146C7">
            <w:pPr>
              <w:pStyle w:val="Tabloii"/>
              <w:rPr>
                <w:lang w:val="en-US"/>
              </w:rPr>
            </w:pPr>
            <w:r w:rsidRPr="0076571B">
              <w:rPr>
                <w:lang w:val="en-US"/>
              </w:rPr>
              <w:t>Obtaining the opinions of relevant groups and local environmental/social experts about the environmental and social aspects of the project implementation and meeting with these groups during field visits when necessary,</w:t>
            </w:r>
          </w:p>
          <w:p w14:paraId="37409CB3" w14:textId="77777777" w:rsidR="00FE6949" w:rsidRPr="0076571B" w:rsidRDefault="00FE6949" w:rsidP="007146C7">
            <w:pPr>
              <w:pStyle w:val="Tabloii"/>
              <w:rPr>
                <w:lang w:val="en-US"/>
              </w:rPr>
            </w:pPr>
            <w:r w:rsidRPr="0076571B">
              <w:rPr>
                <w:lang w:val="en-US"/>
              </w:rPr>
              <w:t>Ensuring coordination and communication regarding field visits to be carried out within the scope of ILBANK/WB application support mission.</w:t>
            </w:r>
          </w:p>
          <w:p w14:paraId="44C844DC" w14:textId="77777777" w:rsidR="00FE6949" w:rsidRPr="0076571B" w:rsidRDefault="00FE6949" w:rsidP="007146C7">
            <w:pPr>
              <w:pStyle w:val="Tabloii"/>
              <w:rPr>
                <w:lang w:val="en-US"/>
              </w:rPr>
            </w:pPr>
            <w:r w:rsidRPr="0076571B">
              <w:rPr>
                <w:lang w:val="en-US"/>
              </w:rPr>
              <w:t>Ensuring compliance with project standards, taking urgent measures in case of non-compliance,</w:t>
            </w:r>
          </w:p>
          <w:p w14:paraId="520690D9" w14:textId="77777777" w:rsidR="00FE6949" w:rsidRPr="0076571B" w:rsidRDefault="00FE6949" w:rsidP="007146C7">
            <w:pPr>
              <w:pStyle w:val="Tabloii"/>
              <w:rPr>
                <w:lang w:val="en-US"/>
              </w:rPr>
            </w:pPr>
            <w:r w:rsidRPr="0076571B">
              <w:rPr>
                <w:lang w:val="en-US"/>
              </w:rPr>
              <w:t>Stopping work in any situation that threatens the environment, society and occupational health and safety,</w:t>
            </w:r>
          </w:p>
          <w:p w14:paraId="60EFC85F" w14:textId="77777777" w:rsidR="00FE6949" w:rsidRPr="0076571B" w:rsidRDefault="00FE6949" w:rsidP="007146C7">
            <w:pPr>
              <w:pStyle w:val="Tabloii"/>
              <w:rPr>
                <w:lang w:val="en-US"/>
              </w:rPr>
            </w:pPr>
            <w:r w:rsidRPr="0076571B">
              <w:rPr>
                <w:lang w:val="en-US"/>
              </w:rPr>
              <w:t>Monitoring and analyzing environmental (including OHS) and social accidents/incidents,</w:t>
            </w:r>
          </w:p>
          <w:p w14:paraId="69E6C1CC" w14:textId="77777777" w:rsidR="00FE6949" w:rsidRPr="0076571B" w:rsidRDefault="00FE6949" w:rsidP="007146C7">
            <w:pPr>
              <w:pStyle w:val="Tabloii"/>
              <w:rPr>
                <w:lang w:val="en-US"/>
              </w:rPr>
            </w:pPr>
            <w:r w:rsidRPr="0076571B">
              <w:rPr>
                <w:lang w:val="en-US"/>
              </w:rPr>
              <w:t>Ensuring stakeholder consultation, implementation of the grievance mechanism, ensuring continuous information transfer through open communication,</w:t>
            </w:r>
          </w:p>
          <w:p w14:paraId="54A58E6B" w14:textId="77777777" w:rsidR="00FE6949" w:rsidRPr="0076571B" w:rsidRDefault="00FE6949" w:rsidP="007146C7">
            <w:pPr>
              <w:pStyle w:val="Tabloii"/>
              <w:rPr>
                <w:lang w:val="en-US"/>
              </w:rPr>
            </w:pPr>
            <w:r w:rsidRPr="0076571B">
              <w:rPr>
                <w:lang w:val="en-US"/>
              </w:rPr>
              <w:t>WB within 48 hours at the latest about environmental, social and labor issues such as environmental, social and worker health and safety, which may have a significant negative impact on the environment, affected communities, the public or workers in any case. Moreover, these notifications will be made in accordance with the ESMF,</w:t>
            </w:r>
          </w:p>
          <w:p w14:paraId="6E557A82" w14:textId="77777777" w:rsidR="00FE6949" w:rsidRPr="0076571B" w:rsidRDefault="00FE6949" w:rsidP="007146C7">
            <w:pPr>
              <w:pStyle w:val="Tabloii"/>
              <w:rPr>
                <w:lang w:val="en-US"/>
              </w:rPr>
            </w:pPr>
            <w:r w:rsidRPr="0076571B">
              <w:rPr>
                <w:lang w:val="en-US"/>
              </w:rPr>
              <w:t>Coordinating actions and evaluations in cases such as engineering/design changes, route/location changes, legal changes related to environmental and social issues, authorization changes, new environmental/social data, construction/operations strategy changes.</w:t>
            </w:r>
          </w:p>
        </w:tc>
      </w:tr>
      <w:tr w:rsidR="00FE6949" w:rsidRPr="0076571B" w14:paraId="16DD4416" w14:textId="77777777" w:rsidTr="007146C7">
        <w:tc>
          <w:tcPr>
            <w:tcW w:w="4530" w:type="dxa"/>
            <w:tcBorders>
              <w:top w:val="single" w:sz="4" w:space="0" w:color="auto"/>
              <w:left w:val="single" w:sz="4" w:space="0" w:color="auto"/>
              <w:bottom w:val="single" w:sz="4" w:space="0" w:color="auto"/>
              <w:right w:val="single" w:sz="4" w:space="0" w:color="auto"/>
            </w:tcBorders>
            <w:hideMark/>
          </w:tcPr>
          <w:p w14:paraId="05729F4D" w14:textId="77777777" w:rsidR="00FE6949" w:rsidRPr="0076571B" w:rsidRDefault="00FE6949" w:rsidP="007146C7">
            <w:pPr>
              <w:pStyle w:val="Tabloii"/>
              <w:rPr>
                <w:lang w:val="en-US"/>
              </w:rPr>
            </w:pPr>
            <w:r w:rsidRPr="0076571B">
              <w:rPr>
                <w:lang w:val="en-US"/>
              </w:rPr>
              <w:t>Contractor</w:t>
            </w:r>
          </w:p>
        </w:tc>
        <w:tc>
          <w:tcPr>
            <w:tcW w:w="4821" w:type="dxa"/>
            <w:tcBorders>
              <w:top w:val="single" w:sz="4" w:space="0" w:color="auto"/>
              <w:left w:val="single" w:sz="4" w:space="0" w:color="auto"/>
              <w:bottom w:val="single" w:sz="4" w:space="0" w:color="auto"/>
              <w:right w:val="single" w:sz="4" w:space="0" w:color="auto"/>
            </w:tcBorders>
            <w:hideMark/>
          </w:tcPr>
          <w:p w14:paraId="19560BC4" w14:textId="77777777" w:rsidR="00FE6949" w:rsidRPr="0076571B" w:rsidRDefault="00FE6949" w:rsidP="007146C7">
            <w:pPr>
              <w:pStyle w:val="Tabloii"/>
              <w:rPr>
                <w:lang w:val="en-US"/>
              </w:rPr>
            </w:pPr>
            <w:r w:rsidRPr="0076571B">
              <w:rPr>
                <w:lang w:val="en-US"/>
              </w:rPr>
              <w:t>Fulfilling all requirements of ESMP and other management plans,</w:t>
            </w:r>
          </w:p>
          <w:p w14:paraId="150E19ED" w14:textId="55E8D49D" w:rsidR="00FE6949" w:rsidRPr="0076571B" w:rsidRDefault="00FE6949" w:rsidP="007146C7">
            <w:pPr>
              <w:pStyle w:val="Tabloii"/>
              <w:rPr>
                <w:lang w:val="en-US"/>
              </w:rPr>
            </w:pPr>
            <w:r w:rsidRPr="0076571B">
              <w:rPr>
                <w:lang w:val="en-US"/>
              </w:rPr>
              <w:t xml:space="preserve">Implementation of additional commitments determined by </w:t>
            </w:r>
            <w:proofErr w:type="spellStart"/>
            <w:r w:rsidR="007146C7" w:rsidRPr="0076571B">
              <w:rPr>
                <w:lang w:val="en-US"/>
              </w:rPr>
              <w:t>Sarıkaya</w:t>
            </w:r>
            <w:proofErr w:type="spellEnd"/>
            <w:r w:rsidRPr="0076571B">
              <w:rPr>
                <w:lang w:val="en-US"/>
              </w:rPr>
              <w:t xml:space="preserve"> Municipality,</w:t>
            </w:r>
          </w:p>
          <w:p w14:paraId="590543A8" w14:textId="77777777" w:rsidR="00FE6949" w:rsidRPr="0076571B" w:rsidRDefault="00FE6949" w:rsidP="007146C7">
            <w:pPr>
              <w:pStyle w:val="Tabloii"/>
              <w:rPr>
                <w:lang w:val="en-US"/>
              </w:rPr>
            </w:pPr>
            <w:r w:rsidRPr="0076571B">
              <w:rPr>
                <w:lang w:val="en-US"/>
              </w:rPr>
              <w:t>Ensuring compliance with project standards, obtaining all relevant permits and licenses,</w:t>
            </w:r>
          </w:p>
          <w:p w14:paraId="3A016477" w14:textId="77777777" w:rsidR="00FE6949" w:rsidRPr="0076571B" w:rsidRDefault="00FE6949" w:rsidP="007146C7">
            <w:pPr>
              <w:pStyle w:val="Tabloii"/>
              <w:rPr>
                <w:lang w:val="en-US"/>
              </w:rPr>
            </w:pPr>
            <w:r w:rsidRPr="0076571B">
              <w:rPr>
                <w:lang w:val="en-US"/>
              </w:rPr>
              <w:t>Including subcontractor activities and taking precautions within the scope of ESMP,</w:t>
            </w:r>
          </w:p>
          <w:p w14:paraId="6277FA4D" w14:textId="76BF37EB" w:rsidR="00FE6949" w:rsidRPr="0076571B" w:rsidRDefault="00FE6949" w:rsidP="007146C7">
            <w:pPr>
              <w:pStyle w:val="Tabloii"/>
              <w:rPr>
                <w:lang w:val="en-US"/>
              </w:rPr>
            </w:pPr>
            <w:r w:rsidRPr="0076571B">
              <w:rPr>
                <w:lang w:val="en-US"/>
              </w:rPr>
              <w:t xml:space="preserve">Developing sub-management and monitoring plans/ procedures compatible with the ESMP structure and implementation after </w:t>
            </w:r>
            <w:proofErr w:type="spellStart"/>
            <w:r w:rsidR="007146C7" w:rsidRPr="0076571B">
              <w:rPr>
                <w:lang w:val="en-US"/>
              </w:rPr>
              <w:t>Sarıkaya</w:t>
            </w:r>
            <w:proofErr w:type="spellEnd"/>
            <w:r w:rsidR="007146C7" w:rsidRPr="0076571B">
              <w:rPr>
                <w:lang w:val="en-US"/>
              </w:rPr>
              <w:t xml:space="preserve"> </w:t>
            </w:r>
            <w:r w:rsidRPr="0076571B">
              <w:rPr>
                <w:lang w:val="en-US"/>
              </w:rPr>
              <w:t>Municipality 's approval,</w:t>
            </w:r>
          </w:p>
          <w:p w14:paraId="2FCA4A58" w14:textId="77777777" w:rsidR="00FE6949" w:rsidRPr="0076571B" w:rsidRDefault="00FE6949" w:rsidP="007146C7">
            <w:pPr>
              <w:pStyle w:val="Tabloii"/>
              <w:rPr>
                <w:lang w:val="en-US"/>
              </w:rPr>
            </w:pPr>
            <w:r w:rsidRPr="0076571B">
              <w:rPr>
                <w:lang w:val="en-US"/>
              </w:rPr>
              <w:t>Employing competent Environmental, Social and OHS Experts within the scope of the project (at least one Social Expert, one Environmental Expert and one OHS Expert),</w:t>
            </w:r>
          </w:p>
          <w:p w14:paraId="7E92DACC" w14:textId="77777777" w:rsidR="00FE6949" w:rsidRPr="0076571B" w:rsidRDefault="00FE6949" w:rsidP="007146C7">
            <w:pPr>
              <w:pStyle w:val="Tabloii"/>
              <w:rPr>
                <w:lang w:val="en-US"/>
              </w:rPr>
            </w:pPr>
            <w:r w:rsidRPr="0076571B">
              <w:rPr>
                <w:lang w:val="en-US"/>
              </w:rPr>
              <w:t>Providing necessary training on environmental and social issues to own and subcontracted personnel,</w:t>
            </w:r>
          </w:p>
          <w:p w14:paraId="62E0B33A" w14:textId="77777777" w:rsidR="00FE6949" w:rsidRPr="0076571B" w:rsidRDefault="00FE6949" w:rsidP="007146C7">
            <w:pPr>
              <w:pStyle w:val="Tabloii"/>
              <w:rPr>
                <w:lang w:val="en-US"/>
              </w:rPr>
            </w:pPr>
            <w:r w:rsidRPr="0076571B">
              <w:rPr>
                <w:lang w:val="en-US"/>
              </w:rPr>
              <w:t>Providing monitoring and analysis of environmental and social accidents,</w:t>
            </w:r>
          </w:p>
          <w:p w14:paraId="6148A04B" w14:textId="263996F8" w:rsidR="00FE6949" w:rsidRPr="0076571B" w:rsidRDefault="00FE6949" w:rsidP="007146C7">
            <w:pPr>
              <w:pStyle w:val="Tabloii"/>
              <w:rPr>
                <w:lang w:val="en-US"/>
              </w:rPr>
            </w:pPr>
            <w:r w:rsidRPr="0076571B">
              <w:rPr>
                <w:lang w:val="en-US"/>
              </w:rPr>
              <w:t xml:space="preserve">Environmental and social audits, monitoring and inspections regarding ESMP practices, reporting to </w:t>
            </w:r>
            <w:proofErr w:type="spellStart"/>
            <w:r w:rsidR="007146C7" w:rsidRPr="0076571B">
              <w:rPr>
                <w:lang w:val="en-US"/>
              </w:rPr>
              <w:t>Sarıkaya</w:t>
            </w:r>
            <w:proofErr w:type="spellEnd"/>
            <w:r w:rsidRPr="0076571B">
              <w:rPr>
                <w:lang w:val="en-US"/>
              </w:rPr>
              <w:t xml:space="preserve"> Municipality, submitting monthly and quarterly Environmental and Social Monitoring Reports (ESMRs) to </w:t>
            </w:r>
            <w:proofErr w:type="spellStart"/>
            <w:r w:rsidR="007146C7" w:rsidRPr="0076571B">
              <w:rPr>
                <w:lang w:val="en-US"/>
              </w:rPr>
              <w:t>Sarıkaya</w:t>
            </w:r>
            <w:proofErr w:type="spellEnd"/>
            <w:r w:rsidRPr="0076571B">
              <w:rPr>
                <w:lang w:val="en-US"/>
              </w:rPr>
              <w:t xml:space="preserve"> Municipality,</w:t>
            </w:r>
          </w:p>
          <w:p w14:paraId="3A3A507D" w14:textId="391A63E3" w:rsidR="00FE6949" w:rsidRPr="0076571B" w:rsidRDefault="007146C7" w:rsidP="007146C7">
            <w:pPr>
              <w:pStyle w:val="Tabloii"/>
              <w:rPr>
                <w:lang w:val="en-US"/>
              </w:rPr>
            </w:pPr>
            <w:proofErr w:type="spellStart"/>
            <w:r w:rsidRPr="0076571B">
              <w:rPr>
                <w:lang w:val="en-US"/>
              </w:rPr>
              <w:t>Sarıkaya</w:t>
            </w:r>
            <w:proofErr w:type="spellEnd"/>
            <w:r w:rsidR="00FE6949" w:rsidRPr="0076571B">
              <w:rPr>
                <w:lang w:val="en-US"/>
              </w:rPr>
              <w:t xml:space="preserve"> Municipality within 24 hours at the latest in case of any incident or accident related to the project that has or may have a significant negative impact on the environment, affected communities, public and workers.</w:t>
            </w:r>
          </w:p>
          <w:p w14:paraId="6A2E8CD2" w14:textId="2588BC77" w:rsidR="00FE6949" w:rsidRPr="0076571B" w:rsidRDefault="007146C7" w:rsidP="007146C7">
            <w:pPr>
              <w:pStyle w:val="Tabloii"/>
              <w:rPr>
                <w:lang w:val="en-US"/>
              </w:rPr>
            </w:pPr>
            <w:proofErr w:type="spellStart"/>
            <w:r w:rsidRPr="0076571B">
              <w:rPr>
                <w:lang w:val="en-US"/>
              </w:rPr>
              <w:t>Sarıkaya</w:t>
            </w:r>
            <w:proofErr w:type="spellEnd"/>
            <w:r w:rsidR="00FE6949" w:rsidRPr="0076571B">
              <w:rPr>
                <w:lang w:val="en-US"/>
              </w:rPr>
              <w:t xml:space="preserve"> Municipality will inform ILBANK within 24 hours at the latest and ILBANK will inform the World Bank. In such cases, </w:t>
            </w:r>
            <w:proofErr w:type="spellStart"/>
            <w:r w:rsidRPr="0076571B">
              <w:rPr>
                <w:lang w:val="en-US"/>
              </w:rPr>
              <w:t>Sarıkaya</w:t>
            </w:r>
            <w:proofErr w:type="spellEnd"/>
            <w:r w:rsidR="00FE6949" w:rsidRPr="0076571B">
              <w:rPr>
                <w:lang w:val="en-US"/>
              </w:rPr>
              <w:t xml:space="preserve"> Municipality will provide sufficient detail about the incident or accident, indicate the Root Cause Analysis (RCA) findings, indicate the actions taken or planned to be taken immediately, indicate the compensation paid and, where appropriate, provide information provided by any contractor or supervising organization/expert. </w:t>
            </w:r>
            <w:proofErr w:type="spellStart"/>
            <w:r w:rsidRPr="0076571B">
              <w:rPr>
                <w:lang w:val="en-US"/>
              </w:rPr>
              <w:t>Sarıkaya</w:t>
            </w:r>
            <w:proofErr w:type="spellEnd"/>
            <w:r w:rsidRPr="0076571B">
              <w:rPr>
                <w:lang w:val="en-US"/>
              </w:rPr>
              <w:t xml:space="preserve"> </w:t>
            </w:r>
            <w:r w:rsidR="00FE6949" w:rsidRPr="0076571B">
              <w:rPr>
                <w:lang w:val="en-US"/>
              </w:rPr>
              <w:t xml:space="preserve">Municipality will submit the incident report to ILBANK within 30 days of the occurrence of the incident, including root cause analysis, measures taken and compensation measures. ILBANK will immediately forward the report received from </w:t>
            </w:r>
            <w:proofErr w:type="spellStart"/>
            <w:r w:rsidRPr="0076571B">
              <w:rPr>
                <w:lang w:val="en-US"/>
              </w:rPr>
              <w:t>Sarıkaya</w:t>
            </w:r>
            <w:proofErr w:type="spellEnd"/>
            <w:r w:rsidRPr="0076571B">
              <w:rPr>
                <w:lang w:val="en-US"/>
              </w:rPr>
              <w:t xml:space="preserve"> </w:t>
            </w:r>
            <w:r w:rsidR="00FE6949" w:rsidRPr="0076571B">
              <w:rPr>
                <w:lang w:val="en-US"/>
              </w:rPr>
              <w:t>Municipality to the Bank. Under the Labor and Employment Policy, development and implementation of the Human Resources Management Procedure for the construction phase, which includes issues such as working conditions, fair treatment, non-discrimination, equal opportunity, vulnerable/disadvantaged workers, GBV, GIN/VAC, prevention of child labor and forced labor.</w:t>
            </w:r>
          </w:p>
        </w:tc>
      </w:tr>
      <w:tr w:rsidR="00FE6949" w:rsidRPr="0076571B" w14:paraId="226270F7" w14:textId="77777777" w:rsidTr="007146C7">
        <w:tc>
          <w:tcPr>
            <w:tcW w:w="4530" w:type="dxa"/>
            <w:tcBorders>
              <w:top w:val="single" w:sz="4" w:space="0" w:color="auto"/>
              <w:left w:val="single" w:sz="4" w:space="0" w:color="auto"/>
              <w:bottom w:val="single" w:sz="4" w:space="0" w:color="auto"/>
              <w:right w:val="single" w:sz="4" w:space="0" w:color="auto"/>
            </w:tcBorders>
            <w:hideMark/>
          </w:tcPr>
          <w:p w14:paraId="4189B3C5" w14:textId="77777777" w:rsidR="00FE6949" w:rsidRPr="0076571B" w:rsidRDefault="00FE6949" w:rsidP="007146C7">
            <w:pPr>
              <w:pStyle w:val="Tabloii"/>
              <w:rPr>
                <w:lang w:val="en-US"/>
              </w:rPr>
            </w:pPr>
            <w:r w:rsidRPr="0076571B">
              <w:rPr>
                <w:lang w:val="en-US"/>
              </w:rPr>
              <w:t xml:space="preserve"> Supervision Consultant</w:t>
            </w:r>
          </w:p>
        </w:tc>
        <w:tc>
          <w:tcPr>
            <w:tcW w:w="4821" w:type="dxa"/>
            <w:tcBorders>
              <w:top w:val="single" w:sz="4" w:space="0" w:color="auto"/>
              <w:left w:val="single" w:sz="4" w:space="0" w:color="auto"/>
              <w:bottom w:val="single" w:sz="4" w:space="0" w:color="auto"/>
              <w:right w:val="single" w:sz="4" w:space="0" w:color="auto"/>
            </w:tcBorders>
            <w:hideMark/>
          </w:tcPr>
          <w:p w14:paraId="5AC253BF" w14:textId="77777777" w:rsidR="00FE6949" w:rsidRPr="0076571B" w:rsidRDefault="00FE6949" w:rsidP="007146C7">
            <w:pPr>
              <w:pStyle w:val="Tabloii"/>
              <w:rPr>
                <w:lang w:val="en-US"/>
              </w:rPr>
            </w:pPr>
            <w:r w:rsidRPr="0076571B">
              <w:rPr>
                <w:lang w:val="en-US"/>
              </w:rPr>
              <w:t>Supervision of construction works and equipment installation,</w:t>
            </w:r>
          </w:p>
          <w:p w14:paraId="6C13B5A7" w14:textId="77777777" w:rsidR="00FE6949" w:rsidRPr="0076571B" w:rsidRDefault="00FE6949" w:rsidP="007146C7">
            <w:pPr>
              <w:pStyle w:val="Tabloii"/>
              <w:rPr>
                <w:lang w:val="en-US"/>
              </w:rPr>
            </w:pPr>
            <w:r w:rsidRPr="0076571B">
              <w:rPr>
                <w:lang w:val="en-US"/>
              </w:rPr>
              <w:t>To ensure that the contractor takes the necessary measures to eliminate/reduce environmental and social impacts in accordance with the ESMP and to carry out the monitoring activities specified in the ESMP. Ensuring sufficient capacity within the team to ensure that corrective measures are initiated when necessary, ensure that the contractor's precautionary measures are implemented, and effectively perform the E&amp;S audit in accordance with ESMP requirements,</w:t>
            </w:r>
          </w:p>
          <w:p w14:paraId="4B2CBDC1" w14:textId="7B02FBE4" w:rsidR="00FE6949" w:rsidRPr="0076571B" w:rsidRDefault="00FE6949" w:rsidP="007146C7">
            <w:pPr>
              <w:pStyle w:val="Tabloii"/>
              <w:rPr>
                <w:lang w:val="en-US"/>
              </w:rPr>
            </w:pPr>
            <w:r w:rsidRPr="0076571B">
              <w:rPr>
                <w:lang w:val="en-US"/>
              </w:rPr>
              <w:t xml:space="preserve">Reporting the contractor's environmental and social performance to </w:t>
            </w:r>
            <w:proofErr w:type="spellStart"/>
            <w:r w:rsidR="007146C7" w:rsidRPr="0076571B">
              <w:rPr>
                <w:lang w:val="en-US"/>
              </w:rPr>
              <w:t>Sarıkaya</w:t>
            </w:r>
            <w:proofErr w:type="spellEnd"/>
            <w:r w:rsidRPr="0076571B">
              <w:rPr>
                <w:lang w:val="en-US"/>
              </w:rPr>
              <w:t xml:space="preserve"> Municipality and ILBANK regularly (monthly),</w:t>
            </w:r>
          </w:p>
          <w:p w14:paraId="0E787925" w14:textId="77777777" w:rsidR="00FE6949" w:rsidRPr="0076571B" w:rsidRDefault="00FE6949" w:rsidP="007146C7">
            <w:pPr>
              <w:pStyle w:val="Tabloii"/>
              <w:rPr>
                <w:lang w:val="en-US"/>
              </w:rPr>
            </w:pPr>
            <w:r w:rsidRPr="0076571B">
              <w:rPr>
                <w:lang w:val="en-US"/>
              </w:rPr>
              <w:t>To prepare time-limited action plans for the contractor in case of non-compliance,</w:t>
            </w:r>
          </w:p>
          <w:p w14:paraId="3ECC46B9" w14:textId="6F15CF9A" w:rsidR="00FE6949" w:rsidRPr="0076571B" w:rsidRDefault="007146C7" w:rsidP="007146C7">
            <w:pPr>
              <w:pStyle w:val="Tabloii"/>
              <w:rPr>
                <w:lang w:val="en-US"/>
              </w:rPr>
            </w:pPr>
            <w:proofErr w:type="spellStart"/>
            <w:r w:rsidRPr="0076571B">
              <w:rPr>
                <w:lang w:val="en-US"/>
              </w:rPr>
              <w:t>Sarıkaya</w:t>
            </w:r>
            <w:proofErr w:type="spellEnd"/>
            <w:r w:rsidRPr="0076571B">
              <w:rPr>
                <w:lang w:val="en-US"/>
              </w:rPr>
              <w:t xml:space="preserve"> </w:t>
            </w:r>
            <w:r w:rsidR="00FE6949" w:rsidRPr="0076571B">
              <w:rPr>
                <w:lang w:val="en-US"/>
              </w:rPr>
              <w:t>Municipality in a timely manner when incompatibilities continue, using the contractual authority,</w:t>
            </w:r>
          </w:p>
          <w:p w14:paraId="3DC20F95" w14:textId="77777777" w:rsidR="00FE6949" w:rsidRPr="0076571B" w:rsidRDefault="00FE6949" w:rsidP="007146C7">
            <w:pPr>
              <w:pStyle w:val="Tabloii"/>
              <w:rPr>
                <w:lang w:val="en-US"/>
              </w:rPr>
            </w:pPr>
            <w:r w:rsidRPr="0076571B">
              <w:rPr>
                <w:lang w:val="en-US"/>
              </w:rPr>
              <w:t>Monitoring and evaluating the performance of the services provided by the contractor,</w:t>
            </w:r>
          </w:p>
          <w:p w14:paraId="58DCA1F1" w14:textId="77777777" w:rsidR="00FE6949" w:rsidRPr="0076571B" w:rsidRDefault="00FE6949" w:rsidP="007146C7">
            <w:pPr>
              <w:pStyle w:val="Tabloii"/>
              <w:rPr>
                <w:lang w:val="en-US"/>
              </w:rPr>
            </w:pPr>
            <w:r w:rsidRPr="0076571B">
              <w:rPr>
                <w:lang w:val="en-US"/>
              </w:rPr>
              <w:t>Provide guidance on public consultations and notice requirements in accordance with WB requirements.</w:t>
            </w:r>
          </w:p>
          <w:p w14:paraId="233D7A16" w14:textId="3867ACF2" w:rsidR="00FE6949" w:rsidRPr="0076571B" w:rsidRDefault="00FE6949" w:rsidP="007146C7">
            <w:pPr>
              <w:pStyle w:val="Tabloii"/>
              <w:rPr>
                <w:lang w:val="en-US"/>
              </w:rPr>
            </w:pPr>
            <w:r w:rsidRPr="0076571B">
              <w:rPr>
                <w:lang w:val="en-US"/>
              </w:rPr>
              <w:t xml:space="preserve">Providing guidance to </w:t>
            </w:r>
            <w:proofErr w:type="spellStart"/>
            <w:r w:rsidR="007146C7" w:rsidRPr="0076571B">
              <w:rPr>
                <w:lang w:val="en-US"/>
              </w:rPr>
              <w:t>Sarıkaya</w:t>
            </w:r>
            <w:proofErr w:type="spellEnd"/>
            <w:r w:rsidRPr="0076571B">
              <w:rPr>
                <w:lang w:val="en-US"/>
              </w:rPr>
              <w:t xml:space="preserve"> Municipality officials and consultants on WB requirements (documents and procedures),</w:t>
            </w:r>
          </w:p>
          <w:p w14:paraId="0881682D" w14:textId="77777777" w:rsidR="00FE6949" w:rsidRPr="0076571B" w:rsidRDefault="00FE6949" w:rsidP="007146C7">
            <w:pPr>
              <w:pStyle w:val="Tabloii"/>
              <w:rPr>
                <w:lang w:val="en-US"/>
              </w:rPr>
            </w:pPr>
            <w:r w:rsidRPr="0076571B">
              <w:rPr>
                <w:lang w:val="en-US"/>
              </w:rPr>
              <w:t>Supervising the contractor's activities on a daily basis,</w:t>
            </w:r>
          </w:p>
          <w:p w14:paraId="67863314" w14:textId="77777777" w:rsidR="00FE6949" w:rsidRPr="0076571B" w:rsidRDefault="00FE6949" w:rsidP="007146C7">
            <w:pPr>
              <w:pStyle w:val="Tabloii"/>
              <w:rPr>
                <w:lang w:val="en-US"/>
              </w:rPr>
            </w:pPr>
            <w:r w:rsidRPr="0076571B">
              <w:rPr>
                <w:lang w:val="en-US"/>
              </w:rPr>
              <w:t>Appointing environmental, social and OHS experts (at least one full time) to monitor and monitor the contractor's work on site.</w:t>
            </w:r>
          </w:p>
        </w:tc>
      </w:tr>
      <w:tr w:rsidR="00FE6949" w:rsidRPr="0076571B" w14:paraId="14C83DA3" w14:textId="77777777" w:rsidTr="007146C7">
        <w:tc>
          <w:tcPr>
            <w:tcW w:w="4530" w:type="dxa"/>
            <w:tcBorders>
              <w:top w:val="single" w:sz="4" w:space="0" w:color="auto"/>
              <w:left w:val="single" w:sz="4" w:space="0" w:color="auto"/>
              <w:bottom w:val="single" w:sz="4" w:space="0" w:color="auto"/>
              <w:right w:val="single" w:sz="4" w:space="0" w:color="auto"/>
            </w:tcBorders>
            <w:hideMark/>
          </w:tcPr>
          <w:p w14:paraId="35948062" w14:textId="77777777" w:rsidR="00FE6949" w:rsidRPr="0076571B" w:rsidRDefault="00FE6949" w:rsidP="007146C7">
            <w:pPr>
              <w:pStyle w:val="Tabloii"/>
              <w:rPr>
                <w:lang w:val="en-US"/>
              </w:rPr>
            </w:pPr>
            <w:r w:rsidRPr="0076571B">
              <w:rPr>
                <w:lang w:val="en-US"/>
              </w:rPr>
              <w:t>E&amp;S Consultant (CA Engineering)</w:t>
            </w:r>
          </w:p>
        </w:tc>
        <w:tc>
          <w:tcPr>
            <w:tcW w:w="4821" w:type="dxa"/>
            <w:tcBorders>
              <w:top w:val="single" w:sz="4" w:space="0" w:color="auto"/>
              <w:left w:val="single" w:sz="4" w:space="0" w:color="auto"/>
              <w:bottom w:val="single" w:sz="4" w:space="0" w:color="auto"/>
              <w:right w:val="single" w:sz="4" w:space="0" w:color="auto"/>
            </w:tcBorders>
            <w:hideMark/>
          </w:tcPr>
          <w:p w14:paraId="1D0E027A" w14:textId="3C56B13A" w:rsidR="00FE6949" w:rsidRPr="0076571B" w:rsidRDefault="00FE6949" w:rsidP="007146C7">
            <w:pPr>
              <w:pStyle w:val="Tabloii"/>
              <w:rPr>
                <w:lang w:val="en-US"/>
              </w:rPr>
            </w:pPr>
            <w:r w:rsidRPr="0076571B">
              <w:rPr>
                <w:lang w:val="en-US"/>
              </w:rPr>
              <w:t xml:space="preserve">Providing the necessary information to the </w:t>
            </w:r>
            <w:proofErr w:type="spellStart"/>
            <w:r w:rsidR="007146C7" w:rsidRPr="0076571B">
              <w:rPr>
                <w:lang w:val="en-US"/>
              </w:rPr>
              <w:t>Sarıkaya</w:t>
            </w:r>
            <w:proofErr w:type="spellEnd"/>
            <w:r w:rsidR="007146C7" w:rsidRPr="0076571B">
              <w:rPr>
                <w:lang w:val="en-US"/>
              </w:rPr>
              <w:t xml:space="preserve"> </w:t>
            </w:r>
            <w:r w:rsidRPr="0076571B">
              <w:rPr>
                <w:lang w:val="en-US"/>
              </w:rPr>
              <w:t>Municipality,</w:t>
            </w:r>
          </w:p>
          <w:p w14:paraId="3D81B1C0" w14:textId="77777777" w:rsidR="00FE6949" w:rsidRPr="0076571B" w:rsidRDefault="00FE6949" w:rsidP="007146C7">
            <w:pPr>
              <w:pStyle w:val="Tabloii"/>
              <w:rPr>
                <w:lang w:val="en-US"/>
              </w:rPr>
            </w:pPr>
            <w:r w:rsidRPr="0076571B">
              <w:rPr>
                <w:lang w:val="en-US"/>
              </w:rPr>
              <w:t>Organizing the disclosure and stakeholder consultation (ESMP introduction) meeting for public and non-governmental organizations,</w:t>
            </w:r>
          </w:p>
          <w:p w14:paraId="338CEBC4" w14:textId="77777777" w:rsidR="00FE6949" w:rsidRPr="0076571B" w:rsidRDefault="00FE6949" w:rsidP="007146C7">
            <w:pPr>
              <w:pStyle w:val="Tabloii"/>
              <w:rPr>
                <w:lang w:val="en-US"/>
              </w:rPr>
            </w:pPr>
            <w:r w:rsidRPr="0076571B">
              <w:rPr>
                <w:lang w:val="en-US"/>
              </w:rPr>
              <w:t>Finalizing this ESMP and SEP according to the concerns and opinions of the sub project stakeholders</w:t>
            </w:r>
          </w:p>
          <w:p w14:paraId="403D8FF3" w14:textId="30553438" w:rsidR="00FE6949" w:rsidRPr="0076571B" w:rsidRDefault="00FE6949" w:rsidP="007146C7">
            <w:pPr>
              <w:pStyle w:val="Tabloii"/>
              <w:rPr>
                <w:lang w:val="en-US"/>
              </w:rPr>
            </w:pPr>
            <w:r w:rsidRPr="0076571B">
              <w:rPr>
                <w:lang w:val="en-US"/>
              </w:rPr>
              <w:t xml:space="preserve">To organize and conduct a workshop for the </w:t>
            </w:r>
            <w:proofErr w:type="spellStart"/>
            <w:r w:rsidR="007146C7" w:rsidRPr="0076571B">
              <w:rPr>
                <w:lang w:val="en-US"/>
              </w:rPr>
              <w:t>Sarıkaya</w:t>
            </w:r>
            <w:proofErr w:type="spellEnd"/>
            <w:r w:rsidRPr="0076571B">
              <w:rPr>
                <w:lang w:val="en-US"/>
              </w:rPr>
              <w:t xml:space="preserve"> Municipality on ESMP expectations and commitments, covering the environmental and social impacts and risks associated with the Project and the measures implemented to prevent, reduce and mitigate these risks.</w:t>
            </w:r>
          </w:p>
        </w:tc>
      </w:tr>
    </w:tbl>
    <w:p w14:paraId="1DCF00D4" w14:textId="647A3DE5" w:rsidR="00FE6949" w:rsidRPr="0076571B" w:rsidRDefault="00FE6949" w:rsidP="007146C7">
      <w:r w:rsidRPr="0076571B">
        <w:t xml:space="preserve">One of the main requirements of the ESMP is training for senior management and employees of </w:t>
      </w:r>
      <w:proofErr w:type="spellStart"/>
      <w:r w:rsidR="007146C7" w:rsidRPr="0076571B">
        <w:t>Sarıkaya</w:t>
      </w:r>
      <w:proofErr w:type="spellEnd"/>
      <w:r w:rsidRPr="0076571B">
        <w:t xml:space="preserve"> Municipality and the contractor. Training of personnel will be provided at various levels. Training is necessary to increase the environmental, social and OHS awareness levels of E&amp;S and OHS managers, other personnel of the PIU and the contractor personnel. Training can be carried out by some external experts or with the help of the PIU's in-house expertise, Construction Supervision Consultants and ILBANK E&amp;S and OHS experts. Specific environmental and social issues will be examined and possible solutions will be presented to the PIU during the implementation of the project. The PIU is also responsible for monitoring the Contractor's training activities. Suggested training topics include:</w:t>
      </w:r>
    </w:p>
    <w:p w14:paraId="295F914B" w14:textId="5C6AF964" w:rsidR="00FE6949" w:rsidRPr="0076571B" w:rsidRDefault="00FE6949" w:rsidP="00B44158">
      <w:pPr>
        <w:numPr>
          <w:ilvl w:val="0"/>
          <w:numId w:val="32"/>
        </w:numPr>
        <w:spacing w:line="360" w:lineRule="auto"/>
        <w:rPr>
          <w:rFonts w:cs="Arial"/>
          <w:szCs w:val="20"/>
          <w:lang w:eastAsia="tr-TR"/>
        </w:rPr>
      </w:pPr>
      <w:r w:rsidRPr="0076571B">
        <w:rPr>
          <w:rFonts w:cs="Arial"/>
          <w:szCs w:val="20"/>
          <w:lang w:eastAsia="tr-TR"/>
        </w:rPr>
        <w:t>General environmental and social management related to the sub-project</w:t>
      </w:r>
    </w:p>
    <w:p w14:paraId="5255C0A3" w14:textId="0D3FB08E" w:rsidR="00FE6949" w:rsidRPr="0076571B" w:rsidRDefault="00FE6949" w:rsidP="00B44158">
      <w:pPr>
        <w:numPr>
          <w:ilvl w:val="0"/>
          <w:numId w:val="32"/>
        </w:numPr>
        <w:spacing w:line="360" w:lineRule="auto"/>
        <w:rPr>
          <w:rFonts w:cs="Arial"/>
          <w:szCs w:val="20"/>
          <w:lang w:eastAsia="tr-TR"/>
        </w:rPr>
      </w:pPr>
      <w:r w:rsidRPr="0076571B">
        <w:rPr>
          <w:rFonts w:cs="Arial"/>
          <w:szCs w:val="20"/>
          <w:lang w:eastAsia="tr-TR"/>
        </w:rPr>
        <w:t>Overview of potential impacts and mitigation measures</w:t>
      </w:r>
    </w:p>
    <w:p w14:paraId="3ECC179D" w14:textId="4A62754D" w:rsidR="00FE6949" w:rsidRPr="0076571B" w:rsidRDefault="00FE6949" w:rsidP="00B44158">
      <w:pPr>
        <w:numPr>
          <w:ilvl w:val="0"/>
          <w:numId w:val="32"/>
        </w:numPr>
        <w:spacing w:line="360" w:lineRule="auto"/>
        <w:rPr>
          <w:rFonts w:cs="Arial"/>
          <w:szCs w:val="20"/>
          <w:lang w:eastAsia="tr-TR"/>
        </w:rPr>
      </w:pPr>
      <w:r w:rsidRPr="0076571B">
        <w:rPr>
          <w:rFonts w:cs="Arial"/>
          <w:szCs w:val="20"/>
          <w:lang w:eastAsia="tr-TR"/>
        </w:rPr>
        <w:t>Requirements for environmental and social monitoring</w:t>
      </w:r>
    </w:p>
    <w:p w14:paraId="36B2B92D" w14:textId="76BD749C" w:rsidR="00FE6949" w:rsidRPr="0076571B" w:rsidRDefault="00FE6949" w:rsidP="00B44158">
      <w:pPr>
        <w:numPr>
          <w:ilvl w:val="0"/>
          <w:numId w:val="32"/>
        </w:numPr>
        <w:spacing w:line="360" w:lineRule="auto"/>
        <w:rPr>
          <w:rFonts w:cs="Arial"/>
          <w:szCs w:val="20"/>
          <w:lang w:eastAsia="tr-TR"/>
        </w:rPr>
      </w:pPr>
      <w:r w:rsidRPr="0076571B">
        <w:rPr>
          <w:rFonts w:cs="Arial"/>
          <w:szCs w:val="20"/>
          <w:lang w:eastAsia="tr-TR"/>
        </w:rPr>
        <w:t>Occupational Health and Safety Training</w:t>
      </w:r>
    </w:p>
    <w:p w14:paraId="0176D6B5" w14:textId="6030E3FA" w:rsidR="00FE6949" w:rsidRPr="0076571B" w:rsidRDefault="00FE6949" w:rsidP="00B44158">
      <w:pPr>
        <w:numPr>
          <w:ilvl w:val="0"/>
          <w:numId w:val="32"/>
        </w:numPr>
        <w:spacing w:line="360" w:lineRule="auto"/>
        <w:rPr>
          <w:rFonts w:cs="Arial"/>
          <w:szCs w:val="20"/>
          <w:lang w:eastAsia="tr-TR"/>
        </w:rPr>
      </w:pPr>
      <w:r w:rsidRPr="0076571B">
        <w:rPr>
          <w:rFonts w:cs="Arial"/>
          <w:szCs w:val="20"/>
          <w:lang w:eastAsia="tr-TR"/>
        </w:rPr>
        <w:t>Role and responsibilities of the contractor</w:t>
      </w:r>
    </w:p>
    <w:p w14:paraId="47178BAF" w14:textId="075ABC59" w:rsidR="00FE6949" w:rsidRPr="0076571B" w:rsidRDefault="00FE6949" w:rsidP="00B44158">
      <w:pPr>
        <w:numPr>
          <w:ilvl w:val="0"/>
          <w:numId w:val="32"/>
        </w:numPr>
        <w:spacing w:line="360" w:lineRule="auto"/>
        <w:rPr>
          <w:rFonts w:cs="Arial"/>
          <w:szCs w:val="20"/>
          <w:lang w:eastAsia="tr-TR"/>
        </w:rPr>
      </w:pPr>
      <w:r w:rsidRPr="0076571B">
        <w:rPr>
          <w:rFonts w:cs="Arial"/>
          <w:szCs w:val="20"/>
          <w:lang w:eastAsia="tr-TR"/>
        </w:rPr>
        <w:t>Monitoring and implementation of mitigation measures</w:t>
      </w:r>
    </w:p>
    <w:p w14:paraId="6D569FAD" w14:textId="3073C71D" w:rsidR="00FE6949" w:rsidRPr="0076571B" w:rsidRDefault="00FE6949" w:rsidP="00B44158">
      <w:pPr>
        <w:numPr>
          <w:ilvl w:val="0"/>
          <w:numId w:val="32"/>
        </w:numPr>
        <w:spacing w:line="360" w:lineRule="auto"/>
        <w:rPr>
          <w:rFonts w:cs="Arial"/>
          <w:szCs w:val="20"/>
          <w:lang w:eastAsia="tr-TR"/>
        </w:rPr>
      </w:pPr>
      <w:r w:rsidRPr="0076571B">
        <w:rPr>
          <w:rFonts w:cs="Arial"/>
          <w:szCs w:val="20"/>
          <w:lang w:eastAsia="tr-TR"/>
        </w:rPr>
        <w:t>Guiding and supervising the contractor in implementing the ESMP</w:t>
      </w:r>
    </w:p>
    <w:p w14:paraId="2F3892C1" w14:textId="57F35379" w:rsidR="00FE6949" w:rsidRPr="0076571B" w:rsidRDefault="00FE6949" w:rsidP="00B44158">
      <w:pPr>
        <w:numPr>
          <w:ilvl w:val="0"/>
          <w:numId w:val="32"/>
        </w:numPr>
        <w:spacing w:line="360" w:lineRule="auto"/>
        <w:rPr>
          <w:rFonts w:cs="Arial"/>
          <w:szCs w:val="20"/>
          <w:lang w:eastAsia="tr-TR"/>
        </w:rPr>
      </w:pPr>
      <w:r w:rsidRPr="0076571B">
        <w:rPr>
          <w:rFonts w:cs="Arial"/>
          <w:szCs w:val="20"/>
          <w:lang w:eastAsia="tr-TR"/>
        </w:rPr>
        <w:t>Documentation and reporting</w:t>
      </w:r>
    </w:p>
    <w:p w14:paraId="2862C6F6" w14:textId="5C3655C6" w:rsidR="00FE6949" w:rsidRPr="0076571B" w:rsidRDefault="00FE6949" w:rsidP="00B44158">
      <w:pPr>
        <w:numPr>
          <w:ilvl w:val="0"/>
          <w:numId w:val="32"/>
        </w:numPr>
        <w:spacing w:line="360" w:lineRule="auto"/>
        <w:rPr>
          <w:rFonts w:cs="Arial"/>
          <w:szCs w:val="24"/>
          <w:lang w:eastAsia="tr-TR"/>
        </w:rPr>
      </w:pPr>
      <w:r w:rsidRPr="0076571B">
        <w:rPr>
          <w:rFonts w:cs="Arial"/>
          <w:szCs w:val="20"/>
          <w:lang w:eastAsia="tr-TR"/>
        </w:rPr>
        <w:t>Risk response and control</w:t>
      </w:r>
    </w:p>
    <w:p w14:paraId="7077A4D4" w14:textId="000FBDC7" w:rsidR="00FE6949" w:rsidRPr="0076571B" w:rsidRDefault="00FE6949" w:rsidP="00FE6949">
      <w:pPr>
        <w:pStyle w:val="Balk2"/>
      </w:pPr>
      <w:bookmarkStart w:id="174" w:name="_Toc197918989"/>
      <w:bookmarkStart w:id="175" w:name="_Ref204110045"/>
      <w:bookmarkStart w:id="176" w:name="_Toc210816480"/>
      <w:r w:rsidRPr="0076571B">
        <w:t xml:space="preserve">Project Implementation </w:t>
      </w:r>
      <w:bookmarkEnd w:id="174"/>
      <w:bookmarkEnd w:id="175"/>
      <w:r w:rsidR="000C4021">
        <w:t>Unit</w:t>
      </w:r>
      <w:bookmarkEnd w:id="176"/>
    </w:p>
    <w:p w14:paraId="38FB5493" w14:textId="5FE91C97" w:rsidR="00FE6949" w:rsidRPr="0076571B" w:rsidRDefault="00FE6949" w:rsidP="00FE6949">
      <w:pPr>
        <w:spacing w:after="240"/>
      </w:pPr>
      <w:r w:rsidRPr="0076571B">
        <w:t xml:space="preserve">During the construction phase; Project Implementation Unit (PIU) is responsible for the allocation environmental, social and OHS experts.  PIU will have primary responsibilities regarding sub project implementation, sub project coordination, monitoring activities and reporting. During the operation phase, environmental, social and OHS experts within </w:t>
      </w:r>
      <w:proofErr w:type="spellStart"/>
      <w:r w:rsidR="007146C7" w:rsidRPr="0076571B">
        <w:t>Sarıkaya</w:t>
      </w:r>
      <w:proofErr w:type="spellEnd"/>
      <w:r w:rsidRPr="0076571B">
        <w:t xml:space="preserve"> Municipality will be responsible.</w:t>
      </w:r>
    </w:p>
    <w:p w14:paraId="1CE8531C" w14:textId="6C978409" w:rsidR="00FE6949" w:rsidRPr="0076571B" w:rsidRDefault="00FE6949" w:rsidP="00FE6949">
      <w:pPr>
        <w:spacing w:after="240"/>
      </w:pPr>
      <w:r w:rsidRPr="0076571B">
        <w:t xml:space="preserve">An Environmental Expert, a Social Expert, and an Occupational Health and  Safety Expert will be assigned by the PIU to work full-time throughout the entire </w:t>
      </w:r>
      <w:r w:rsidR="007146C7" w:rsidRPr="0076571B">
        <w:t>sub-p</w:t>
      </w:r>
      <w:r w:rsidRPr="0076571B">
        <w:t>roject implementation process. Environmental, Social and OHS experts will be responsible for the proper implementation of environmental and social management of all sub-</w:t>
      </w:r>
      <w:r w:rsidR="007146C7" w:rsidRPr="0076571B">
        <w:t>p</w:t>
      </w:r>
      <w:r w:rsidRPr="0076571B">
        <w:t>roject activities PUI  and will conduct environmental and social auditing through document reviews, audits and site visits, and interviews with Supervisory Consultant and other project-related persons.</w:t>
      </w:r>
    </w:p>
    <w:p w14:paraId="17C92C7F" w14:textId="2F354ECD" w:rsidR="00FE6949" w:rsidRPr="0076571B" w:rsidRDefault="00FE6949" w:rsidP="00FE6949">
      <w:pPr>
        <w:spacing w:after="240"/>
      </w:pPr>
      <w:r w:rsidRPr="0076571B">
        <w:t xml:space="preserve">All environmental and social documents submitted by the Environmental, Social and OHS experts sub-project control consultants will be submitted to </w:t>
      </w:r>
      <w:proofErr w:type="spellStart"/>
      <w:r w:rsidR="007146C7" w:rsidRPr="0076571B">
        <w:t>Sarıkaya</w:t>
      </w:r>
      <w:proofErr w:type="spellEnd"/>
      <w:r w:rsidRPr="0076571B">
        <w:t xml:space="preserve"> Municipality. </w:t>
      </w:r>
      <w:proofErr w:type="spellStart"/>
      <w:r w:rsidR="007146C7" w:rsidRPr="0076571B">
        <w:t>Sarıkaya</w:t>
      </w:r>
      <w:proofErr w:type="spellEnd"/>
      <w:r w:rsidRPr="0076571B">
        <w:t xml:space="preserve"> Municipality will ensure that the relevant documents (such as site-specific ESMP/ESMP Checklist, OHS Plan and site-specific Sub-Management Plans - SEPs, </w:t>
      </w:r>
      <w:r w:rsidR="00736F2B">
        <w:t>LMP</w:t>
      </w:r>
      <w:r w:rsidRPr="0076571B">
        <w:t xml:space="preserve">s) are submitted to </w:t>
      </w:r>
      <w:proofErr w:type="spellStart"/>
      <w:r w:rsidR="007146C7" w:rsidRPr="0076571B">
        <w:t>Sarıkaya</w:t>
      </w:r>
      <w:proofErr w:type="spellEnd"/>
      <w:r w:rsidRPr="0076571B">
        <w:t xml:space="preserve"> Municipality</w:t>
      </w:r>
    </w:p>
    <w:p w14:paraId="1BBCB704" w14:textId="2667EEC5" w:rsidR="00FE6949" w:rsidRPr="00736F2B" w:rsidRDefault="00FE6949" w:rsidP="00B44158">
      <w:pPr>
        <w:pStyle w:val="ListeParagraf"/>
        <w:numPr>
          <w:ilvl w:val="0"/>
          <w:numId w:val="47"/>
        </w:numPr>
        <w:spacing w:line="360" w:lineRule="auto"/>
        <w:rPr>
          <w:sz w:val="22"/>
          <w:szCs w:val="24"/>
        </w:rPr>
      </w:pPr>
      <w:r w:rsidRPr="00736F2B">
        <w:rPr>
          <w:sz w:val="22"/>
          <w:szCs w:val="24"/>
        </w:rPr>
        <w:t>From review,</w:t>
      </w:r>
    </w:p>
    <w:p w14:paraId="31C5D4BE" w14:textId="0CDBE86D" w:rsidR="00FE6949" w:rsidRPr="00736F2B" w:rsidRDefault="00FE6949" w:rsidP="00B44158">
      <w:pPr>
        <w:pStyle w:val="ListeParagraf"/>
        <w:numPr>
          <w:ilvl w:val="0"/>
          <w:numId w:val="47"/>
        </w:numPr>
        <w:spacing w:line="360" w:lineRule="auto"/>
        <w:rPr>
          <w:sz w:val="22"/>
          <w:szCs w:val="24"/>
        </w:rPr>
      </w:pPr>
      <w:r w:rsidRPr="00736F2B">
        <w:rPr>
          <w:sz w:val="22"/>
          <w:szCs w:val="24"/>
        </w:rPr>
        <w:t>Making recommendations,</w:t>
      </w:r>
    </w:p>
    <w:p w14:paraId="0D7F5105" w14:textId="01BEB12D" w:rsidR="00FE6949" w:rsidRPr="00736F2B" w:rsidRDefault="00FE6949" w:rsidP="00B44158">
      <w:pPr>
        <w:pStyle w:val="ListeParagraf"/>
        <w:numPr>
          <w:ilvl w:val="0"/>
          <w:numId w:val="47"/>
        </w:numPr>
        <w:spacing w:line="360" w:lineRule="auto"/>
        <w:rPr>
          <w:sz w:val="22"/>
          <w:szCs w:val="24"/>
        </w:rPr>
      </w:pPr>
      <w:r w:rsidRPr="00736F2B">
        <w:rPr>
          <w:sz w:val="22"/>
          <w:szCs w:val="24"/>
        </w:rPr>
        <w:t>Making suggestions about the sub-project risk category</w:t>
      </w:r>
    </w:p>
    <w:p w14:paraId="7E876332" w14:textId="46862EED" w:rsidR="007146C7" w:rsidRPr="00736F2B" w:rsidRDefault="00FE6949" w:rsidP="00B44158">
      <w:pPr>
        <w:pStyle w:val="ListeParagraf"/>
        <w:numPr>
          <w:ilvl w:val="0"/>
          <w:numId w:val="47"/>
        </w:numPr>
        <w:spacing w:line="360" w:lineRule="auto"/>
        <w:rPr>
          <w:sz w:val="22"/>
          <w:szCs w:val="24"/>
        </w:rPr>
        <w:sectPr w:rsidR="007146C7" w:rsidRPr="00736F2B">
          <w:footerReference w:type="even" r:id="rId69"/>
          <w:footerReference w:type="default" r:id="rId70"/>
          <w:footerReference w:type="first" r:id="rId71"/>
          <w:pgSz w:w="12240" w:h="15840"/>
          <w:pgMar w:top="1417" w:right="1417" w:bottom="1417" w:left="1417" w:header="708" w:footer="708" w:gutter="0"/>
          <w:cols w:space="708"/>
          <w:docGrid w:linePitch="360"/>
        </w:sectPr>
      </w:pPr>
      <w:r w:rsidRPr="00736F2B">
        <w:rPr>
          <w:sz w:val="22"/>
          <w:szCs w:val="24"/>
        </w:rPr>
        <w:t>Will be responsible for making recommendations on the quality and cleanliness of environmental and social protection measure documents on behalf of PIU</w:t>
      </w:r>
      <w:r w:rsidR="007146C7" w:rsidRPr="00736F2B">
        <w:rPr>
          <w:sz w:val="22"/>
          <w:szCs w:val="24"/>
        </w:rPr>
        <w:t>.</w:t>
      </w:r>
    </w:p>
    <w:p w14:paraId="60C3221B" w14:textId="77777777" w:rsidR="00FE6949" w:rsidRPr="0076571B" w:rsidRDefault="00FE6949" w:rsidP="007146C7">
      <w:pPr>
        <w:pStyle w:val="Balk1"/>
      </w:pPr>
      <w:bookmarkStart w:id="178" w:name="_Toc197918990"/>
      <w:bookmarkStart w:id="179" w:name="_Ref204109949"/>
      <w:bookmarkStart w:id="180" w:name="_Toc210816481"/>
      <w:r w:rsidRPr="0076571B">
        <w:t>IMPLEMENTATION SCHEDULE AND COST ESTIMATES</w:t>
      </w:r>
      <w:bookmarkEnd w:id="178"/>
      <w:bookmarkEnd w:id="179"/>
      <w:bookmarkEnd w:id="180"/>
    </w:p>
    <w:p w14:paraId="39006078" w14:textId="77777777" w:rsidR="00FE6949" w:rsidRPr="0076571B" w:rsidRDefault="00FE6949" w:rsidP="007146C7">
      <w:pPr>
        <w:pStyle w:val="Balk2"/>
      </w:pPr>
      <w:bookmarkStart w:id="181" w:name="_Toc197918991"/>
      <w:bookmarkStart w:id="182" w:name="_Toc210816482"/>
      <w:r w:rsidRPr="0076571B">
        <w:t>Implementation Schedule</w:t>
      </w:r>
      <w:bookmarkEnd w:id="181"/>
      <w:bookmarkEnd w:id="182"/>
    </w:p>
    <w:p w14:paraId="5E819C55" w14:textId="31DEEB19" w:rsidR="00FE6949" w:rsidRPr="0098015E" w:rsidRDefault="00FE6949" w:rsidP="00FE6949">
      <w:pPr>
        <w:spacing w:after="240"/>
      </w:pPr>
      <w:r w:rsidRPr="0098015E">
        <w:t xml:space="preserve">The mitigation and monitoring activities/actions which have been included in </w:t>
      </w:r>
      <w:r w:rsidR="0098015E" w:rsidRPr="0098015E">
        <w:t xml:space="preserve">section </w:t>
      </w:r>
      <w:r w:rsidR="0098015E" w:rsidRPr="0098015E">
        <w:fldChar w:fldCharType="begin"/>
      </w:r>
      <w:r w:rsidR="0098015E" w:rsidRPr="0098015E">
        <w:instrText xml:space="preserve"> REF _Ref182783395 \r \h </w:instrText>
      </w:r>
      <w:r w:rsidR="0098015E" w:rsidRPr="0098015E">
        <w:fldChar w:fldCharType="separate"/>
      </w:r>
      <w:r w:rsidR="0098015E" w:rsidRPr="0098015E">
        <w:t>4.2</w:t>
      </w:r>
      <w:r w:rsidR="0098015E" w:rsidRPr="0098015E">
        <w:fldChar w:fldCharType="end"/>
      </w:r>
      <w:r w:rsidR="0098015E" w:rsidRPr="0098015E">
        <w:t xml:space="preserve"> and </w:t>
      </w:r>
      <w:r w:rsidR="0098015E" w:rsidRPr="0098015E">
        <w:fldChar w:fldCharType="begin"/>
      </w:r>
      <w:r w:rsidR="0098015E" w:rsidRPr="0098015E">
        <w:instrText xml:space="preserve"> REF _Ref182783400 \r \h </w:instrText>
      </w:r>
      <w:r w:rsidR="0098015E" w:rsidRPr="0098015E">
        <w:fldChar w:fldCharType="separate"/>
      </w:r>
      <w:r w:rsidR="0098015E" w:rsidRPr="0098015E">
        <w:t>4.3</w:t>
      </w:r>
      <w:r w:rsidR="0098015E" w:rsidRPr="0098015E">
        <w:fldChar w:fldCharType="end"/>
      </w:r>
      <w:r w:rsidR="007146C7" w:rsidRPr="0098015E">
        <w:t xml:space="preserve"> </w:t>
      </w:r>
      <w:r w:rsidRPr="0098015E">
        <w:t xml:space="preserve">under Chapter </w:t>
      </w:r>
      <w:r w:rsidR="0098015E" w:rsidRPr="0098015E">
        <w:fldChar w:fldCharType="begin"/>
      </w:r>
      <w:r w:rsidR="0098015E" w:rsidRPr="0098015E">
        <w:instrText xml:space="preserve"> REF _Ref204110797 \r \h </w:instrText>
      </w:r>
      <w:r w:rsidR="0098015E" w:rsidRPr="0098015E">
        <w:fldChar w:fldCharType="separate"/>
      </w:r>
      <w:r w:rsidR="0098015E" w:rsidRPr="0098015E">
        <w:t>4</w:t>
      </w:r>
      <w:r w:rsidR="0098015E" w:rsidRPr="0098015E">
        <w:fldChar w:fldCharType="end"/>
      </w:r>
      <w:r w:rsidRPr="0098015E">
        <w:t xml:space="preserve"> will be implemented throughout the construction and operation phases of the sub project. </w:t>
      </w:r>
    </w:p>
    <w:p w14:paraId="2D574052" w14:textId="77777777" w:rsidR="00FE6949" w:rsidRPr="0076571B" w:rsidRDefault="00FE6949" w:rsidP="00FE6949">
      <w:pPr>
        <w:spacing w:after="240"/>
      </w:pPr>
      <w:r w:rsidRPr="0076571B">
        <w:t xml:space="preserve">Site mobilizations and construction activities are expected to start within the last quarter of 2025. </w:t>
      </w:r>
    </w:p>
    <w:p w14:paraId="074B62A8" w14:textId="77777777" w:rsidR="00FE6949" w:rsidRPr="0076571B" w:rsidRDefault="00FE6949" w:rsidP="00FE6949">
      <w:pPr>
        <w:spacing w:after="240"/>
      </w:pPr>
      <w:r w:rsidRPr="0076571B">
        <w:t xml:space="preserve">Implementation of the ESMP will start with the pre-construction stage of estimated 2 months The key elements of the post-construction ESMP schedule are: </w:t>
      </w:r>
    </w:p>
    <w:p w14:paraId="72148AD7" w14:textId="5275B095" w:rsidR="00FE6949" w:rsidRPr="00736F2B" w:rsidRDefault="00FE6949" w:rsidP="00B44158">
      <w:pPr>
        <w:pStyle w:val="ListeParagraf"/>
        <w:numPr>
          <w:ilvl w:val="0"/>
          <w:numId w:val="48"/>
        </w:numPr>
        <w:spacing w:line="360" w:lineRule="auto"/>
        <w:rPr>
          <w:sz w:val="22"/>
          <w:szCs w:val="24"/>
        </w:rPr>
      </w:pPr>
      <w:r w:rsidRPr="00736F2B">
        <w:rPr>
          <w:sz w:val="22"/>
          <w:szCs w:val="24"/>
        </w:rPr>
        <w:t>Biodiversity investigation for designation of burrows and nests of mammals,</w:t>
      </w:r>
    </w:p>
    <w:p w14:paraId="191F42B5" w14:textId="0AFD16BE" w:rsidR="00FE6949" w:rsidRPr="00736F2B" w:rsidRDefault="00FE6949" w:rsidP="00B44158">
      <w:pPr>
        <w:pStyle w:val="ListeParagraf"/>
        <w:numPr>
          <w:ilvl w:val="0"/>
          <w:numId w:val="48"/>
        </w:numPr>
        <w:spacing w:line="276" w:lineRule="auto"/>
        <w:rPr>
          <w:sz w:val="22"/>
          <w:szCs w:val="24"/>
        </w:rPr>
      </w:pPr>
      <w:r w:rsidRPr="00736F2B">
        <w:rPr>
          <w:sz w:val="22"/>
          <w:szCs w:val="24"/>
        </w:rPr>
        <w:t>Establishment of the ESMP Supervision Team (Environmental Expert, Social Expert, OHS Expert);</w:t>
      </w:r>
    </w:p>
    <w:p w14:paraId="5F4EE31B" w14:textId="4B90AD97" w:rsidR="00FE6949" w:rsidRPr="00736F2B" w:rsidRDefault="00FE6949" w:rsidP="00B44158">
      <w:pPr>
        <w:pStyle w:val="ListeParagraf"/>
        <w:numPr>
          <w:ilvl w:val="0"/>
          <w:numId w:val="48"/>
        </w:numPr>
        <w:spacing w:line="360" w:lineRule="auto"/>
        <w:rPr>
          <w:sz w:val="22"/>
          <w:szCs w:val="24"/>
        </w:rPr>
      </w:pPr>
      <w:r w:rsidRPr="00736F2B">
        <w:rPr>
          <w:sz w:val="22"/>
          <w:szCs w:val="24"/>
        </w:rPr>
        <w:t xml:space="preserve">Inclusion of environmental and social requirements in bid documents and contracts; </w:t>
      </w:r>
    </w:p>
    <w:p w14:paraId="668E0745" w14:textId="2A93902A" w:rsidR="00FE6949" w:rsidRPr="00736F2B" w:rsidRDefault="00FE6949" w:rsidP="00B44158">
      <w:pPr>
        <w:pStyle w:val="ListeParagraf"/>
        <w:numPr>
          <w:ilvl w:val="0"/>
          <w:numId w:val="48"/>
        </w:numPr>
        <w:spacing w:line="360" w:lineRule="auto"/>
        <w:rPr>
          <w:sz w:val="22"/>
          <w:szCs w:val="24"/>
        </w:rPr>
      </w:pPr>
      <w:r w:rsidRPr="00736F2B">
        <w:rPr>
          <w:sz w:val="22"/>
          <w:szCs w:val="24"/>
        </w:rPr>
        <w:t>Review and approval of Contractor’s ESMP and sub-management plans.</w:t>
      </w:r>
    </w:p>
    <w:p w14:paraId="71B9D108" w14:textId="6909BB6C" w:rsidR="00FE6949" w:rsidRPr="0076571B" w:rsidRDefault="00FE6949" w:rsidP="00FE6949">
      <w:pPr>
        <w:spacing w:after="240"/>
      </w:pPr>
      <w:r w:rsidRPr="0076571B">
        <w:t xml:space="preserve">The ESMP will be integrated in the overall construction schedule of 6 months. Most of the environmental management actions are measures and OHS measures applicable to construction projects. These have to be observed throughout the construction activities by the Environmental Expert, Social Expert and OHS Expert to be assigned by </w:t>
      </w:r>
      <w:proofErr w:type="spellStart"/>
      <w:r w:rsidR="00410EFE" w:rsidRPr="0076571B">
        <w:t>Sarıkaya</w:t>
      </w:r>
      <w:proofErr w:type="spellEnd"/>
      <w:r w:rsidRPr="0076571B">
        <w:t xml:space="preserve"> Municipality</w:t>
      </w:r>
      <w:r w:rsidR="00410EFE" w:rsidRPr="0076571B">
        <w:t>. T</w:t>
      </w:r>
      <w:r w:rsidRPr="0076571B">
        <w:t xml:space="preserve">he key elements of the implementation schedule are: </w:t>
      </w:r>
    </w:p>
    <w:p w14:paraId="0095207D" w14:textId="584B70C0" w:rsidR="00FE6949" w:rsidRPr="00736F2B" w:rsidRDefault="00FE6949" w:rsidP="00B44158">
      <w:pPr>
        <w:pStyle w:val="ListeParagraf"/>
        <w:numPr>
          <w:ilvl w:val="0"/>
          <w:numId w:val="49"/>
        </w:numPr>
        <w:spacing w:after="240" w:line="360" w:lineRule="auto"/>
        <w:rPr>
          <w:sz w:val="22"/>
          <w:szCs w:val="24"/>
        </w:rPr>
      </w:pPr>
      <w:r w:rsidRPr="00736F2B">
        <w:rPr>
          <w:sz w:val="22"/>
          <w:szCs w:val="24"/>
        </w:rPr>
        <w:t xml:space="preserve">Implementation of mitigation and enhancement measures; </w:t>
      </w:r>
    </w:p>
    <w:p w14:paraId="740C0332" w14:textId="2C4C927E" w:rsidR="00FE6949" w:rsidRPr="00736F2B" w:rsidRDefault="00FE6949" w:rsidP="00B44158">
      <w:pPr>
        <w:pStyle w:val="ListeParagraf"/>
        <w:numPr>
          <w:ilvl w:val="0"/>
          <w:numId w:val="49"/>
        </w:numPr>
        <w:spacing w:after="240" w:line="360" w:lineRule="auto"/>
        <w:rPr>
          <w:sz w:val="22"/>
          <w:szCs w:val="24"/>
        </w:rPr>
      </w:pPr>
      <w:r w:rsidRPr="00736F2B">
        <w:rPr>
          <w:sz w:val="22"/>
          <w:szCs w:val="24"/>
        </w:rPr>
        <w:t xml:space="preserve">Conduct of Awareness Trainings; </w:t>
      </w:r>
    </w:p>
    <w:p w14:paraId="0BE38051" w14:textId="5572B3EF" w:rsidR="00FE6949" w:rsidRPr="00736F2B" w:rsidRDefault="00FE6949" w:rsidP="00B44158">
      <w:pPr>
        <w:pStyle w:val="ListeParagraf"/>
        <w:numPr>
          <w:ilvl w:val="0"/>
          <w:numId w:val="49"/>
        </w:numPr>
        <w:spacing w:after="240" w:line="360" w:lineRule="auto"/>
        <w:rPr>
          <w:sz w:val="22"/>
          <w:szCs w:val="24"/>
        </w:rPr>
      </w:pPr>
      <w:r w:rsidRPr="00736F2B">
        <w:rPr>
          <w:sz w:val="22"/>
          <w:szCs w:val="24"/>
        </w:rPr>
        <w:t>Environmental and Social Auditing;</w:t>
      </w:r>
    </w:p>
    <w:p w14:paraId="31BE58B3" w14:textId="633B17FC" w:rsidR="00FE6949" w:rsidRPr="00736F2B" w:rsidRDefault="00FE6949" w:rsidP="00B44158">
      <w:pPr>
        <w:pStyle w:val="ListeParagraf"/>
        <w:numPr>
          <w:ilvl w:val="0"/>
          <w:numId w:val="49"/>
        </w:numPr>
        <w:spacing w:after="240" w:line="360" w:lineRule="auto"/>
        <w:rPr>
          <w:sz w:val="22"/>
          <w:szCs w:val="24"/>
        </w:rPr>
      </w:pPr>
      <w:r w:rsidRPr="00736F2B">
        <w:rPr>
          <w:sz w:val="22"/>
          <w:szCs w:val="24"/>
        </w:rPr>
        <w:t>Monitoring and reporting of ESMP implementation.</w:t>
      </w:r>
    </w:p>
    <w:p w14:paraId="7E9EDA23" w14:textId="2F235F89" w:rsidR="0098015E" w:rsidRDefault="00FE6949" w:rsidP="0098015E">
      <w:pPr>
        <w:pStyle w:val="ResimYazs"/>
        <w:spacing w:before="240" w:after="0"/>
      </w:pPr>
      <w:bookmarkStart w:id="183" w:name="_Toc191946621"/>
      <w:bookmarkStart w:id="184" w:name="_Toc204153584"/>
      <w:r w:rsidRPr="0076571B">
        <w:t xml:space="preserve">Table </w:t>
      </w:r>
      <w:fldSimple w:instr=" SEQ Table \* ARABIC ">
        <w:r w:rsidR="00EB68CB">
          <w:rPr>
            <w:noProof/>
          </w:rPr>
          <w:t>25</w:t>
        </w:r>
      </w:fldSimple>
      <w:r w:rsidRPr="0076571B">
        <w:t>. Implement Schedule</w:t>
      </w:r>
      <w:bookmarkEnd w:id="183"/>
      <w:bookmarkEnd w:id="184"/>
    </w:p>
    <w:p w14:paraId="1A6240A0" w14:textId="76F01BA9" w:rsidR="00FE6949" w:rsidRDefault="00FE6949" w:rsidP="0098015E">
      <w:pPr>
        <w:pStyle w:val="ResimYazs"/>
        <w:spacing w:before="0"/>
        <w:rPr>
          <w:rFonts w:cs="Arial"/>
          <w:lang w:eastAsia="x-none"/>
        </w:rPr>
      </w:pPr>
    </w:p>
    <w:p w14:paraId="4DF547CE" w14:textId="77866C5E" w:rsidR="00A12E13" w:rsidRPr="00B4015A" w:rsidRDefault="00A12E13" w:rsidP="008A3D90">
      <w:pPr>
        <w:rPr>
          <w:lang w:eastAsia="x-none"/>
        </w:rPr>
      </w:pPr>
      <w:r w:rsidRPr="00A12E13">
        <w:rPr>
          <w:noProof/>
          <w:lang w:eastAsia="x-none"/>
        </w:rPr>
        <w:drawing>
          <wp:inline distT="0" distB="0" distL="0" distR="0" wp14:anchorId="7AF843F6" wp14:editId="0CC25BE8">
            <wp:extent cx="5219700" cy="3334038"/>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28789" cy="3339844"/>
                    </a:xfrm>
                    <a:prstGeom prst="rect">
                      <a:avLst/>
                    </a:prstGeom>
                  </pic:spPr>
                </pic:pic>
              </a:graphicData>
            </a:graphic>
          </wp:inline>
        </w:drawing>
      </w:r>
    </w:p>
    <w:p w14:paraId="4655EB0E" w14:textId="77777777" w:rsidR="00FE6949" w:rsidRPr="0076571B" w:rsidRDefault="00FE6949" w:rsidP="00FE6949">
      <w:pPr>
        <w:rPr>
          <w:lang w:eastAsia="x-none"/>
        </w:rPr>
      </w:pPr>
    </w:p>
    <w:p w14:paraId="69274303" w14:textId="77777777" w:rsidR="00FE6949" w:rsidRPr="0076571B" w:rsidRDefault="00FE6949" w:rsidP="00410EFE">
      <w:pPr>
        <w:pStyle w:val="Balk2"/>
      </w:pPr>
      <w:bookmarkStart w:id="185" w:name="_Toc197918992"/>
      <w:bookmarkStart w:id="186" w:name="_Toc210816483"/>
      <w:r w:rsidRPr="0076571B">
        <w:t>Cost Estimates</w:t>
      </w:r>
      <w:bookmarkEnd w:id="185"/>
      <w:bookmarkEnd w:id="186"/>
    </w:p>
    <w:p w14:paraId="2242BC82" w14:textId="77777777" w:rsidR="00FE6949" w:rsidRPr="0076571B" w:rsidRDefault="00FE6949" w:rsidP="00FE6949">
      <w:pPr>
        <w:spacing w:after="240"/>
      </w:pPr>
      <w:r w:rsidRPr="0076571B">
        <w:t xml:space="preserve">All costs for implementing the ESMP are included in the sub-project budget. </w:t>
      </w:r>
    </w:p>
    <w:p w14:paraId="754688B6" w14:textId="77777777" w:rsidR="00FE6949" w:rsidRPr="0076571B" w:rsidRDefault="00FE6949" w:rsidP="00B44158">
      <w:pPr>
        <w:numPr>
          <w:ilvl w:val="0"/>
          <w:numId w:val="5"/>
        </w:numPr>
        <w:spacing w:after="240"/>
      </w:pPr>
      <w:r w:rsidRPr="0076571B">
        <w:t>Allocating resources for project management activities related to overseeing the implementation of the ESMP and coordinating with contractors and stakeholders; hiring Environmental and Social Experts to provide supervision and monitoring.</w:t>
      </w:r>
    </w:p>
    <w:p w14:paraId="2DF7A4E1" w14:textId="77777777" w:rsidR="00FE6949" w:rsidRPr="0076571B" w:rsidRDefault="00FE6949" w:rsidP="00B44158">
      <w:pPr>
        <w:numPr>
          <w:ilvl w:val="0"/>
          <w:numId w:val="5"/>
        </w:numPr>
        <w:spacing w:after="240"/>
      </w:pPr>
      <w:r w:rsidRPr="0076571B">
        <w:t>Training costs for construction workers and sub-project staff on environmental and social best practices and protocols.</w:t>
      </w:r>
    </w:p>
    <w:p w14:paraId="107D21D6" w14:textId="77777777" w:rsidR="00FE6949" w:rsidRPr="0076571B" w:rsidRDefault="00FE6949" w:rsidP="00B44158">
      <w:pPr>
        <w:numPr>
          <w:ilvl w:val="0"/>
          <w:numId w:val="5"/>
        </w:numPr>
        <w:spacing w:after="240"/>
      </w:pPr>
      <w:r w:rsidRPr="0076571B">
        <w:t>Investment in health and safety training and equipment for employees to prevent accidents and mitigate occupational health risks.</w:t>
      </w:r>
    </w:p>
    <w:p w14:paraId="2B87B6E8" w14:textId="77777777" w:rsidR="00FE6949" w:rsidRPr="0076571B" w:rsidRDefault="00FE6949" w:rsidP="00B44158">
      <w:pPr>
        <w:numPr>
          <w:ilvl w:val="0"/>
          <w:numId w:val="5"/>
        </w:numPr>
        <w:spacing w:after="240"/>
      </w:pPr>
      <w:r w:rsidRPr="0076571B">
        <w:t>Periodic Third-Party Audits and Reviews by independent third parties to assess the effectiveness of the ESMP and identify areas for improvement.</w:t>
      </w:r>
    </w:p>
    <w:p w14:paraId="1080A38C" w14:textId="77777777" w:rsidR="00FE6949" w:rsidRPr="0076571B" w:rsidRDefault="00FE6949" w:rsidP="00B44158">
      <w:pPr>
        <w:numPr>
          <w:ilvl w:val="0"/>
          <w:numId w:val="5"/>
        </w:numPr>
        <w:spacing w:after="240"/>
      </w:pPr>
      <w:r w:rsidRPr="0076571B">
        <w:t>Renewal of infrastructure necessary to mitigate environmental and social impacts, such as roads or wildlife barriers; setting aside funds to address unforeseen environmental or social issues that may arise during construction such restoration of any damage on roads or public amenities.</w:t>
      </w:r>
    </w:p>
    <w:p w14:paraId="320EED5B" w14:textId="77777777" w:rsidR="00FE6949" w:rsidRPr="0076571B" w:rsidRDefault="00FE6949" w:rsidP="00B44158">
      <w:pPr>
        <w:numPr>
          <w:ilvl w:val="0"/>
          <w:numId w:val="5"/>
        </w:numPr>
        <w:spacing w:after="240"/>
      </w:pPr>
      <w:r w:rsidRPr="0076571B">
        <w:t>Expenses related to stakeholder engagement and corporate social responsibility programs.</w:t>
      </w:r>
    </w:p>
    <w:p w14:paraId="01B47815" w14:textId="77777777" w:rsidR="00FE6949" w:rsidRPr="0076571B" w:rsidRDefault="00FE6949" w:rsidP="00B44158">
      <w:pPr>
        <w:numPr>
          <w:ilvl w:val="0"/>
          <w:numId w:val="5"/>
        </w:numPr>
        <w:spacing w:after="240"/>
      </w:pPr>
      <w:r w:rsidRPr="0076571B">
        <w:t>Budget for investigation of grievances for nuisance from potential noise and dust emissions and taking of additional measures as necessary.</w:t>
      </w:r>
    </w:p>
    <w:p w14:paraId="036F5DB4" w14:textId="77777777" w:rsidR="00FE6949" w:rsidRPr="0076571B" w:rsidRDefault="00FE6949" w:rsidP="00B44158">
      <w:pPr>
        <w:numPr>
          <w:ilvl w:val="0"/>
          <w:numId w:val="5"/>
        </w:numPr>
        <w:spacing w:after="240"/>
      </w:pPr>
      <w:r w:rsidRPr="0076571B">
        <w:t>Budget for management of accidental spills and leakages of oils and chemicals in order to protect soil and groundwater.</w:t>
      </w:r>
    </w:p>
    <w:p w14:paraId="626A6BFA" w14:textId="77777777" w:rsidR="00FE6949" w:rsidRPr="0076571B" w:rsidRDefault="00FE6949" w:rsidP="00B44158">
      <w:pPr>
        <w:numPr>
          <w:ilvl w:val="0"/>
          <w:numId w:val="5"/>
        </w:numPr>
        <w:spacing w:after="240"/>
      </w:pPr>
      <w:r w:rsidRPr="0076571B">
        <w:t>Budget for regular maintenance of the waste storage area, cesspit, fencing, and access roads.</w:t>
      </w:r>
    </w:p>
    <w:p w14:paraId="27BD3F63" w14:textId="7FD891F3" w:rsidR="00FE6949" w:rsidRPr="0076571B" w:rsidRDefault="00FE6949" w:rsidP="00FE6949">
      <w:pPr>
        <w:spacing w:after="240"/>
      </w:pPr>
      <w:r w:rsidRPr="0076571B">
        <w:t xml:space="preserve">Under this heading, expenditure items for the implementation of the ESMP are presented. In addition, the implementation schedule for the </w:t>
      </w:r>
      <w:proofErr w:type="spellStart"/>
      <w:r w:rsidR="00410EFE" w:rsidRPr="0076571B">
        <w:t>Sarıkaya</w:t>
      </w:r>
      <w:proofErr w:type="spellEnd"/>
      <w:r w:rsidRPr="0076571B">
        <w:t xml:space="preserve"> Municipality </w:t>
      </w:r>
      <w:r w:rsidR="00410EFE" w:rsidRPr="0076571B">
        <w:t xml:space="preserve">1,962 kWp/1,600 kWe </w:t>
      </w:r>
      <w:r w:rsidRPr="0076571B">
        <w:t xml:space="preserve">Solar Power Plant Project is </w:t>
      </w:r>
      <w:r w:rsidRPr="00736F2B">
        <w:t xml:space="preserve">presented in </w:t>
      </w:r>
      <w:r w:rsidRPr="00736F2B">
        <w:fldChar w:fldCharType="begin"/>
      </w:r>
      <w:r w:rsidRPr="00736F2B">
        <w:instrText xml:space="preserve"> REF _Ref182585366 \h  \* MERGEFORMAT </w:instrText>
      </w:r>
      <w:r w:rsidRPr="00736F2B">
        <w:fldChar w:fldCharType="separate"/>
      </w:r>
      <w:r w:rsidR="00736F2B" w:rsidRPr="00736F2B">
        <w:t xml:space="preserve">Table </w:t>
      </w:r>
      <w:r w:rsidR="00736F2B" w:rsidRPr="00736F2B">
        <w:rPr>
          <w:noProof/>
        </w:rPr>
        <w:t>25</w:t>
      </w:r>
      <w:r w:rsidRPr="00736F2B">
        <w:fldChar w:fldCharType="end"/>
      </w:r>
      <w:r w:rsidRPr="00736F2B">
        <w:t>.</w:t>
      </w:r>
    </w:p>
    <w:p w14:paraId="223580E6" w14:textId="79FB4249" w:rsidR="00FE6949" w:rsidRPr="0076571B" w:rsidRDefault="00FE6949" w:rsidP="00FE6949">
      <w:pPr>
        <w:pStyle w:val="ResimYazs"/>
      </w:pPr>
      <w:bookmarkStart w:id="187" w:name="_Ref182585366"/>
      <w:bookmarkStart w:id="188" w:name="_Toc191946622"/>
      <w:bookmarkStart w:id="189" w:name="_Toc204153585"/>
      <w:r w:rsidRPr="0076571B">
        <w:t xml:space="preserve">Table </w:t>
      </w:r>
      <w:fldSimple w:instr=" SEQ Table \* ARABIC ">
        <w:r w:rsidR="00736F2B">
          <w:rPr>
            <w:noProof/>
          </w:rPr>
          <w:t>25</w:t>
        </w:r>
      </w:fldSimple>
      <w:bookmarkEnd w:id="187"/>
      <w:r w:rsidRPr="0076571B">
        <w:t>. ESMP Cost Breakdown for Implementation and Monitoring</w:t>
      </w:r>
      <w:bookmarkEnd w:id="188"/>
      <w:bookmarkEnd w:id="189"/>
    </w:p>
    <w:tbl>
      <w:tblPr>
        <w:tblStyle w:val="TabloKlavuzu"/>
        <w:tblW w:w="9493" w:type="dxa"/>
        <w:tblLook w:val="04A0" w:firstRow="1" w:lastRow="0" w:firstColumn="1" w:lastColumn="0" w:noHBand="0" w:noVBand="1"/>
      </w:tblPr>
      <w:tblGrid>
        <w:gridCol w:w="6799"/>
        <w:gridCol w:w="2694"/>
      </w:tblGrid>
      <w:tr w:rsidR="00FE6949" w:rsidRPr="0076571B" w14:paraId="6F75294F" w14:textId="77777777" w:rsidTr="00410EFE">
        <w:trPr>
          <w:trHeight w:hRule="exact" w:val="397"/>
        </w:trPr>
        <w:tc>
          <w:tcPr>
            <w:tcW w:w="6799" w:type="dxa"/>
            <w:shd w:val="clear" w:color="auto" w:fill="002060"/>
            <w:vAlign w:val="center"/>
          </w:tcPr>
          <w:p w14:paraId="799EB96A" w14:textId="77777777" w:rsidR="00FE6949" w:rsidRPr="0076571B" w:rsidRDefault="00FE6949" w:rsidP="00410EFE">
            <w:pPr>
              <w:pStyle w:val="Tabloii"/>
              <w:rPr>
                <w:b/>
                <w:bCs/>
                <w:lang w:val="en-US"/>
              </w:rPr>
            </w:pPr>
            <w:r w:rsidRPr="0076571B">
              <w:rPr>
                <w:b/>
                <w:bCs/>
                <w:lang w:val="en-US"/>
              </w:rPr>
              <w:t>Budget Item</w:t>
            </w:r>
          </w:p>
        </w:tc>
        <w:tc>
          <w:tcPr>
            <w:tcW w:w="2694" w:type="dxa"/>
            <w:shd w:val="clear" w:color="auto" w:fill="002060"/>
            <w:vAlign w:val="center"/>
          </w:tcPr>
          <w:p w14:paraId="593C0ABF" w14:textId="77777777" w:rsidR="00FE6949" w:rsidRPr="0076571B" w:rsidRDefault="00FE6949" w:rsidP="00410EFE">
            <w:pPr>
              <w:pStyle w:val="Tabloii"/>
              <w:rPr>
                <w:b/>
                <w:bCs/>
                <w:lang w:val="en-US"/>
              </w:rPr>
            </w:pPr>
            <w:r w:rsidRPr="0076571B">
              <w:rPr>
                <w:b/>
                <w:bCs/>
                <w:lang w:val="en-US"/>
              </w:rPr>
              <w:t xml:space="preserve">Estimated Amount </w:t>
            </w:r>
          </w:p>
        </w:tc>
      </w:tr>
      <w:tr w:rsidR="00410EFE" w:rsidRPr="0076571B" w14:paraId="159AB9AC" w14:textId="77777777" w:rsidTr="00FF5792">
        <w:trPr>
          <w:trHeight w:hRule="exact" w:val="397"/>
        </w:trPr>
        <w:tc>
          <w:tcPr>
            <w:tcW w:w="9493" w:type="dxa"/>
            <w:gridSpan w:val="2"/>
            <w:shd w:val="clear" w:color="auto" w:fill="D9E2F3" w:themeFill="accent1" w:themeFillTint="33"/>
            <w:vAlign w:val="center"/>
          </w:tcPr>
          <w:p w14:paraId="3BDC8302" w14:textId="663BF219" w:rsidR="00410EFE" w:rsidRPr="0076571B" w:rsidRDefault="00410EFE" w:rsidP="00410EFE">
            <w:pPr>
              <w:pStyle w:val="Tabloii"/>
              <w:rPr>
                <w:lang w:val="en-US"/>
              </w:rPr>
            </w:pPr>
            <w:r w:rsidRPr="0076571B">
              <w:rPr>
                <w:lang w:val="en-US"/>
              </w:rPr>
              <w:t>Construction Phase</w:t>
            </w:r>
          </w:p>
        </w:tc>
      </w:tr>
      <w:tr w:rsidR="00FE6949" w:rsidRPr="0076571B" w14:paraId="054EECF8" w14:textId="77777777" w:rsidTr="00FF5792">
        <w:trPr>
          <w:trHeight w:hRule="exact" w:val="397"/>
        </w:trPr>
        <w:tc>
          <w:tcPr>
            <w:tcW w:w="6799" w:type="dxa"/>
            <w:vAlign w:val="center"/>
          </w:tcPr>
          <w:p w14:paraId="6BD1BC12" w14:textId="77777777" w:rsidR="00FE6949" w:rsidRPr="0076571B" w:rsidRDefault="00FE6949" w:rsidP="00410EFE">
            <w:pPr>
              <w:pStyle w:val="Tabloii"/>
              <w:rPr>
                <w:lang w:val="en-US"/>
              </w:rPr>
            </w:pPr>
            <w:r w:rsidRPr="0076571B">
              <w:rPr>
                <w:lang w:val="en-US"/>
              </w:rPr>
              <w:t>Environmental Expert</w:t>
            </w:r>
          </w:p>
        </w:tc>
        <w:tc>
          <w:tcPr>
            <w:tcW w:w="2694" w:type="dxa"/>
            <w:vAlign w:val="center"/>
          </w:tcPr>
          <w:p w14:paraId="6828EE68" w14:textId="77777777" w:rsidR="00FE6949" w:rsidRPr="0076571B" w:rsidRDefault="00FE6949" w:rsidP="00410EFE">
            <w:pPr>
              <w:pStyle w:val="Tabloii"/>
              <w:rPr>
                <w:lang w:val="en-US"/>
              </w:rPr>
            </w:pPr>
            <w:r w:rsidRPr="0076571B">
              <w:rPr>
                <w:lang w:val="en-US"/>
              </w:rPr>
              <w:t>Key Personnel (*)</w:t>
            </w:r>
          </w:p>
        </w:tc>
      </w:tr>
      <w:tr w:rsidR="00FE6949" w:rsidRPr="0076571B" w14:paraId="0D5FA395" w14:textId="77777777" w:rsidTr="00FF5792">
        <w:trPr>
          <w:trHeight w:hRule="exact" w:val="397"/>
        </w:trPr>
        <w:tc>
          <w:tcPr>
            <w:tcW w:w="6799" w:type="dxa"/>
            <w:vAlign w:val="center"/>
          </w:tcPr>
          <w:p w14:paraId="3FE589C3" w14:textId="77777777" w:rsidR="00FE6949" w:rsidRPr="0076571B" w:rsidRDefault="00FE6949" w:rsidP="00410EFE">
            <w:pPr>
              <w:pStyle w:val="Tabloii"/>
              <w:rPr>
                <w:bCs/>
                <w:lang w:val="en-US"/>
              </w:rPr>
            </w:pPr>
            <w:r w:rsidRPr="0076571B">
              <w:rPr>
                <w:bCs/>
                <w:lang w:val="en-US"/>
              </w:rPr>
              <w:t>Social Expert</w:t>
            </w:r>
          </w:p>
        </w:tc>
        <w:tc>
          <w:tcPr>
            <w:tcW w:w="2694" w:type="dxa"/>
            <w:vAlign w:val="center"/>
          </w:tcPr>
          <w:p w14:paraId="63E2C2FF" w14:textId="77777777" w:rsidR="00FE6949" w:rsidRPr="0076571B" w:rsidRDefault="00FE6949" w:rsidP="00410EFE">
            <w:pPr>
              <w:pStyle w:val="Tabloii"/>
              <w:rPr>
                <w:lang w:val="en-US"/>
              </w:rPr>
            </w:pPr>
            <w:r w:rsidRPr="0076571B">
              <w:rPr>
                <w:lang w:val="en-US"/>
              </w:rPr>
              <w:t>Key Personnel (*)</w:t>
            </w:r>
          </w:p>
        </w:tc>
      </w:tr>
      <w:tr w:rsidR="00FE6949" w:rsidRPr="0076571B" w14:paraId="68A533E8" w14:textId="77777777" w:rsidTr="00410EFE">
        <w:trPr>
          <w:trHeight w:hRule="exact" w:val="447"/>
        </w:trPr>
        <w:tc>
          <w:tcPr>
            <w:tcW w:w="6799" w:type="dxa"/>
            <w:vAlign w:val="center"/>
          </w:tcPr>
          <w:p w14:paraId="291330AB" w14:textId="77777777" w:rsidR="00FE6949" w:rsidRPr="0076571B" w:rsidRDefault="00FE6949" w:rsidP="00410EFE">
            <w:pPr>
              <w:pStyle w:val="Tabloii"/>
              <w:rPr>
                <w:lang w:val="en-US"/>
              </w:rPr>
            </w:pPr>
            <w:r w:rsidRPr="0076571B">
              <w:rPr>
                <w:lang w:val="en-US"/>
              </w:rPr>
              <w:t>OHS Expert</w:t>
            </w:r>
          </w:p>
        </w:tc>
        <w:tc>
          <w:tcPr>
            <w:tcW w:w="2694" w:type="dxa"/>
            <w:vAlign w:val="center"/>
          </w:tcPr>
          <w:p w14:paraId="603EEA09" w14:textId="77777777" w:rsidR="00FE6949" w:rsidRPr="0076571B" w:rsidRDefault="00FE6949" w:rsidP="00410EFE">
            <w:pPr>
              <w:pStyle w:val="Tabloii"/>
              <w:rPr>
                <w:lang w:val="en-US"/>
              </w:rPr>
            </w:pPr>
            <w:r w:rsidRPr="0076571B">
              <w:rPr>
                <w:lang w:val="en-US"/>
              </w:rPr>
              <w:t>Key Personnel (*)</w:t>
            </w:r>
          </w:p>
        </w:tc>
      </w:tr>
      <w:tr w:rsidR="00FE6949" w:rsidRPr="0076571B" w14:paraId="543421E7" w14:textId="77777777" w:rsidTr="00410EFE">
        <w:trPr>
          <w:trHeight w:hRule="exact" w:val="567"/>
        </w:trPr>
        <w:tc>
          <w:tcPr>
            <w:tcW w:w="6799" w:type="dxa"/>
            <w:vAlign w:val="center"/>
          </w:tcPr>
          <w:p w14:paraId="24C546EA" w14:textId="77777777" w:rsidR="00FE6949" w:rsidRPr="0076571B" w:rsidRDefault="00FE6949" w:rsidP="00410EFE">
            <w:pPr>
              <w:pStyle w:val="Tabloii"/>
              <w:rPr>
                <w:lang w:val="en-US"/>
              </w:rPr>
            </w:pPr>
            <w:r w:rsidRPr="0076571B">
              <w:rPr>
                <w:bCs/>
                <w:lang w:val="en-US"/>
              </w:rPr>
              <w:t>Monitoring (Measurements and laboratory analyses)</w:t>
            </w:r>
          </w:p>
        </w:tc>
        <w:tc>
          <w:tcPr>
            <w:tcW w:w="2694" w:type="dxa"/>
            <w:vAlign w:val="center"/>
          </w:tcPr>
          <w:p w14:paraId="3F3E4D9C" w14:textId="77777777" w:rsidR="00FE6949" w:rsidRPr="0076571B" w:rsidRDefault="00FE6949" w:rsidP="00410EFE">
            <w:pPr>
              <w:pStyle w:val="Tabloii"/>
              <w:rPr>
                <w:lang w:val="en-US"/>
              </w:rPr>
            </w:pPr>
            <w:r w:rsidRPr="0076571B">
              <w:rPr>
                <w:lang w:val="en-US"/>
              </w:rPr>
              <w:t>Belongs to the Contractor's Budget (**)</w:t>
            </w:r>
          </w:p>
        </w:tc>
      </w:tr>
      <w:tr w:rsidR="00FE6949" w:rsidRPr="0076571B" w14:paraId="555BF5A8" w14:textId="77777777" w:rsidTr="00FF5792">
        <w:trPr>
          <w:trHeight w:hRule="exact" w:val="397"/>
        </w:trPr>
        <w:tc>
          <w:tcPr>
            <w:tcW w:w="6799" w:type="dxa"/>
            <w:vAlign w:val="center"/>
          </w:tcPr>
          <w:p w14:paraId="6F0578A7" w14:textId="77777777" w:rsidR="00FE6949" w:rsidRPr="0076571B" w:rsidRDefault="00FE6949" w:rsidP="00410EFE">
            <w:pPr>
              <w:pStyle w:val="Tabloii"/>
              <w:rPr>
                <w:lang w:val="en-US"/>
              </w:rPr>
            </w:pPr>
            <w:r w:rsidRPr="0076571B">
              <w:rPr>
                <w:lang w:val="en-US"/>
              </w:rPr>
              <w:t>Finance Expert</w:t>
            </w:r>
          </w:p>
        </w:tc>
        <w:tc>
          <w:tcPr>
            <w:tcW w:w="2694" w:type="dxa"/>
            <w:vAlign w:val="center"/>
          </w:tcPr>
          <w:p w14:paraId="3FF2816C" w14:textId="77777777" w:rsidR="00FE6949" w:rsidRPr="0076571B" w:rsidRDefault="00FE6949" w:rsidP="00410EFE">
            <w:pPr>
              <w:pStyle w:val="Tabloii"/>
              <w:rPr>
                <w:lang w:val="en-US"/>
              </w:rPr>
            </w:pPr>
            <w:r w:rsidRPr="0076571B">
              <w:rPr>
                <w:lang w:val="en-US"/>
              </w:rPr>
              <w:t>No Additional Charges (***)</w:t>
            </w:r>
          </w:p>
        </w:tc>
      </w:tr>
      <w:tr w:rsidR="00FE6949" w:rsidRPr="0076571B" w14:paraId="0061BC27" w14:textId="77777777" w:rsidTr="00FF5792">
        <w:trPr>
          <w:trHeight w:hRule="exact" w:val="397"/>
        </w:trPr>
        <w:tc>
          <w:tcPr>
            <w:tcW w:w="6799" w:type="dxa"/>
            <w:vAlign w:val="center"/>
          </w:tcPr>
          <w:p w14:paraId="43EC1DAD" w14:textId="77777777" w:rsidR="00FE6949" w:rsidRPr="0076571B" w:rsidRDefault="00FE6949" w:rsidP="00410EFE">
            <w:pPr>
              <w:pStyle w:val="Tabloii"/>
              <w:rPr>
                <w:lang w:val="en-US"/>
              </w:rPr>
            </w:pPr>
            <w:r w:rsidRPr="0076571B">
              <w:rPr>
                <w:lang w:val="en-US"/>
              </w:rPr>
              <w:t>Technical Expert</w:t>
            </w:r>
          </w:p>
        </w:tc>
        <w:tc>
          <w:tcPr>
            <w:tcW w:w="2694" w:type="dxa"/>
            <w:vAlign w:val="center"/>
          </w:tcPr>
          <w:p w14:paraId="543B420C" w14:textId="77777777" w:rsidR="00FE6949" w:rsidRPr="0076571B" w:rsidRDefault="00FE6949" w:rsidP="00410EFE">
            <w:pPr>
              <w:pStyle w:val="Tabloii"/>
              <w:rPr>
                <w:lang w:val="en-US"/>
              </w:rPr>
            </w:pPr>
            <w:r w:rsidRPr="0076571B">
              <w:rPr>
                <w:lang w:val="en-US"/>
              </w:rPr>
              <w:t>No Additional Charges(***)</w:t>
            </w:r>
          </w:p>
        </w:tc>
      </w:tr>
      <w:tr w:rsidR="00410EFE" w:rsidRPr="0076571B" w14:paraId="59771E9D" w14:textId="77777777" w:rsidTr="00FF5792">
        <w:trPr>
          <w:trHeight w:hRule="exact" w:val="397"/>
        </w:trPr>
        <w:tc>
          <w:tcPr>
            <w:tcW w:w="9493" w:type="dxa"/>
            <w:gridSpan w:val="2"/>
            <w:shd w:val="clear" w:color="auto" w:fill="D9E2F3" w:themeFill="accent1" w:themeFillTint="33"/>
            <w:vAlign w:val="center"/>
          </w:tcPr>
          <w:p w14:paraId="67664522" w14:textId="6285BAD1" w:rsidR="00410EFE" w:rsidRPr="0076571B" w:rsidRDefault="00410EFE" w:rsidP="00410EFE">
            <w:pPr>
              <w:pStyle w:val="Tabloii"/>
              <w:rPr>
                <w:lang w:val="en-US"/>
              </w:rPr>
            </w:pPr>
            <w:r w:rsidRPr="0076571B">
              <w:rPr>
                <w:lang w:val="en-US"/>
              </w:rPr>
              <w:t>Operation Phase</w:t>
            </w:r>
          </w:p>
        </w:tc>
      </w:tr>
      <w:tr w:rsidR="00FE6949" w:rsidRPr="0076571B" w14:paraId="347C3DC5" w14:textId="77777777" w:rsidTr="00410EFE">
        <w:trPr>
          <w:trHeight w:hRule="exact" w:val="791"/>
        </w:trPr>
        <w:tc>
          <w:tcPr>
            <w:tcW w:w="6799" w:type="dxa"/>
            <w:vAlign w:val="center"/>
          </w:tcPr>
          <w:p w14:paraId="49DE5124" w14:textId="77777777" w:rsidR="00FE6949" w:rsidRPr="0076571B" w:rsidRDefault="00FE6949" w:rsidP="00410EFE">
            <w:pPr>
              <w:pStyle w:val="Tabloii"/>
              <w:rPr>
                <w:lang w:val="en-US"/>
              </w:rPr>
            </w:pPr>
            <w:r w:rsidRPr="0076571B">
              <w:rPr>
                <w:bCs/>
                <w:lang w:val="en-US"/>
              </w:rPr>
              <w:t>Monitoring (Measurements and laboratory analyses)</w:t>
            </w:r>
          </w:p>
        </w:tc>
        <w:tc>
          <w:tcPr>
            <w:tcW w:w="2694" w:type="dxa"/>
            <w:vAlign w:val="center"/>
          </w:tcPr>
          <w:p w14:paraId="70DB9F54" w14:textId="236A169A" w:rsidR="00FE6949" w:rsidRPr="0076571B" w:rsidRDefault="00FE6949" w:rsidP="00410EFE">
            <w:pPr>
              <w:pStyle w:val="Tabloii"/>
              <w:rPr>
                <w:lang w:val="en-US"/>
              </w:rPr>
            </w:pPr>
            <w:r w:rsidRPr="0076571B">
              <w:rPr>
                <w:lang w:val="en-US"/>
              </w:rPr>
              <w:t xml:space="preserve">Included in the operation budget of </w:t>
            </w:r>
            <w:proofErr w:type="spellStart"/>
            <w:r w:rsidR="00410EFE" w:rsidRPr="0076571B">
              <w:rPr>
                <w:lang w:val="en-US"/>
              </w:rPr>
              <w:t>Sarıkaya</w:t>
            </w:r>
            <w:proofErr w:type="spellEnd"/>
            <w:r w:rsidRPr="0076571B">
              <w:rPr>
                <w:lang w:val="en-US"/>
              </w:rPr>
              <w:t xml:space="preserve"> Municipality (**)</w:t>
            </w:r>
          </w:p>
        </w:tc>
      </w:tr>
      <w:tr w:rsidR="00FE6949" w:rsidRPr="0076571B" w14:paraId="23B6B458" w14:textId="77777777" w:rsidTr="00FF5792">
        <w:trPr>
          <w:trHeight w:hRule="exact" w:val="397"/>
        </w:trPr>
        <w:tc>
          <w:tcPr>
            <w:tcW w:w="6799" w:type="dxa"/>
            <w:vAlign w:val="center"/>
          </w:tcPr>
          <w:p w14:paraId="1D5A89E8" w14:textId="77777777" w:rsidR="00FE6949" w:rsidRPr="0076571B" w:rsidRDefault="00FE6949" w:rsidP="00410EFE">
            <w:pPr>
              <w:pStyle w:val="Tabloii"/>
              <w:rPr>
                <w:lang w:val="en-US"/>
              </w:rPr>
            </w:pPr>
            <w:r w:rsidRPr="0076571B">
              <w:rPr>
                <w:lang w:val="en-US"/>
              </w:rPr>
              <w:t>Finance Expert</w:t>
            </w:r>
          </w:p>
        </w:tc>
        <w:tc>
          <w:tcPr>
            <w:tcW w:w="2694" w:type="dxa"/>
            <w:vAlign w:val="center"/>
          </w:tcPr>
          <w:p w14:paraId="35694CDE" w14:textId="77777777" w:rsidR="00FE6949" w:rsidRPr="0076571B" w:rsidRDefault="00FE6949" w:rsidP="00410EFE">
            <w:pPr>
              <w:pStyle w:val="Tabloii"/>
              <w:rPr>
                <w:lang w:val="en-US"/>
              </w:rPr>
            </w:pPr>
            <w:r w:rsidRPr="0076571B">
              <w:rPr>
                <w:lang w:val="en-US"/>
              </w:rPr>
              <w:t>No Additional Charges (***)</w:t>
            </w:r>
          </w:p>
        </w:tc>
      </w:tr>
      <w:tr w:rsidR="00FE6949" w:rsidRPr="0076571B" w14:paraId="4D05D76A" w14:textId="77777777" w:rsidTr="00FF5792">
        <w:trPr>
          <w:trHeight w:hRule="exact" w:val="397"/>
        </w:trPr>
        <w:tc>
          <w:tcPr>
            <w:tcW w:w="6799" w:type="dxa"/>
            <w:vAlign w:val="center"/>
          </w:tcPr>
          <w:p w14:paraId="333169B0" w14:textId="77777777" w:rsidR="00FE6949" w:rsidRPr="0076571B" w:rsidRDefault="00FE6949" w:rsidP="00410EFE">
            <w:pPr>
              <w:pStyle w:val="Tabloii"/>
              <w:rPr>
                <w:lang w:val="en-US"/>
              </w:rPr>
            </w:pPr>
            <w:r w:rsidRPr="0076571B">
              <w:rPr>
                <w:lang w:val="en-US"/>
              </w:rPr>
              <w:t>Technical Expert</w:t>
            </w:r>
          </w:p>
        </w:tc>
        <w:tc>
          <w:tcPr>
            <w:tcW w:w="2694" w:type="dxa"/>
            <w:vAlign w:val="center"/>
          </w:tcPr>
          <w:p w14:paraId="09B056FD" w14:textId="77777777" w:rsidR="00FE6949" w:rsidRPr="0076571B" w:rsidRDefault="00FE6949" w:rsidP="00410EFE">
            <w:pPr>
              <w:pStyle w:val="Tabloii"/>
              <w:rPr>
                <w:lang w:val="en-US"/>
              </w:rPr>
            </w:pPr>
            <w:r w:rsidRPr="0076571B">
              <w:rPr>
                <w:lang w:val="en-US"/>
              </w:rPr>
              <w:t>No Additional Charges (***)</w:t>
            </w:r>
          </w:p>
        </w:tc>
      </w:tr>
    </w:tbl>
    <w:p w14:paraId="7425DD7D" w14:textId="77777777" w:rsidR="00FE6949" w:rsidRPr="0076571B" w:rsidRDefault="00FE6949" w:rsidP="00FE6949">
      <w:pPr>
        <w:rPr>
          <w:rFonts w:cs="Arial"/>
          <w:i/>
          <w:sz w:val="18"/>
          <w:szCs w:val="18"/>
          <w:lang w:eastAsia="tr-TR"/>
        </w:rPr>
      </w:pPr>
      <w:r w:rsidRPr="0076571B">
        <w:rPr>
          <w:rFonts w:cs="Arial"/>
          <w:i/>
          <w:sz w:val="18"/>
          <w:szCs w:val="18"/>
          <w:lang w:eastAsia="tr-TR"/>
        </w:rPr>
        <w:t>(*) The recruitment of experts is financed within the budget for audit consultancy services. The relevant cost estimates are taken into account at the first stage of consultant selection. Contractors are obliged to recruit environmental, social and OHS experts for the implementation and monitoring of the ESMP within the scope and price of their bids. The monthly cost estimate per expert at this stage is €1,000/month.</w:t>
      </w:r>
    </w:p>
    <w:p w14:paraId="6BAEF866" w14:textId="5D3DB31D" w:rsidR="00FE6949" w:rsidRPr="0076571B" w:rsidRDefault="00FE6949" w:rsidP="00FE6949">
      <w:pPr>
        <w:rPr>
          <w:rFonts w:cs="Arial"/>
          <w:i/>
          <w:sz w:val="18"/>
          <w:szCs w:val="18"/>
          <w:lang w:eastAsia="tr-TR"/>
        </w:rPr>
      </w:pPr>
      <w:r w:rsidRPr="0076571B">
        <w:rPr>
          <w:rFonts w:cs="Arial"/>
          <w:i/>
          <w:sz w:val="18"/>
          <w:szCs w:val="18"/>
          <w:lang w:eastAsia="tr-TR"/>
        </w:rPr>
        <w:t xml:space="preserve">(**) Laboratory and testing obligations and the relevant reporting responsibility will be included in the employment contract during the construction period and the defects liability period. This responsibility will then be transferred to </w:t>
      </w:r>
      <w:proofErr w:type="spellStart"/>
      <w:r w:rsidR="00410EFE" w:rsidRPr="0076571B">
        <w:rPr>
          <w:rFonts w:cs="Arial"/>
          <w:i/>
          <w:sz w:val="18"/>
          <w:szCs w:val="18"/>
          <w:lang w:eastAsia="tr-TR"/>
        </w:rPr>
        <w:t>Sarıkaya</w:t>
      </w:r>
      <w:proofErr w:type="spellEnd"/>
      <w:r w:rsidRPr="0076571B">
        <w:rPr>
          <w:rFonts w:cs="Arial"/>
          <w:i/>
          <w:sz w:val="18"/>
          <w:szCs w:val="18"/>
          <w:lang w:eastAsia="tr-TR"/>
        </w:rPr>
        <w:t xml:space="preserve"> Municipality for the operation phase.</w:t>
      </w:r>
    </w:p>
    <w:p w14:paraId="5E2A559C" w14:textId="7DB39FFD" w:rsidR="0076571B" w:rsidRDefault="00FE6949" w:rsidP="00FE6949">
      <w:r w:rsidRPr="0076571B">
        <w:rPr>
          <w:rFonts w:cs="Arial"/>
          <w:i/>
          <w:sz w:val="18"/>
          <w:szCs w:val="18"/>
          <w:lang w:eastAsia="tr-TR"/>
        </w:rPr>
        <w:t xml:space="preserve">(***) Since </w:t>
      </w:r>
      <w:proofErr w:type="spellStart"/>
      <w:r w:rsidR="00410EFE" w:rsidRPr="0076571B">
        <w:rPr>
          <w:rFonts w:cs="Arial"/>
          <w:i/>
          <w:sz w:val="18"/>
          <w:szCs w:val="18"/>
          <w:lang w:eastAsia="tr-TR"/>
        </w:rPr>
        <w:t>Sarıkaya</w:t>
      </w:r>
      <w:proofErr w:type="spellEnd"/>
      <w:r w:rsidRPr="0076571B">
        <w:rPr>
          <w:rFonts w:cs="Arial"/>
          <w:i/>
          <w:sz w:val="18"/>
          <w:szCs w:val="18"/>
          <w:lang w:eastAsia="tr-TR"/>
        </w:rPr>
        <w:t xml:space="preserve"> Municipality’s permanent staff will be assigned to these positions, no additional costs will be incurred in the Project budget.</w:t>
      </w:r>
    </w:p>
    <w:p w14:paraId="259E3334" w14:textId="77777777" w:rsidR="005B2B8E" w:rsidRDefault="005B2B8E" w:rsidP="005B2B8E">
      <w:r>
        <w:t>According to the project note, the monthly cost for environmental, social, and OHS experts is taken as €1,000 per expert.</w:t>
      </w:r>
    </w:p>
    <w:p w14:paraId="411F262F" w14:textId="77777777" w:rsidR="005B2B8E" w:rsidRDefault="005B2B8E" w:rsidP="005B2B8E">
      <w:r>
        <w:t>3 experts × €1,000 × 12 months = €36,000</w:t>
      </w:r>
    </w:p>
    <w:p w14:paraId="6308C02C" w14:textId="77777777" w:rsidR="005B2B8E" w:rsidRDefault="005B2B8E" w:rsidP="005B2B8E">
      <w:r>
        <w:t>This amount represents the core and clearly defined ESMP cost item.</w:t>
      </w:r>
    </w:p>
    <w:p w14:paraId="61C155CA" w14:textId="77777777" w:rsidR="005B2B8E" w:rsidRDefault="005B2B8E" w:rsidP="005B2B8E">
      <w:r>
        <w:t>In addition, a small margin is foreseen to cover potential needs such as training, EHS equipment, and third-party audits.</w:t>
      </w:r>
    </w:p>
    <w:p w14:paraId="1432C19B" w14:textId="5104FF3F" w:rsidR="004A442C" w:rsidRPr="0076571B" w:rsidRDefault="005B2B8E" w:rsidP="005B2B8E">
      <w:pPr>
        <w:sectPr w:rsidR="004A442C" w:rsidRPr="0076571B">
          <w:footerReference w:type="even" r:id="rId73"/>
          <w:footerReference w:type="default" r:id="rId74"/>
          <w:footerReference w:type="first" r:id="rId75"/>
          <w:pgSz w:w="12240" w:h="15840"/>
          <w:pgMar w:top="1417" w:right="1417" w:bottom="1417" w:left="1417" w:header="708" w:footer="708" w:gutter="0"/>
          <w:cols w:space="708"/>
          <w:docGrid w:linePitch="360"/>
        </w:sectPr>
      </w:pPr>
      <w:r>
        <w:t>Therefore, the total ESMP cost is reasonably estimated at €40,000–45,000.</w:t>
      </w:r>
    </w:p>
    <w:p w14:paraId="7A3A03F6" w14:textId="77777777" w:rsidR="0076571B" w:rsidRPr="00AA0B01" w:rsidRDefault="0076571B" w:rsidP="0076571B">
      <w:pPr>
        <w:pStyle w:val="GiriBalklar"/>
        <w:rPr>
          <w:rStyle w:val="GlVurgulama"/>
          <w:rFonts w:eastAsiaTheme="majorEastAsia"/>
          <w:b w:val="0"/>
          <w:bCs w:val="0"/>
          <w:i w:val="0"/>
          <w:iCs w:val="0"/>
          <w:color w:val="auto"/>
        </w:rPr>
      </w:pPr>
      <w:bookmarkStart w:id="191" w:name="_Toc210816484"/>
      <w:r w:rsidRPr="00AA0B01">
        <w:rPr>
          <w:rStyle w:val="GlVurgulama"/>
          <w:rFonts w:eastAsiaTheme="majorEastAsia"/>
          <w:i w:val="0"/>
          <w:iCs w:val="0"/>
          <w:color w:val="auto"/>
        </w:rPr>
        <w:t>ANNEXES</w:t>
      </w:r>
      <w:bookmarkEnd w:id="191"/>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988"/>
      </w:tblGrid>
      <w:tr w:rsidR="0076571B" w:rsidRPr="0076571B" w14:paraId="6CC7D741" w14:textId="77777777" w:rsidTr="0076571B">
        <w:tc>
          <w:tcPr>
            <w:tcW w:w="1418" w:type="dxa"/>
          </w:tcPr>
          <w:p w14:paraId="6D4CC5B6" w14:textId="77777777" w:rsidR="0076571B" w:rsidRPr="0076571B" w:rsidRDefault="0076571B" w:rsidP="0076571B">
            <w:pPr>
              <w:pStyle w:val="Tabloii"/>
              <w:rPr>
                <w:b/>
                <w:bCs/>
                <w:lang w:val="en-US"/>
              </w:rPr>
            </w:pPr>
            <w:r w:rsidRPr="0076571B">
              <w:rPr>
                <w:b/>
                <w:bCs/>
                <w:lang w:val="en-US"/>
              </w:rPr>
              <w:t xml:space="preserve">Annex A  </w:t>
            </w:r>
          </w:p>
        </w:tc>
        <w:tc>
          <w:tcPr>
            <w:tcW w:w="7988" w:type="dxa"/>
          </w:tcPr>
          <w:p w14:paraId="3549D6F2" w14:textId="77777777" w:rsidR="0076571B" w:rsidRPr="0076571B" w:rsidRDefault="0076571B" w:rsidP="0076571B">
            <w:pPr>
              <w:pStyle w:val="Tabloii"/>
              <w:rPr>
                <w:lang w:val="en-US"/>
              </w:rPr>
            </w:pPr>
            <w:r w:rsidRPr="0076571B">
              <w:rPr>
                <w:lang w:val="en-US"/>
              </w:rPr>
              <w:t>List of the Individuals/Organizations that Prepared or Contributed to the ESMP</w:t>
            </w:r>
          </w:p>
        </w:tc>
      </w:tr>
      <w:tr w:rsidR="0076571B" w:rsidRPr="0076571B" w14:paraId="7FF941F1" w14:textId="77777777" w:rsidTr="0076571B">
        <w:tc>
          <w:tcPr>
            <w:tcW w:w="1418" w:type="dxa"/>
          </w:tcPr>
          <w:p w14:paraId="4999D48B" w14:textId="77777777" w:rsidR="0076571B" w:rsidRPr="0076571B" w:rsidRDefault="0076571B" w:rsidP="0076571B">
            <w:pPr>
              <w:pStyle w:val="Tabloii"/>
              <w:rPr>
                <w:b/>
                <w:bCs/>
                <w:lang w:val="en-US"/>
              </w:rPr>
            </w:pPr>
            <w:r w:rsidRPr="0076571B">
              <w:rPr>
                <w:b/>
                <w:bCs/>
                <w:lang w:val="en-US"/>
              </w:rPr>
              <w:t>Annex B</w:t>
            </w:r>
          </w:p>
        </w:tc>
        <w:tc>
          <w:tcPr>
            <w:tcW w:w="7988" w:type="dxa"/>
          </w:tcPr>
          <w:p w14:paraId="2D7BC31F" w14:textId="77777777" w:rsidR="0076571B" w:rsidRPr="0076571B" w:rsidRDefault="0076571B" w:rsidP="0076571B">
            <w:pPr>
              <w:pStyle w:val="Tabloii"/>
              <w:rPr>
                <w:lang w:val="en-US"/>
              </w:rPr>
            </w:pPr>
            <w:r w:rsidRPr="0076571B">
              <w:rPr>
                <w:lang w:val="en-US"/>
              </w:rPr>
              <w:t>Existing Permitting Documentation</w:t>
            </w:r>
          </w:p>
        </w:tc>
      </w:tr>
      <w:tr w:rsidR="0076571B" w:rsidRPr="0076571B" w14:paraId="5990D36F" w14:textId="77777777" w:rsidTr="0076571B">
        <w:tc>
          <w:tcPr>
            <w:tcW w:w="1418" w:type="dxa"/>
          </w:tcPr>
          <w:p w14:paraId="1863B7E9" w14:textId="77777777" w:rsidR="0076571B" w:rsidRPr="0076571B" w:rsidRDefault="0076571B" w:rsidP="0076571B">
            <w:pPr>
              <w:pStyle w:val="Tabloii"/>
              <w:rPr>
                <w:b/>
                <w:bCs/>
                <w:lang w:val="en-US"/>
              </w:rPr>
            </w:pPr>
            <w:r w:rsidRPr="0076571B">
              <w:rPr>
                <w:b/>
                <w:bCs/>
                <w:lang w:val="en-US"/>
              </w:rPr>
              <w:t>Annex C</w:t>
            </w:r>
          </w:p>
        </w:tc>
        <w:tc>
          <w:tcPr>
            <w:tcW w:w="7988" w:type="dxa"/>
          </w:tcPr>
          <w:p w14:paraId="449314C6" w14:textId="77777777" w:rsidR="0076571B" w:rsidRPr="0076571B" w:rsidRDefault="0076571B" w:rsidP="0076571B">
            <w:pPr>
              <w:pStyle w:val="Tabloii"/>
              <w:rPr>
                <w:lang w:val="en-US"/>
              </w:rPr>
            </w:pPr>
            <w:r w:rsidRPr="0076571B">
              <w:rPr>
                <w:lang w:val="en-US"/>
              </w:rPr>
              <w:t>Title Deeds</w:t>
            </w:r>
          </w:p>
        </w:tc>
      </w:tr>
      <w:tr w:rsidR="0076571B" w:rsidRPr="0076571B" w14:paraId="66767E9A" w14:textId="77777777" w:rsidTr="0076571B">
        <w:tc>
          <w:tcPr>
            <w:tcW w:w="1418" w:type="dxa"/>
          </w:tcPr>
          <w:p w14:paraId="240C2B8F" w14:textId="77777777" w:rsidR="0076571B" w:rsidRPr="0076571B" w:rsidRDefault="0076571B" w:rsidP="0076571B">
            <w:pPr>
              <w:pStyle w:val="Tabloii"/>
              <w:rPr>
                <w:b/>
                <w:bCs/>
                <w:lang w:val="en-US"/>
              </w:rPr>
            </w:pPr>
            <w:r w:rsidRPr="0076571B">
              <w:rPr>
                <w:b/>
                <w:bCs/>
                <w:lang w:val="en-US"/>
              </w:rPr>
              <w:t>Annex D</w:t>
            </w:r>
          </w:p>
        </w:tc>
        <w:tc>
          <w:tcPr>
            <w:tcW w:w="7988" w:type="dxa"/>
          </w:tcPr>
          <w:p w14:paraId="01EFC573" w14:textId="77777777" w:rsidR="0076571B" w:rsidRPr="0076571B" w:rsidRDefault="0076571B" w:rsidP="0076571B">
            <w:pPr>
              <w:pStyle w:val="Tabloii"/>
              <w:rPr>
                <w:lang w:val="en-US"/>
              </w:rPr>
            </w:pPr>
            <w:r w:rsidRPr="0076571B">
              <w:rPr>
                <w:lang w:val="en-US"/>
              </w:rPr>
              <w:t>Site Photographs</w:t>
            </w:r>
          </w:p>
        </w:tc>
      </w:tr>
      <w:tr w:rsidR="0076571B" w:rsidRPr="0076571B" w14:paraId="672718DB" w14:textId="77777777" w:rsidTr="0076571B">
        <w:tc>
          <w:tcPr>
            <w:tcW w:w="1418" w:type="dxa"/>
          </w:tcPr>
          <w:p w14:paraId="6AE3D221" w14:textId="6FE60B41" w:rsidR="0076571B" w:rsidRPr="0076571B" w:rsidRDefault="0076571B" w:rsidP="0076571B">
            <w:pPr>
              <w:pStyle w:val="Tabloii"/>
              <w:rPr>
                <w:b/>
                <w:bCs/>
                <w:lang w:val="en-US"/>
              </w:rPr>
            </w:pPr>
            <w:r w:rsidRPr="0076571B">
              <w:rPr>
                <w:b/>
                <w:bCs/>
                <w:lang w:val="en-US"/>
              </w:rPr>
              <w:t>Annex E</w:t>
            </w:r>
          </w:p>
        </w:tc>
        <w:tc>
          <w:tcPr>
            <w:tcW w:w="7988" w:type="dxa"/>
          </w:tcPr>
          <w:p w14:paraId="41013A51" w14:textId="446CD026" w:rsidR="0076571B" w:rsidRPr="0076571B" w:rsidRDefault="0076571B" w:rsidP="0076571B">
            <w:pPr>
              <w:pStyle w:val="Tabloii"/>
              <w:rPr>
                <w:lang w:val="en-US"/>
              </w:rPr>
            </w:pPr>
            <w:r w:rsidRPr="0076571B">
              <w:rPr>
                <w:lang w:val="en-US"/>
              </w:rPr>
              <w:t>E&amp;S Incident Noti</w:t>
            </w:r>
            <w:r w:rsidR="004A442C">
              <w:rPr>
                <w:lang w:val="en-US"/>
              </w:rPr>
              <w:t>fi</w:t>
            </w:r>
            <w:r w:rsidRPr="0076571B">
              <w:rPr>
                <w:lang w:val="en-US"/>
              </w:rPr>
              <w:t>cation Form Template</w:t>
            </w:r>
          </w:p>
        </w:tc>
      </w:tr>
      <w:tr w:rsidR="0076571B" w:rsidRPr="0076571B" w14:paraId="4911C1E2" w14:textId="77777777" w:rsidTr="0076571B">
        <w:tc>
          <w:tcPr>
            <w:tcW w:w="1418" w:type="dxa"/>
          </w:tcPr>
          <w:p w14:paraId="61F164D2" w14:textId="77777777" w:rsidR="0076571B" w:rsidRPr="0076571B" w:rsidRDefault="0076571B" w:rsidP="0076571B">
            <w:pPr>
              <w:pStyle w:val="Tabloii"/>
              <w:rPr>
                <w:b/>
                <w:bCs/>
                <w:lang w:val="en-US"/>
              </w:rPr>
            </w:pPr>
            <w:r w:rsidRPr="0076571B">
              <w:rPr>
                <w:b/>
                <w:bCs/>
                <w:lang w:val="en-US"/>
              </w:rPr>
              <w:t>Annex F</w:t>
            </w:r>
          </w:p>
        </w:tc>
        <w:tc>
          <w:tcPr>
            <w:tcW w:w="7988" w:type="dxa"/>
          </w:tcPr>
          <w:p w14:paraId="04B5AF46" w14:textId="77777777" w:rsidR="0076571B" w:rsidRPr="0076571B" w:rsidRDefault="0076571B" w:rsidP="0076571B">
            <w:pPr>
              <w:pStyle w:val="Tabloii"/>
              <w:rPr>
                <w:lang w:val="en-US"/>
              </w:rPr>
            </w:pPr>
            <w:r w:rsidRPr="0076571B">
              <w:rPr>
                <w:lang w:val="en-US"/>
              </w:rPr>
              <w:t>E&amp;S Incident Investigation Form Template</w:t>
            </w:r>
          </w:p>
        </w:tc>
      </w:tr>
      <w:tr w:rsidR="0076571B" w:rsidRPr="0076571B" w14:paraId="23BED9A9" w14:textId="77777777" w:rsidTr="0076571B">
        <w:tc>
          <w:tcPr>
            <w:tcW w:w="1418" w:type="dxa"/>
          </w:tcPr>
          <w:p w14:paraId="4947D072" w14:textId="77777777" w:rsidR="0076571B" w:rsidRPr="0076571B" w:rsidRDefault="0076571B" w:rsidP="0076571B">
            <w:pPr>
              <w:pStyle w:val="Tabloii"/>
              <w:rPr>
                <w:b/>
                <w:bCs/>
                <w:lang w:val="en-US"/>
              </w:rPr>
            </w:pPr>
            <w:r w:rsidRPr="0076571B">
              <w:rPr>
                <w:b/>
                <w:bCs/>
                <w:lang w:val="en-US"/>
              </w:rPr>
              <w:t>Annex G</w:t>
            </w:r>
          </w:p>
        </w:tc>
        <w:tc>
          <w:tcPr>
            <w:tcW w:w="7988" w:type="dxa"/>
          </w:tcPr>
          <w:p w14:paraId="63147AFB" w14:textId="74620E37" w:rsidR="0076571B" w:rsidRPr="0076571B" w:rsidRDefault="0076571B" w:rsidP="0076571B">
            <w:pPr>
              <w:pStyle w:val="Tabloii"/>
              <w:rPr>
                <w:lang w:val="en-US"/>
              </w:rPr>
            </w:pPr>
            <w:r w:rsidRPr="0076571B">
              <w:rPr>
                <w:lang w:val="en-US"/>
              </w:rPr>
              <w:t>Chance Find Procedure</w:t>
            </w:r>
          </w:p>
        </w:tc>
      </w:tr>
      <w:tr w:rsidR="0076571B" w:rsidRPr="0076571B" w14:paraId="6A1365CE" w14:textId="77777777" w:rsidTr="0076571B">
        <w:tc>
          <w:tcPr>
            <w:tcW w:w="1418" w:type="dxa"/>
          </w:tcPr>
          <w:p w14:paraId="6BB0E024" w14:textId="77777777" w:rsidR="0076571B" w:rsidRPr="0076571B" w:rsidRDefault="0076571B" w:rsidP="0076571B">
            <w:pPr>
              <w:pStyle w:val="Tabloii"/>
              <w:rPr>
                <w:b/>
                <w:bCs/>
                <w:lang w:val="en-US"/>
              </w:rPr>
            </w:pPr>
            <w:r w:rsidRPr="0076571B">
              <w:rPr>
                <w:b/>
                <w:bCs/>
                <w:lang w:val="en-US"/>
              </w:rPr>
              <w:t>Annex H</w:t>
            </w:r>
          </w:p>
        </w:tc>
        <w:tc>
          <w:tcPr>
            <w:tcW w:w="7988" w:type="dxa"/>
          </w:tcPr>
          <w:p w14:paraId="7B93A44F" w14:textId="77777777" w:rsidR="0076571B" w:rsidRPr="0076571B" w:rsidRDefault="0076571B" w:rsidP="0076571B">
            <w:pPr>
              <w:pStyle w:val="Tabloii"/>
              <w:rPr>
                <w:lang w:val="en-US"/>
              </w:rPr>
            </w:pPr>
            <w:r w:rsidRPr="0076571B">
              <w:rPr>
                <w:lang w:val="en-US"/>
              </w:rPr>
              <w:t>Institutional and Legal Framework in Türkiye</w:t>
            </w:r>
          </w:p>
        </w:tc>
      </w:tr>
      <w:tr w:rsidR="0076571B" w:rsidRPr="0076571B" w14:paraId="1278E638" w14:textId="77777777" w:rsidTr="0076571B">
        <w:tc>
          <w:tcPr>
            <w:tcW w:w="1418" w:type="dxa"/>
          </w:tcPr>
          <w:p w14:paraId="05357A76" w14:textId="77777777" w:rsidR="0076571B" w:rsidRPr="0076571B" w:rsidRDefault="0076571B" w:rsidP="0076571B">
            <w:pPr>
              <w:pStyle w:val="Tabloii"/>
              <w:rPr>
                <w:b/>
                <w:bCs/>
                <w:lang w:val="en-US"/>
              </w:rPr>
            </w:pPr>
            <w:r w:rsidRPr="0076571B">
              <w:rPr>
                <w:b/>
                <w:bCs/>
                <w:lang w:val="en-US"/>
              </w:rPr>
              <w:t>Annex I</w:t>
            </w:r>
          </w:p>
        </w:tc>
        <w:tc>
          <w:tcPr>
            <w:tcW w:w="7988" w:type="dxa"/>
          </w:tcPr>
          <w:p w14:paraId="6FA7C68C" w14:textId="77777777" w:rsidR="0076571B" w:rsidRPr="0076571B" w:rsidRDefault="0076571B" w:rsidP="0076571B">
            <w:pPr>
              <w:pStyle w:val="Tabloii"/>
              <w:rPr>
                <w:lang w:val="en-US"/>
              </w:rPr>
            </w:pPr>
            <w:r w:rsidRPr="0076571B">
              <w:rPr>
                <w:lang w:val="en-US"/>
              </w:rPr>
              <w:t>Flora and Fauna</w:t>
            </w:r>
          </w:p>
        </w:tc>
      </w:tr>
      <w:tr w:rsidR="005B2B8E" w:rsidRPr="0076571B" w14:paraId="747DED3E" w14:textId="77777777" w:rsidTr="0076571B">
        <w:tc>
          <w:tcPr>
            <w:tcW w:w="1418" w:type="dxa"/>
          </w:tcPr>
          <w:p w14:paraId="6BE0CD6F" w14:textId="05298DAE" w:rsidR="005B2B8E" w:rsidRPr="0076571B" w:rsidRDefault="005B2B8E" w:rsidP="0076571B">
            <w:pPr>
              <w:pStyle w:val="Tabloii"/>
              <w:rPr>
                <w:b/>
                <w:bCs/>
                <w:lang w:val="en-US"/>
              </w:rPr>
            </w:pPr>
            <w:r w:rsidRPr="0076571B">
              <w:rPr>
                <w:b/>
                <w:bCs/>
                <w:lang w:val="en-US"/>
              </w:rPr>
              <w:t xml:space="preserve">Annex </w:t>
            </w:r>
            <w:r>
              <w:rPr>
                <w:b/>
                <w:bCs/>
                <w:lang w:val="en-US"/>
              </w:rPr>
              <w:t>J</w:t>
            </w:r>
          </w:p>
        </w:tc>
        <w:tc>
          <w:tcPr>
            <w:tcW w:w="7988" w:type="dxa"/>
          </w:tcPr>
          <w:p w14:paraId="2A35FED5" w14:textId="6A3EE4FC" w:rsidR="005B2B8E" w:rsidRPr="0076571B" w:rsidRDefault="005B2B8E" w:rsidP="0076571B">
            <w:pPr>
              <w:pStyle w:val="Tabloii"/>
              <w:rPr>
                <w:lang w:val="en-US"/>
              </w:rPr>
            </w:pPr>
            <w:r w:rsidRPr="005B2B8E">
              <w:rPr>
                <w:lang w:val="en-US"/>
              </w:rPr>
              <w:t>Calculation of dust emission</w:t>
            </w:r>
            <w:r w:rsidR="00052F82">
              <w:rPr>
                <w:lang w:val="en-US"/>
              </w:rPr>
              <w:t>s</w:t>
            </w:r>
            <w:r w:rsidR="0049033A">
              <w:rPr>
                <w:lang w:val="en-US"/>
              </w:rPr>
              <w:t xml:space="preserve"> from</w:t>
            </w:r>
            <w:r w:rsidRPr="005B2B8E">
              <w:rPr>
                <w:lang w:val="en-US"/>
              </w:rPr>
              <w:t xml:space="preserve"> topsoil stripping</w:t>
            </w:r>
          </w:p>
        </w:tc>
      </w:tr>
    </w:tbl>
    <w:p w14:paraId="27630223" w14:textId="77777777" w:rsidR="0076571B" w:rsidRDefault="0076571B" w:rsidP="00FE6949">
      <w:pPr>
        <w:sectPr w:rsidR="0076571B">
          <w:footerReference w:type="even" r:id="rId76"/>
          <w:footerReference w:type="default" r:id="rId77"/>
          <w:footerReference w:type="first" r:id="rId78"/>
          <w:pgSz w:w="12240" w:h="15840"/>
          <w:pgMar w:top="1417" w:right="1417" w:bottom="1417" w:left="1417" w:header="708" w:footer="708" w:gutter="0"/>
          <w:cols w:space="708"/>
          <w:docGrid w:linePitch="360"/>
        </w:sectPr>
      </w:pPr>
    </w:p>
    <w:p w14:paraId="293DC5A4" w14:textId="4A9AB264" w:rsidR="00FE6949" w:rsidRDefault="0076571B" w:rsidP="00736F2B">
      <w:pPr>
        <w:pStyle w:val="Appendix"/>
        <w:ind w:left="0"/>
        <w:rPr>
          <w:rStyle w:val="TabloiiChar"/>
          <w:sz w:val="20"/>
          <w:szCs w:val="28"/>
        </w:rPr>
      </w:pPr>
      <w:bookmarkStart w:id="193" w:name="_Ref204091873"/>
      <w:bookmarkStart w:id="194" w:name="_Toc210816485"/>
      <w:r>
        <w:t xml:space="preserve">.  </w:t>
      </w:r>
      <w:r w:rsidRPr="000E7930">
        <w:rPr>
          <w:rStyle w:val="TabloiiChar"/>
          <w:sz w:val="20"/>
          <w:szCs w:val="28"/>
        </w:rPr>
        <w:t>List of the Individuals/Organizations that Prepared or Contributed to the ESMP</w:t>
      </w:r>
      <w:bookmarkEnd w:id="193"/>
      <w:bookmarkEnd w:id="194"/>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2269"/>
        <w:gridCol w:w="2459"/>
      </w:tblGrid>
      <w:tr w:rsidR="000E7930" w:rsidRPr="001E42B2" w14:paraId="1BFDCA2A" w14:textId="77777777" w:rsidTr="000E7930">
        <w:trPr>
          <w:tblHeader/>
        </w:trPr>
        <w:tc>
          <w:tcPr>
            <w:tcW w:w="2487" w:type="pct"/>
            <w:shd w:val="clear" w:color="auto" w:fill="002060"/>
          </w:tcPr>
          <w:p w14:paraId="560B7E89" w14:textId="77777777" w:rsidR="000E7930" w:rsidRPr="000E7930" w:rsidRDefault="000E7930" w:rsidP="000E7930">
            <w:pPr>
              <w:pStyle w:val="Tabloii"/>
              <w:rPr>
                <w:rFonts w:eastAsia="Arial"/>
                <w:b/>
                <w:bCs/>
                <w:kern w:val="18"/>
              </w:rPr>
            </w:pPr>
            <w:r w:rsidRPr="000E7930">
              <w:rPr>
                <w:rFonts w:eastAsia="Arial"/>
                <w:b/>
                <w:bCs/>
              </w:rPr>
              <w:t>Name of the Individual/ Organization</w:t>
            </w:r>
          </w:p>
        </w:tc>
        <w:tc>
          <w:tcPr>
            <w:tcW w:w="1206" w:type="pct"/>
            <w:shd w:val="clear" w:color="auto" w:fill="002060"/>
          </w:tcPr>
          <w:p w14:paraId="120236D2" w14:textId="77777777" w:rsidR="000E7930" w:rsidRPr="000E7930" w:rsidRDefault="000E7930" w:rsidP="000E7930">
            <w:pPr>
              <w:pStyle w:val="Tabloii"/>
              <w:rPr>
                <w:rFonts w:eastAsia="Arial"/>
                <w:b/>
                <w:bCs/>
                <w:kern w:val="18"/>
              </w:rPr>
            </w:pPr>
            <w:r w:rsidRPr="000E7930">
              <w:rPr>
                <w:rFonts w:eastAsia="Arial"/>
                <w:b/>
                <w:bCs/>
              </w:rPr>
              <w:t>Company/ Institution</w:t>
            </w:r>
          </w:p>
        </w:tc>
        <w:tc>
          <w:tcPr>
            <w:tcW w:w="1307" w:type="pct"/>
            <w:shd w:val="clear" w:color="auto" w:fill="002060"/>
          </w:tcPr>
          <w:p w14:paraId="79FDE316" w14:textId="77777777" w:rsidR="000E7930" w:rsidRPr="000E7930" w:rsidRDefault="000E7930" w:rsidP="000E7930">
            <w:pPr>
              <w:pStyle w:val="Tabloii"/>
              <w:rPr>
                <w:rFonts w:eastAsia="Arial"/>
                <w:b/>
                <w:bCs/>
                <w:kern w:val="18"/>
              </w:rPr>
            </w:pPr>
            <w:r w:rsidRPr="000E7930">
              <w:rPr>
                <w:rFonts w:eastAsia="Arial"/>
                <w:b/>
                <w:bCs/>
              </w:rPr>
              <w:t>Profession/ Expertise</w:t>
            </w:r>
          </w:p>
        </w:tc>
      </w:tr>
      <w:tr w:rsidR="000E7930" w:rsidRPr="001E42B2" w14:paraId="2BBDC594" w14:textId="77777777" w:rsidTr="000E7930">
        <w:tc>
          <w:tcPr>
            <w:tcW w:w="2487" w:type="pct"/>
          </w:tcPr>
          <w:p w14:paraId="72417ACE" w14:textId="4ED13226" w:rsidR="000E7930" w:rsidRPr="001E42B2" w:rsidRDefault="000E7930" w:rsidP="000E7930">
            <w:pPr>
              <w:pStyle w:val="Tabloii"/>
              <w:rPr>
                <w:rFonts w:eastAsia="Arial"/>
                <w:kern w:val="18"/>
              </w:rPr>
            </w:pPr>
          </w:p>
        </w:tc>
        <w:tc>
          <w:tcPr>
            <w:tcW w:w="1206" w:type="pct"/>
          </w:tcPr>
          <w:p w14:paraId="551130F6" w14:textId="4A7DCB5F" w:rsidR="000E7930" w:rsidRPr="001E42B2" w:rsidRDefault="000E7930" w:rsidP="000E7930">
            <w:pPr>
              <w:pStyle w:val="Tabloii"/>
              <w:rPr>
                <w:rFonts w:eastAsia="SimSun"/>
              </w:rPr>
            </w:pPr>
          </w:p>
        </w:tc>
        <w:tc>
          <w:tcPr>
            <w:tcW w:w="1307" w:type="pct"/>
          </w:tcPr>
          <w:p w14:paraId="0F903E96" w14:textId="56EFE71C" w:rsidR="000E7930" w:rsidRPr="001E42B2" w:rsidRDefault="000E7930" w:rsidP="000E7930">
            <w:pPr>
              <w:pStyle w:val="Tabloii"/>
              <w:rPr>
                <w:rFonts w:eastAsia="SimSun"/>
              </w:rPr>
            </w:pPr>
          </w:p>
        </w:tc>
      </w:tr>
      <w:tr w:rsidR="000E7930" w:rsidRPr="001E42B2" w14:paraId="7A42B7E1" w14:textId="77777777" w:rsidTr="000E7930">
        <w:tc>
          <w:tcPr>
            <w:tcW w:w="2487" w:type="pct"/>
          </w:tcPr>
          <w:p w14:paraId="2A518460" w14:textId="4C81F0B7" w:rsidR="000E7930" w:rsidRDefault="000E7930" w:rsidP="000E7930">
            <w:pPr>
              <w:pStyle w:val="Tabloii"/>
              <w:rPr>
                <w:rFonts w:eastAsia="Arial"/>
                <w:kern w:val="18"/>
              </w:rPr>
            </w:pPr>
          </w:p>
        </w:tc>
        <w:tc>
          <w:tcPr>
            <w:tcW w:w="1206" w:type="pct"/>
          </w:tcPr>
          <w:p w14:paraId="145026E7" w14:textId="2FFC8AA0" w:rsidR="000E7930" w:rsidRDefault="000E7930" w:rsidP="000E7930">
            <w:pPr>
              <w:pStyle w:val="Tabloii"/>
              <w:rPr>
                <w:rFonts w:eastAsia="SimSun"/>
              </w:rPr>
            </w:pPr>
          </w:p>
        </w:tc>
        <w:tc>
          <w:tcPr>
            <w:tcW w:w="1307" w:type="pct"/>
          </w:tcPr>
          <w:p w14:paraId="61F11F18" w14:textId="065EF66B" w:rsidR="000E7930" w:rsidRDefault="000E7930" w:rsidP="000E7930">
            <w:pPr>
              <w:pStyle w:val="Tabloii"/>
              <w:rPr>
                <w:rFonts w:eastAsia="SimSun"/>
              </w:rPr>
            </w:pPr>
          </w:p>
        </w:tc>
      </w:tr>
      <w:tr w:rsidR="000E7930" w:rsidRPr="001E42B2" w14:paraId="64FA6FA4" w14:textId="77777777" w:rsidTr="000E7930">
        <w:tc>
          <w:tcPr>
            <w:tcW w:w="2487" w:type="pct"/>
          </w:tcPr>
          <w:p w14:paraId="6C951C9C" w14:textId="042015A1" w:rsidR="000E7930" w:rsidRDefault="000E7930" w:rsidP="000E7930">
            <w:pPr>
              <w:pStyle w:val="Tabloii"/>
              <w:rPr>
                <w:rFonts w:eastAsia="Arial"/>
                <w:kern w:val="18"/>
              </w:rPr>
            </w:pPr>
          </w:p>
        </w:tc>
        <w:tc>
          <w:tcPr>
            <w:tcW w:w="1206" w:type="pct"/>
          </w:tcPr>
          <w:p w14:paraId="2F777FD7" w14:textId="5DEA8226" w:rsidR="000E7930" w:rsidRDefault="000E7930" w:rsidP="000E7930">
            <w:pPr>
              <w:pStyle w:val="Tabloii"/>
              <w:rPr>
                <w:rFonts w:eastAsia="SimSun"/>
              </w:rPr>
            </w:pPr>
          </w:p>
        </w:tc>
        <w:tc>
          <w:tcPr>
            <w:tcW w:w="1307" w:type="pct"/>
          </w:tcPr>
          <w:p w14:paraId="167015A1" w14:textId="088FE2A5" w:rsidR="000E7930" w:rsidRDefault="000E7930" w:rsidP="000E7930">
            <w:pPr>
              <w:pStyle w:val="Tabloii"/>
              <w:rPr>
                <w:rFonts w:eastAsia="SimSun"/>
              </w:rPr>
            </w:pPr>
          </w:p>
        </w:tc>
      </w:tr>
      <w:tr w:rsidR="00F27EF1" w:rsidRPr="001E42B2" w14:paraId="0582D718" w14:textId="77777777" w:rsidTr="000E7930">
        <w:tc>
          <w:tcPr>
            <w:tcW w:w="2487" w:type="pct"/>
          </w:tcPr>
          <w:p w14:paraId="596FDF33" w14:textId="6EAF4499" w:rsidR="00F27EF1" w:rsidRDefault="00F27EF1" w:rsidP="000E7930">
            <w:pPr>
              <w:pStyle w:val="Tabloii"/>
              <w:rPr>
                <w:rFonts w:eastAsia="Arial"/>
                <w:kern w:val="18"/>
              </w:rPr>
            </w:pPr>
            <w:r>
              <w:rPr>
                <w:rFonts w:eastAsia="Arial"/>
                <w:kern w:val="18"/>
              </w:rPr>
              <w:t xml:space="preserve">Elif Tuna </w:t>
            </w:r>
            <w:proofErr w:type="spellStart"/>
            <w:r>
              <w:rPr>
                <w:rFonts w:eastAsia="Arial"/>
                <w:kern w:val="18"/>
              </w:rPr>
              <w:t>Pulaş</w:t>
            </w:r>
            <w:proofErr w:type="spellEnd"/>
          </w:p>
        </w:tc>
        <w:tc>
          <w:tcPr>
            <w:tcW w:w="1206" w:type="pct"/>
          </w:tcPr>
          <w:p w14:paraId="33D28E1B" w14:textId="6793B94A" w:rsidR="00F27EF1" w:rsidRDefault="00F27EF1" w:rsidP="000E7930">
            <w:pPr>
              <w:pStyle w:val="Tabloii"/>
              <w:rPr>
                <w:rFonts w:eastAsia="SimSun"/>
              </w:rPr>
            </w:pPr>
            <w:r>
              <w:rPr>
                <w:rFonts w:eastAsia="SimSun"/>
              </w:rPr>
              <w:t>CA Engineering</w:t>
            </w:r>
          </w:p>
        </w:tc>
        <w:tc>
          <w:tcPr>
            <w:tcW w:w="1307" w:type="pct"/>
          </w:tcPr>
          <w:p w14:paraId="2FA26ED6" w14:textId="0C537FFD" w:rsidR="00F27EF1" w:rsidRDefault="00F27EF1" w:rsidP="000E7930">
            <w:pPr>
              <w:pStyle w:val="Tabloii"/>
              <w:rPr>
                <w:rFonts w:eastAsia="SimSun"/>
              </w:rPr>
            </w:pPr>
            <w:r>
              <w:rPr>
                <w:rFonts w:eastAsia="SimSun"/>
              </w:rPr>
              <w:t>Environmental Expert</w:t>
            </w:r>
          </w:p>
        </w:tc>
      </w:tr>
      <w:tr w:rsidR="004A442C" w:rsidRPr="001E42B2" w14:paraId="7EF8BE94" w14:textId="77777777" w:rsidTr="000E7930">
        <w:tc>
          <w:tcPr>
            <w:tcW w:w="2487" w:type="pct"/>
          </w:tcPr>
          <w:p w14:paraId="577C8745" w14:textId="6F7310BF" w:rsidR="004A442C" w:rsidRDefault="00843029" w:rsidP="000E7930">
            <w:pPr>
              <w:pStyle w:val="Tabloii"/>
              <w:rPr>
                <w:rFonts w:eastAsia="Arial"/>
                <w:kern w:val="18"/>
              </w:rPr>
            </w:pPr>
            <w:proofErr w:type="spellStart"/>
            <w:r>
              <w:rPr>
                <w:rFonts w:eastAsia="Arial"/>
                <w:kern w:val="18"/>
              </w:rPr>
              <w:t>Selcan</w:t>
            </w:r>
            <w:proofErr w:type="spellEnd"/>
            <w:r>
              <w:rPr>
                <w:rFonts w:eastAsia="Arial"/>
                <w:kern w:val="18"/>
              </w:rPr>
              <w:t xml:space="preserve"> Horan</w:t>
            </w:r>
          </w:p>
        </w:tc>
        <w:tc>
          <w:tcPr>
            <w:tcW w:w="1206" w:type="pct"/>
          </w:tcPr>
          <w:p w14:paraId="5F5E451F" w14:textId="6AE5858B" w:rsidR="004A442C" w:rsidRDefault="00843029" w:rsidP="000E7930">
            <w:pPr>
              <w:pStyle w:val="Tabloii"/>
              <w:rPr>
                <w:rFonts w:eastAsia="SimSun"/>
              </w:rPr>
            </w:pPr>
            <w:proofErr w:type="spellStart"/>
            <w:r>
              <w:rPr>
                <w:rFonts w:eastAsia="SimSun"/>
              </w:rPr>
              <w:t>Sarıkaya</w:t>
            </w:r>
            <w:proofErr w:type="spellEnd"/>
            <w:r>
              <w:rPr>
                <w:rFonts w:eastAsia="SimSun"/>
              </w:rPr>
              <w:t xml:space="preserve"> Municipality</w:t>
            </w:r>
          </w:p>
        </w:tc>
        <w:tc>
          <w:tcPr>
            <w:tcW w:w="1307" w:type="pct"/>
          </w:tcPr>
          <w:p w14:paraId="3E8E950C" w14:textId="4507FDCD" w:rsidR="004A442C" w:rsidRDefault="00F27EF1" w:rsidP="000E7930">
            <w:pPr>
              <w:pStyle w:val="Tabloii"/>
              <w:rPr>
                <w:rFonts w:eastAsia="SimSun"/>
              </w:rPr>
            </w:pPr>
            <w:r>
              <w:rPr>
                <w:rFonts w:eastAsia="SimSun"/>
              </w:rPr>
              <w:t>Project Manager</w:t>
            </w:r>
          </w:p>
        </w:tc>
      </w:tr>
      <w:tr w:rsidR="00F27EF1" w:rsidRPr="001E42B2" w14:paraId="224269C6" w14:textId="77777777" w:rsidTr="000E7930">
        <w:tc>
          <w:tcPr>
            <w:tcW w:w="2487" w:type="pct"/>
          </w:tcPr>
          <w:p w14:paraId="2DF3C7D0" w14:textId="11CD654B" w:rsidR="00F27EF1" w:rsidRDefault="00F27EF1" w:rsidP="000E7930">
            <w:pPr>
              <w:pStyle w:val="Tabloii"/>
              <w:rPr>
                <w:rFonts w:eastAsia="Arial"/>
                <w:kern w:val="18"/>
              </w:rPr>
            </w:pPr>
            <w:r>
              <w:rPr>
                <w:rFonts w:eastAsia="Arial"/>
                <w:kern w:val="18"/>
              </w:rPr>
              <w:t>İbrahim Demir</w:t>
            </w:r>
          </w:p>
        </w:tc>
        <w:tc>
          <w:tcPr>
            <w:tcW w:w="1206" w:type="pct"/>
          </w:tcPr>
          <w:p w14:paraId="7C454FCC" w14:textId="572EF671" w:rsidR="00F27EF1" w:rsidRDefault="00F27EF1" w:rsidP="000E7930">
            <w:pPr>
              <w:pStyle w:val="Tabloii"/>
              <w:rPr>
                <w:rFonts w:eastAsia="SimSun"/>
              </w:rPr>
            </w:pPr>
            <w:proofErr w:type="spellStart"/>
            <w:r>
              <w:rPr>
                <w:rFonts w:eastAsia="SimSun"/>
              </w:rPr>
              <w:t>Sarıkaya</w:t>
            </w:r>
            <w:proofErr w:type="spellEnd"/>
            <w:r>
              <w:rPr>
                <w:rFonts w:eastAsia="SimSun"/>
              </w:rPr>
              <w:t xml:space="preserve"> Municipality</w:t>
            </w:r>
          </w:p>
        </w:tc>
        <w:tc>
          <w:tcPr>
            <w:tcW w:w="1307" w:type="pct"/>
          </w:tcPr>
          <w:p w14:paraId="0A135221" w14:textId="08966FF1" w:rsidR="00F27EF1" w:rsidRDefault="00F27EF1" w:rsidP="000E7930">
            <w:pPr>
              <w:pStyle w:val="Tabloii"/>
              <w:rPr>
                <w:rFonts w:eastAsia="SimSun"/>
              </w:rPr>
            </w:pPr>
            <w:r w:rsidRPr="00F27EF1">
              <w:rPr>
                <w:rFonts w:eastAsia="SimSun"/>
              </w:rPr>
              <w:t>Electrical and Electronics Engineer</w:t>
            </w:r>
          </w:p>
        </w:tc>
      </w:tr>
      <w:tr w:rsidR="00F27EF1" w:rsidRPr="001E42B2" w14:paraId="2BA1B503" w14:textId="77777777" w:rsidTr="000E7930">
        <w:tc>
          <w:tcPr>
            <w:tcW w:w="2487" w:type="pct"/>
          </w:tcPr>
          <w:p w14:paraId="2E0A3FCF" w14:textId="4B10BFDE" w:rsidR="00F27EF1" w:rsidRDefault="00F27EF1" w:rsidP="000E7930">
            <w:pPr>
              <w:pStyle w:val="Tabloii"/>
              <w:rPr>
                <w:rFonts w:eastAsia="Arial"/>
                <w:kern w:val="18"/>
              </w:rPr>
            </w:pPr>
            <w:r>
              <w:rPr>
                <w:rFonts w:eastAsia="Arial"/>
                <w:kern w:val="18"/>
              </w:rPr>
              <w:t>Yasin Deniz</w:t>
            </w:r>
          </w:p>
        </w:tc>
        <w:tc>
          <w:tcPr>
            <w:tcW w:w="1206" w:type="pct"/>
          </w:tcPr>
          <w:p w14:paraId="5A3EAD48" w14:textId="0BF1B905" w:rsidR="00F27EF1" w:rsidRDefault="00F27EF1" w:rsidP="000E7930">
            <w:pPr>
              <w:pStyle w:val="Tabloii"/>
              <w:rPr>
                <w:rFonts w:eastAsia="SimSun"/>
              </w:rPr>
            </w:pPr>
            <w:proofErr w:type="spellStart"/>
            <w:r>
              <w:rPr>
                <w:rFonts w:eastAsia="SimSun"/>
              </w:rPr>
              <w:t>Sarıkaya</w:t>
            </w:r>
            <w:proofErr w:type="spellEnd"/>
            <w:r>
              <w:rPr>
                <w:rFonts w:eastAsia="SimSun"/>
              </w:rPr>
              <w:t xml:space="preserve"> Municipality</w:t>
            </w:r>
          </w:p>
        </w:tc>
        <w:tc>
          <w:tcPr>
            <w:tcW w:w="1307" w:type="pct"/>
          </w:tcPr>
          <w:p w14:paraId="318A8F21" w14:textId="45BC1E19" w:rsidR="00F27EF1" w:rsidRDefault="00F27EF1" w:rsidP="000E7930">
            <w:pPr>
              <w:pStyle w:val="Tabloii"/>
              <w:rPr>
                <w:rFonts w:eastAsia="SimSun"/>
              </w:rPr>
            </w:pPr>
            <w:r w:rsidRPr="00F27EF1">
              <w:rPr>
                <w:rFonts w:eastAsia="SimSun"/>
              </w:rPr>
              <w:t>Construction Technician</w:t>
            </w:r>
          </w:p>
        </w:tc>
      </w:tr>
    </w:tbl>
    <w:p w14:paraId="5EFE9759" w14:textId="77777777" w:rsidR="000E7930" w:rsidRDefault="000E7930" w:rsidP="000E7930">
      <w:pPr>
        <w:rPr>
          <w:lang w:val="en-GB" w:eastAsia="tr-TR"/>
        </w:rPr>
        <w:sectPr w:rsidR="000E7930">
          <w:footerReference w:type="even" r:id="rId79"/>
          <w:footerReference w:type="default" r:id="rId80"/>
          <w:footerReference w:type="first" r:id="rId81"/>
          <w:pgSz w:w="12240" w:h="15840"/>
          <w:pgMar w:top="1417" w:right="1417" w:bottom="1417" w:left="1417" w:header="708" w:footer="708" w:gutter="0"/>
          <w:cols w:space="708"/>
          <w:docGrid w:linePitch="360"/>
        </w:sectPr>
      </w:pPr>
    </w:p>
    <w:p w14:paraId="2BBA9333" w14:textId="5C8B8B55" w:rsidR="000E7930" w:rsidRDefault="000E7930" w:rsidP="00736F2B">
      <w:pPr>
        <w:pStyle w:val="Appendix"/>
        <w:ind w:left="0"/>
        <w:rPr>
          <w:rStyle w:val="TabloiiChar"/>
          <w:sz w:val="20"/>
          <w:szCs w:val="28"/>
          <w:lang w:val="en-US"/>
        </w:rPr>
      </w:pPr>
      <w:bookmarkStart w:id="196" w:name="_Ref204091703"/>
      <w:bookmarkStart w:id="197" w:name="_Toc210816486"/>
      <w:r>
        <w:rPr>
          <w:lang w:eastAsia="tr-TR"/>
        </w:rPr>
        <w:t xml:space="preserve">. </w:t>
      </w:r>
      <w:r w:rsidRPr="000E7930">
        <w:rPr>
          <w:rStyle w:val="TabloiiChar"/>
          <w:sz w:val="20"/>
          <w:szCs w:val="28"/>
          <w:lang w:val="en-US"/>
        </w:rPr>
        <w:t>Existing Permitting Documentation</w:t>
      </w:r>
      <w:bookmarkEnd w:id="196"/>
      <w:bookmarkEnd w:id="197"/>
    </w:p>
    <w:p w14:paraId="399A8166" w14:textId="2AB8ED47" w:rsidR="0052623F" w:rsidRDefault="0052623F" w:rsidP="000E7930">
      <w:pPr>
        <w:rPr>
          <w:lang w:eastAsia="tr-TR"/>
        </w:rPr>
      </w:pPr>
      <w:r w:rsidRPr="0052623F">
        <w:rPr>
          <w:lang w:eastAsia="tr-TR"/>
        </w:rPr>
        <w:t>EIA Document</w:t>
      </w:r>
    </w:p>
    <w:p w14:paraId="701827A4" w14:textId="5F0FCAC9" w:rsidR="0052623F" w:rsidRDefault="0052623F" w:rsidP="000E7930">
      <w:pPr>
        <w:rPr>
          <w:lang w:eastAsia="tr-TR"/>
        </w:rPr>
      </w:pPr>
    </w:p>
    <w:p w14:paraId="72C8DF80" w14:textId="094650F5" w:rsidR="0052623F" w:rsidRDefault="00A12E13" w:rsidP="000E7930">
      <w:pPr>
        <w:rPr>
          <w:lang w:eastAsia="tr-TR"/>
        </w:rPr>
      </w:pPr>
      <w:r w:rsidRPr="00A12E13">
        <w:rPr>
          <w:noProof/>
          <w:lang w:eastAsia="tr-TR"/>
        </w:rPr>
        <w:drawing>
          <wp:inline distT="0" distB="0" distL="0" distR="0" wp14:anchorId="699C73E2" wp14:editId="0EEF5BD9">
            <wp:extent cx="5533042" cy="708660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534525" cy="7088499"/>
                    </a:xfrm>
                    <a:prstGeom prst="rect">
                      <a:avLst/>
                    </a:prstGeom>
                  </pic:spPr>
                </pic:pic>
              </a:graphicData>
            </a:graphic>
          </wp:inline>
        </w:drawing>
      </w:r>
    </w:p>
    <w:p w14:paraId="35FB4CAD" w14:textId="77777777" w:rsidR="0052623F" w:rsidRDefault="0052623F" w:rsidP="000E7930">
      <w:pPr>
        <w:rPr>
          <w:lang w:eastAsia="tr-TR"/>
        </w:rPr>
      </w:pPr>
      <w:r>
        <w:rPr>
          <w:lang w:eastAsia="tr-TR"/>
        </w:rPr>
        <w:br w:type="page"/>
      </w:r>
    </w:p>
    <w:p w14:paraId="706D2706" w14:textId="534FC311" w:rsidR="000E7930" w:rsidRDefault="00DB3A52" w:rsidP="000E7930">
      <w:pPr>
        <w:rPr>
          <w:lang w:eastAsia="tr-TR"/>
        </w:rPr>
      </w:pPr>
      <w:r>
        <w:rPr>
          <w:lang w:eastAsia="tr-TR"/>
        </w:rPr>
        <w:t>Zoning Plan</w:t>
      </w:r>
    </w:p>
    <w:p w14:paraId="4F1560C3" w14:textId="54943ED2" w:rsidR="00DB3A52" w:rsidRDefault="00DB3A52" w:rsidP="000E7930">
      <w:pPr>
        <w:rPr>
          <w:lang w:eastAsia="tr-TR"/>
        </w:rPr>
      </w:pPr>
      <w:r w:rsidRPr="00DB3A52">
        <w:rPr>
          <w:rFonts w:cs="Arial"/>
          <w:noProof/>
          <w:lang w:eastAsia="tr-TR"/>
        </w:rPr>
        <w:drawing>
          <wp:inline distT="0" distB="0" distL="0" distR="0" wp14:anchorId="3B478668" wp14:editId="776ABAFC">
            <wp:extent cx="5972810" cy="7410017"/>
            <wp:effectExtent l="0" t="0" r="8890" b="635"/>
            <wp:docPr id="3" name="Resim 3" descr="C:\Users\User\Documents\Scan\Scan_20240725_14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Scan\Scan_20240725_14002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72810" cy="7410017"/>
                    </a:xfrm>
                    <a:prstGeom prst="rect">
                      <a:avLst/>
                    </a:prstGeom>
                    <a:noFill/>
                    <a:ln>
                      <a:noFill/>
                    </a:ln>
                  </pic:spPr>
                </pic:pic>
              </a:graphicData>
            </a:graphic>
          </wp:inline>
        </w:drawing>
      </w:r>
    </w:p>
    <w:p w14:paraId="563AE012" w14:textId="34F2200A" w:rsidR="00DB3A52" w:rsidRDefault="00DB3A52" w:rsidP="00736F2B">
      <w:pPr>
        <w:pStyle w:val="Appendix"/>
        <w:ind w:left="0"/>
        <w:rPr>
          <w:rStyle w:val="TabloiiChar"/>
          <w:sz w:val="20"/>
          <w:szCs w:val="28"/>
        </w:rPr>
      </w:pPr>
      <w:bookmarkStart w:id="198" w:name="_Ref204091730"/>
      <w:bookmarkStart w:id="199" w:name="_Toc210816487"/>
      <w:r>
        <w:rPr>
          <w:lang w:eastAsia="tr-TR"/>
        </w:rPr>
        <w:t xml:space="preserve">. </w:t>
      </w:r>
      <w:r w:rsidRPr="00DB3A52">
        <w:rPr>
          <w:rStyle w:val="TabloiiChar"/>
          <w:sz w:val="20"/>
          <w:szCs w:val="28"/>
        </w:rPr>
        <w:t>Title Deeds</w:t>
      </w:r>
      <w:bookmarkEnd w:id="198"/>
      <w:bookmarkEnd w:id="199"/>
    </w:p>
    <w:p w14:paraId="596A3AB2" w14:textId="7207DE03" w:rsidR="00DB3A52" w:rsidRDefault="00DB3A52" w:rsidP="00DB3A52">
      <w:pPr>
        <w:rPr>
          <w:lang w:val="en-GB" w:eastAsia="tr-TR"/>
        </w:rPr>
      </w:pPr>
      <w:r w:rsidRPr="008E07B4">
        <w:rPr>
          <w:rFonts w:cs="Arial"/>
          <w:b/>
          <w:noProof/>
          <w:color w:val="002060"/>
        </w:rPr>
        <w:drawing>
          <wp:inline distT="0" distB="0" distL="0" distR="0" wp14:anchorId="6FE85928" wp14:editId="66558448">
            <wp:extent cx="5113020" cy="7279554"/>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35103" cy="7310994"/>
                    </a:xfrm>
                    <a:prstGeom prst="rect">
                      <a:avLst/>
                    </a:prstGeom>
                  </pic:spPr>
                </pic:pic>
              </a:graphicData>
            </a:graphic>
          </wp:inline>
        </w:drawing>
      </w:r>
    </w:p>
    <w:p w14:paraId="06F36534" w14:textId="32DD1493" w:rsidR="00DB3A52" w:rsidRDefault="00DB3A52" w:rsidP="00DB3A52">
      <w:pPr>
        <w:rPr>
          <w:lang w:val="en-GB" w:eastAsia="tr-TR"/>
        </w:rPr>
      </w:pPr>
      <w:r w:rsidRPr="00DB3A52">
        <w:rPr>
          <w:noProof/>
          <w:lang w:val="en-GB" w:eastAsia="tr-TR"/>
        </w:rPr>
        <w:drawing>
          <wp:inline distT="0" distB="0" distL="0" distR="0" wp14:anchorId="6649C544" wp14:editId="6B26AC5F">
            <wp:extent cx="5675805" cy="7983941"/>
            <wp:effectExtent l="0" t="0" r="127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76975" cy="7985587"/>
                    </a:xfrm>
                    <a:prstGeom prst="rect">
                      <a:avLst/>
                    </a:prstGeom>
                  </pic:spPr>
                </pic:pic>
              </a:graphicData>
            </a:graphic>
          </wp:inline>
        </w:drawing>
      </w:r>
    </w:p>
    <w:p w14:paraId="666B0C10" w14:textId="4AA41F8E" w:rsidR="00DB3A52" w:rsidRDefault="00DB3A52" w:rsidP="00DB3A52">
      <w:pPr>
        <w:rPr>
          <w:lang w:val="en-GB" w:eastAsia="tr-TR"/>
        </w:rPr>
      </w:pPr>
      <w:r>
        <w:rPr>
          <w:noProof/>
          <w:lang w:eastAsia="tr-TR"/>
        </w:rPr>
        <w:drawing>
          <wp:inline distT="0" distB="0" distL="0" distR="0" wp14:anchorId="65D326D6" wp14:editId="24361A85">
            <wp:extent cx="5349923" cy="8049425"/>
            <wp:effectExtent l="0" t="0" r="3175" b="8890"/>
            <wp:docPr id="213391763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57117" cy="8060249"/>
                    </a:xfrm>
                    <a:prstGeom prst="rect">
                      <a:avLst/>
                    </a:prstGeom>
                    <a:noFill/>
                    <a:ln>
                      <a:noFill/>
                    </a:ln>
                  </pic:spPr>
                </pic:pic>
              </a:graphicData>
            </a:graphic>
          </wp:inline>
        </w:drawing>
      </w:r>
    </w:p>
    <w:p w14:paraId="155B701E" w14:textId="353E1CD3" w:rsidR="00DB3A52" w:rsidRDefault="00DB3A52" w:rsidP="00736F2B">
      <w:pPr>
        <w:pStyle w:val="Appendix"/>
        <w:ind w:left="0"/>
        <w:rPr>
          <w:lang w:eastAsia="tr-TR"/>
        </w:rPr>
      </w:pPr>
      <w:bookmarkStart w:id="200" w:name="_Toc210816488"/>
      <w:r>
        <w:rPr>
          <w:lang w:eastAsia="tr-TR"/>
        </w:rPr>
        <w:t xml:space="preserve">. </w:t>
      </w:r>
      <w:r w:rsidRPr="00DB3A52">
        <w:rPr>
          <w:rStyle w:val="TabloiiChar"/>
          <w:sz w:val="20"/>
          <w:szCs w:val="28"/>
        </w:rPr>
        <w:t>Site Photographs</w:t>
      </w:r>
      <w:bookmarkEnd w:id="200"/>
    </w:p>
    <w:tbl>
      <w:tblPr>
        <w:tblStyle w:val="TabloKlavuzu"/>
        <w:tblW w:w="5000" w:type="pct"/>
        <w:tblCellMar>
          <w:right w:w="0" w:type="dxa"/>
        </w:tblCellMar>
        <w:tblLook w:val="04A0" w:firstRow="1" w:lastRow="0" w:firstColumn="1" w:lastColumn="0" w:noHBand="0" w:noVBand="1"/>
      </w:tblPr>
      <w:tblGrid>
        <w:gridCol w:w="2114"/>
        <w:gridCol w:w="7282"/>
      </w:tblGrid>
      <w:tr w:rsidR="00DB3A52" w:rsidRPr="008F1E7B" w14:paraId="15BEB9A8" w14:textId="77777777" w:rsidTr="00DB3A52">
        <w:trPr>
          <w:trHeight w:val="20"/>
        </w:trPr>
        <w:tc>
          <w:tcPr>
            <w:tcW w:w="1125" w:type="pct"/>
            <w:shd w:val="clear" w:color="auto" w:fill="002060"/>
          </w:tcPr>
          <w:p w14:paraId="4AC397EE" w14:textId="77777777" w:rsidR="00DB3A52" w:rsidRPr="00737084" w:rsidRDefault="00DB3A52" w:rsidP="00DB3A52">
            <w:pPr>
              <w:pStyle w:val="Tabloii"/>
            </w:pPr>
            <w:bookmarkStart w:id="201" w:name="_Hlk198654691"/>
            <w:r>
              <w:br w:type="page"/>
            </w:r>
            <w:r w:rsidRPr="00737084">
              <w:rPr>
                <w:b/>
                <w:bCs/>
              </w:rPr>
              <w:t>Photo No:</w:t>
            </w:r>
            <w:r w:rsidRPr="00737084">
              <w:t xml:space="preserve"> </w:t>
            </w:r>
            <w:r>
              <w:t>Reference map</w:t>
            </w:r>
          </w:p>
          <w:p w14:paraId="4CA85110" w14:textId="77777777" w:rsidR="00DB3A52" w:rsidRPr="008F1E7B" w:rsidRDefault="00DB3A52" w:rsidP="00DB3A52">
            <w:pPr>
              <w:pStyle w:val="Tabloii"/>
              <w:rPr>
                <w:b/>
                <w:bCs/>
              </w:rPr>
            </w:pPr>
          </w:p>
        </w:tc>
        <w:tc>
          <w:tcPr>
            <w:tcW w:w="3875" w:type="pct"/>
            <w:vMerge w:val="restart"/>
          </w:tcPr>
          <w:p w14:paraId="703AB737" w14:textId="77777777" w:rsidR="00DB3A52" w:rsidRDefault="00DB3A52" w:rsidP="00DB3A52">
            <w:pPr>
              <w:pStyle w:val="Tabloii"/>
            </w:pPr>
          </w:p>
          <w:p w14:paraId="1793A21C" w14:textId="77777777" w:rsidR="00DB3A52" w:rsidRPr="008F1E7B" w:rsidRDefault="00DB3A52" w:rsidP="00DB3A52">
            <w:pPr>
              <w:pStyle w:val="Tabloii"/>
            </w:pPr>
            <w:r w:rsidRPr="00172D80">
              <w:rPr>
                <w:noProof/>
              </w:rPr>
              <w:drawing>
                <wp:inline distT="0" distB="0" distL="0" distR="0" wp14:anchorId="49F3A8FE" wp14:editId="23A6ECF2">
                  <wp:extent cx="4314825" cy="2199743"/>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320953" cy="2202867"/>
                          </a:xfrm>
                          <a:prstGeom prst="rect">
                            <a:avLst/>
                          </a:prstGeom>
                        </pic:spPr>
                      </pic:pic>
                    </a:graphicData>
                  </a:graphic>
                </wp:inline>
              </w:drawing>
            </w:r>
          </w:p>
        </w:tc>
      </w:tr>
      <w:tr w:rsidR="00DB3A52" w:rsidRPr="008F1E7B" w14:paraId="65A741B3" w14:textId="77777777" w:rsidTr="00FF5792">
        <w:trPr>
          <w:trHeight w:val="20"/>
        </w:trPr>
        <w:tc>
          <w:tcPr>
            <w:tcW w:w="1125" w:type="pct"/>
          </w:tcPr>
          <w:p w14:paraId="50E51F52" w14:textId="77777777" w:rsidR="00DB3A52" w:rsidRPr="008F1E7B" w:rsidRDefault="00DB3A52" w:rsidP="00DB3A52">
            <w:pPr>
              <w:pStyle w:val="Tabloii"/>
              <w:rPr>
                <w:b/>
                <w:bCs/>
              </w:rPr>
            </w:pPr>
            <w:r w:rsidRPr="008F1E7B">
              <w:rPr>
                <w:b/>
                <w:bCs/>
              </w:rPr>
              <w:t xml:space="preserve">Date: </w:t>
            </w:r>
            <w:r>
              <w:rPr>
                <w:b/>
                <w:bCs/>
              </w:rPr>
              <w:t>26.06.2025</w:t>
            </w:r>
          </w:p>
          <w:p w14:paraId="00EF7CF6" w14:textId="77777777" w:rsidR="00DB3A52" w:rsidRPr="008F1E7B" w:rsidRDefault="00DB3A52" w:rsidP="00DB3A52">
            <w:pPr>
              <w:pStyle w:val="Tabloii"/>
              <w:rPr>
                <w:b/>
                <w:bCs/>
              </w:rPr>
            </w:pPr>
          </w:p>
        </w:tc>
        <w:tc>
          <w:tcPr>
            <w:tcW w:w="3875" w:type="pct"/>
            <w:vMerge/>
          </w:tcPr>
          <w:p w14:paraId="7E99999E" w14:textId="77777777" w:rsidR="00DB3A52" w:rsidRPr="008F1E7B" w:rsidRDefault="00DB3A52" w:rsidP="00DB3A52">
            <w:pPr>
              <w:pStyle w:val="Tabloii"/>
            </w:pPr>
          </w:p>
        </w:tc>
      </w:tr>
      <w:tr w:rsidR="00DB3A52" w:rsidRPr="008F1E7B" w14:paraId="29981B6D" w14:textId="77777777" w:rsidTr="00FF5792">
        <w:trPr>
          <w:trHeight w:val="20"/>
        </w:trPr>
        <w:tc>
          <w:tcPr>
            <w:tcW w:w="1125" w:type="pct"/>
          </w:tcPr>
          <w:p w14:paraId="5C906CC8" w14:textId="77777777" w:rsidR="00DB3A52" w:rsidRPr="008F1E7B" w:rsidRDefault="00DB3A52" w:rsidP="00DB3A52">
            <w:pPr>
              <w:pStyle w:val="Tabloii"/>
              <w:rPr>
                <w:bCs/>
              </w:rPr>
            </w:pPr>
            <w:r w:rsidRPr="008F1E7B">
              <w:rPr>
                <w:b/>
                <w:bCs/>
              </w:rPr>
              <w:t xml:space="preserve">Location: </w:t>
            </w:r>
            <w:r>
              <w:rPr>
                <w:b/>
                <w:bCs/>
              </w:rPr>
              <w:t>lot 22 of block 241</w:t>
            </w:r>
          </w:p>
          <w:p w14:paraId="2BAA1F0E" w14:textId="77777777" w:rsidR="00DB3A52" w:rsidRPr="008F1E7B" w:rsidRDefault="00DB3A52" w:rsidP="00DB3A52">
            <w:pPr>
              <w:pStyle w:val="Tabloii"/>
              <w:rPr>
                <w:bCs/>
              </w:rPr>
            </w:pPr>
          </w:p>
        </w:tc>
        <w:tc>
          <w:tcPr>
            <w:tcW w:w="3875" w:type="pct"/>
            <w:vMerge/>
          </w:tcPr>
          <w:p w14:paraId="3876333A" w14:textId="77777777" w:rsidR="00DB3A52" w:rsidRPr="008F1E7B" w:rsidRDefault="00DB3A52" w:rsidP="00DB3A52">
            <w:pPr>
              <w:pStyle w:val="Tabloii"/>
            </w:pPr>
          </w:p>
        </w:tc>
      </w:tr>
      <w:tr w:rsidR="00DB3A52" w:rsidRPr="008F1E7B" w14:paraId="460A66E7" w14:textId="77777777" w:rsidTr="00FF5792">
        <w:trPr>
          <w:trHeight w:val="2370"/>
        </w:trPr>
        <w:tc>
          <w:tcPr>
            <w:tcW w:w="1125" w:type="pct"/>
          </w:tcPr>
          <w:p w14:paraId="4B60F8E4" w14:textId="26655AB7" w:rsidR="00DB3A52" w:rsidRPr="00791068" w:rsidRDefault="00DB3A52" w:rsidP="00DB3A52">
            <w:pPr>
              <w:pStyle w:val="Tabloii"/>
            </w:pPr>
            <w:r w:rsidRPr="008F1E7B">
              <w:rPr>
                <w:b/>
                <w:bCs/>
              </w:rPr>
              <w:t>Details/Notes:</w:t>
            </w:r>
            <w:r>
              <w:rPr>
                <w:b/>
                <w:bCs/>
              </w:rPr>
              <w:t xml:space="preserve"> </w:t>
            </w:r>
            <w:r w:rsidRPr="0064406D">
              <w:t>Numbers 1 and 2 in the photo show the locations where the photos were taken.</w:t>
            </w:r>
          </w:p>
        </w:tc>
        <w:tc>
          <w:tcPr>
            <w:tcW w:w="3875" w:type="pct"/>
            <w:vMerge/>
          </w:tcPr>
          <w:p w14:paraId="623929ED" w14:textId="77777777" w:rsidR="00DB3A52" w:rsidRPr="008F1E7B" w:rsidRDefault="00DB3A52" w:rsidP="00DB3A52">
            <w:pPr>
              <w:pStyle w:val="Tabloii"/>
            </w:pPr>
          </w:p>
        </w:tc>
      </w:tr>
      <w:tr w:rsidR="00DB3A52" w:rsidRPr="008F1E7B" w14:paraId="333755C1" w14:textId="77777777" w:rsidTr="00DB3A52">
        <w:trPr>
          <w:trHeight w:val="344"/>
        </w:trPr>
        <w:tc>
          <w:tcPr>
            <w:tcW w:w="1125" w:type="pct"/>
            <w:shd w:val="clear" w:color="auto" w:fill="002060"/>
          </w:tcPr>
          <w:p w14:paraId="181A84C9" w14:textId="77777777" w:rsidR="00DB3A52" w:rsidRPr="00737084" w:rsidRDefault="00DB3A52" w:rsidP="00DB3A52">
            <w:pPr>
              <w:pStyle w:val="Tabloii"/>
            </w:pPr>
            <w:r w:rsidRPr="00737084">
              <w:rPr>
                <w:b/>
                <w:bCs/>
              </w:rPr>
              <w:t>Photo No:</w:t>
            </w:r>
            <w:r w:rsidRPr="00737084">
              <w:t xml:space="preserve"> 0</w:t>
            </w:r>
            <w:r>
              <w:t>1</w:t>
            </w:r>
          </w:p>
          <w:p w14:paraId="4C64D6D4" w14:textId="77777777" w:rsidR="00DB3A52" w:rsidRPr="008F1E7B" w:rsidRDefault="00DB3A52" w:rsidP="00DB3A52">
            <w:pPr>
              <w:pStyle w:val="Tabloii"/>
              <w:rPr>
                <w:b/>
                <w:bCs/>
              </w:rPr>
            </w:pPr>
          </w:p>
        </w:tc>
        <w:tc>
          <w:tcPr>
            <w:tcW w:w="3875" w:type="pct"/>
            <w:vMerge w:val="restart"/>
            <w:vAlign w:val="center"/>
          </w:tcPr>
          <w:p w14:paraId="53926B9D" w14:textId="77777777" w:rsidR="00DB3A52" w:rsidRPr="008F1E7B" w:rsidRDefault="00DB3A52" w:rsidP="00DB3A52">
            <w:pPr>
              <w:pStyle w:val="Tabloii"/>
            </w:pPr>
            <w:r>
              <w:rPr>
                <w:noProof/>
              </w:rPr>
              <w:drawing>
                <wp:inline distT="0" distB="0" distL="0" distR="0" wp14:anchorId="55DCBD21" wp14:editId="2D08C240">
                  <wp:extent cx="4238625" cy="1904858"/>
                  <wp:effectExtent l="0" t="0" r="0" b="63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49364" cy="1909684"/>
                          </a:xfrm>
                          <a:prstGeom prst="rect">
                            <a:avLst/>
                          </a:prstGeom>
                          <a:noFill/>
                          <a:ln>
                            <a:noFill/>
                          </a:ln>
                        </pic:spPr>
                      </pic:pic>
                    </a:graphicData>
                  </a:graphic>
                </wp:inline>
              </w:drawing>
            </w:r>
          </w:p>
        </w:tc>
      </w:tr>
      <w:tr w:rsidR="00DB3A52" w:rsidRPr="008F1E7B" w14:paraId="269B1C31" w14:textId="77777777" w:rsidTr="00FF5792">
        <w:trPr>
          <w:trHeight w:val="792"/>
        </w:trPr>
        <w:tc>
          <w:tcPr>
            <w:tcW w:w="1125" w:type="pct"/>
          </w:tcPr>
          <w:p w14:paraId="6CE1A048" w14:textId="77777777" w:rsidR="00DB3A52" w:rsidRPr="008F1E7B" w:rsidRDefault="00DB3A52" w:rsidP="00DB3A52">
            <w:pPr>
              <w:pStyle w:val="Tabloii"/>
              <w:rPr>
                <w:b/>
                <w:bCs/>
              </w:rPr>
            </w:pPr>
            <w:r w:rsidRPr="008F1E7B">
              <w:rPr>
                <w:b/>
                <w:bCs/>
              </w:rPr>
              <w:t xml:space="preserve">Date: </w:t>
            </w:r>
            <w:r>
              <w:rPr>
                <w:b/>
                <w:bCs/>
              </w:rPr>
              <w:t>26.06.2025</w:t>
            </w:r>
          </w:p>
          <w:p w14:paraId="26CEDBD3" w14:textId="77777777" w:rsidR="00DB3A52" w:rsidRPr="008F1E7B" w:rsidRDefault="00DB3A52" w:rsidP="00DB3A52">
            <w:pPr>
              <w:pStyle w:val="Tabloii"/>
              <w:rPr>
                <w:b/>
                <w:bCs/>
              </w:rPr>
            </w:pPr>
          </w:p>
        </w:tc>
        <w:tc>
          <w:tcPr>
            <w:tcW w:w="3875" w:type="pct"/>
            <w:vMerge/>
          </w:tcPr>
          <w:p w14:paraId="68D3F641" w14:textId="77777777" w:rsidR="00DB3A52" w:rsidRPr="008F1E7B" w:rsidRDefault="00DB3A52" w:rsidP="00DB3A52">
            <w:pPr>
              <w:pStyle w:val="Tabloii"/>
            </w:pPr>
          </w:p>
        </w:tc>
      </w:tr>
      <w:tr w:rsidR="00DB3A52" w:rsidRPr="008F1E7B" w14:paraId="28EB502C" w14:textId="77777777" w:rsidTr="00FF5792">
        <w:trPr>
          <w:trHeight w:val="703"/>
        </w:trPr>
        <w:tc>
          <w:tcPr>
            <w:tcW w:w="1125" w:type="pct"/>
          </w:tcPr>
          <w:p w14:paraId="279551F4" w14:textId="77777777" w:rsidR="00DB3A52" w:rsidRPr="008F1E7B" w:rsidRDefault="00DB3A52" w:rsidP="00DB3A52">
            <w:pPr>
              <w:pStyle w:val="Tabloii"/>
              <w:rPr>
                <w:bCs/>
              </w:rPr>
            </w:pPr>
            <w:r w:rsidRPr="008F1E7B">
              <w:rPr>
                <w:b/>
                <w:bCs/>
              </w:rPr>
              <w:t xml:space="preserve">Location: </w:t>
            </w:r>
            <w:r>
              <w:rPr>
                <w:b/>
                <w:bCs/>
              </w:rPr>
              <w:t>lot 22 of block 241</w:t>
            </w:r>
          </w:p>
          <w:p w14:paraId="2675C26D" w14:textId="77777777" w:rsidR="00DB3A52" w:rsidRPr="008F1E7B" w:rsidRDefault="00DB3A52" w:rsidP="00DB3A52">
            <w:pPr>
              <w:pStyle w:val="Tabloii"/>
              <w:rPr>
                <w:b/>
                <w:bCs/>
              </w:rPr>
            </w:pPr>
          </w:p>
        </w:tc>
        <w:tc>
          <w:tcPr>
            <w:tcW w:w="3875" w:type="pct"/>
            <w:vMerge/>
          </w:tcPr>
          <w:p w14:paraId="0EB09FB3" w14:textId="77777777" w:rsidR="00DB3A52" w:rsidRPr="008F1E7B" w:rsidRDefault="00DB3A52" w:rsidP="00DB3A52">
            <w:pPr>
              <w:pStyle w:val="Tabloii"/>
            </w:pPr>
          </w:p>
        </w:tc>
      </w:tr>
      <w:tr w:rsidR="00DB3A52" w:rsidRPr="008F1E7B" w14:paraId="098917DC" w14:textId="77777777" w:rsidTr="00FF5792">
        <w:trPr>
          <w:trHeight w:val="2370"/>
        </w:trPr>
        <w:tc>
          <w:tcPr>
            <w:tcW w:w="1125" w:type="pct"/>
          </w:tcPr>
          <w:p w14:paraId="666F8006" w14:textId="77777777" w:rsidR="00DB3A52" w:rsidRDefault="00DB3A52" w:rsidP="00DB3A52">
            <w:pPr>
              <w:pStyle w:val="Tabloii"/>
              <w:rPr>
                <w:b/>
                <w:bCs/>
              </w:rPr>
            </w:pPr>
            <w:r w:rsidRPr="008F1E7B">
              <w:rPr>
                <w:b/>
                <w:bCs/>
              </w:rPr>
              <w:t>Details/Notes:</w:t>
            </w:r>
          </w:p>
          <w:p w14:paraId="5E8F506D" w14:textId="77777777" w:rsidR="00DB3A52" w:rsidRPr="0046294C" w:rsidRDefault="00DB3A52" w:rsidP="00DB3A52">
            <w:pPr>
              <w:pStyle w:val="Tabloii"/>
              <w:rPr>
                <w:b/>
                <w:bCs/>
              </w:rPr>
            </w:pPr>
            <w:r w:rsidRPr="008347A2">
              <w:t xml:space="preserve">The photo above, showing the sub-project site, was taken facing east from Location </w:t>
            </w:r>
            <w:r>
              <w:t>1</w:t>
            </w:r>
            <w:r w:rsidRPr="008347A2">
              <w:t>. The site is predominantly covered with steppe vegetation.</w:t>
            </w:r>
          </w:p>
        </w:tc>
        <w:tc>
          <w:tcPr>
            <w:tcW w:w="3875" w:type="pct"/>
            <w:vMerge/>
          </w:tcPr>
          <w:p w14:paraId="3B0D552B" w14:textId="77777777" w:rsidR="00DB3A52" w:rsidRPr="008F1E7B" w:rsidRDefault="00DB3A52" w:rsidP="00DB3A52">
            <w:pPr>
              <w:pStyle w:val="Tabloii"/>
            </w:pPr>
          </w:p>
        </w:tc>
      </w:tr>
      <w:tr w:rsidR="00DB3A52" w:rsidRPr="008F1E7B" w14:paraId="55337A4D" w14:textId="77777777" w:rsidTr="00DB3A52">
        <w:trPr>
          <w:trHeight w:val="449"/>
        </w:trPr>
        <w:tc>
          <w:tcPr>
            <w:tcW w:w="1125" w:type="pct"/>
            <w:shd w:val="clear" w:color="auto" w:fill="002060"/>
          </w:tcPr>
          <w:p w14:paraId="6B65001A" w14:textId="77777777" w:rsidR="00DB3A52" w:rsidRPr="00737084" w:rsidRDefault="00DB3A52" w:rsidP="00DB3A52">
            <w:pPr>
              <w:pStyle w:val="Tabloii"/>
            </w:pPr>
            <w:r w:rsidRPr="00737084">
              <w:rPr>
                <w:b/>
                <w:bCs/>
              </w:rPr>
              <w:t>Photo No:</w:t>
            </w:r>
            <w:r w:rsidRPr="00737084">
              <w:t xml:space="preserve"> 0</w:t>
            </w:r>
            <w:r>
              <w:t>2</w:t>
            </w:r>
          </w:p>
          <w:p w14:paraId="1CC1D398" w14:textId="77777777" w:rsidR="00DB3A52" w:rsidRPr="008F1E7B" w:rsidRDefault="00DB3A52" w:rsidP="00DB3A52">
            <w:pPr>
              <w:pStyle w:val="Tabloii"/>
              <w:rPr>
                <w:b/>
                <w:bCs/>
              </w:rPr>
            </w:pPr>
          </w:p>
        </w:tc>
        <w:tc>
          <w:tcPr>
            <w:tcW w:w="3875" w:type="pct"/>
            <w:vMerge w:val="restart"/>
            <w:vAlign w:val="center"/>
          </w:tcPr>
          <w:p w14:paraId="52DF224B" w14:textId="77777777" w:rsidR="00DB3A52" w:rsidRPr="008F1E7B" w:rsidRDefault="00DB3A52" w:rsidP="00DB3A52">
            <w:pPr>
              <w:pStyle w:val="Tabloii"/>
            </w:pPr>
            <w:r>
              <w:rPr>
                <w:noProof/>
              </w:rPr>
              <w:drawing>
                <wp:inline distT="0" distB="0" distL="0" distR="0" wp14:anchorId="7BEC002C" wp14:editId="27CF96EA">
                  <wp:extent cx="4234815" cy="2352675"/>
                  <wp:effectExtent l="0" t="0" r="0" b="952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35949" cy="2353305"/>
                          </a:xfrm>
                          <a:prstGeom prst="rect">
                            <a:avLst/>
                          </a:prstGeom>
                          <a:noFill/>
                          <a:ln>
                            <a:noFill/>
                          </a:ln>
                        </pic:spPr>
                      </pic:pic>
                    </a:graphicData>
                  </a:graphic>
                </wp:inline>
              </w:drawing>
            </w:r>
          </w:p>
        </w:tc>
      </w:tr>
      <w:tr w:rsidR="00DB3A52" w:rsidRPr="008F1E7B" w14:paraId="4EDAF61F" w14:textId="77777777" w:rsidTr="00FF5792">
        <w:trPr>
          <w:trHeight w:val="471"/>
        </w:trPr>
        <w:tc>
          <w:tcPr>
            <w:tcW w:w="1125" w:type="pct"/>
          </w:tcPr>
          <w:p w14:paraId="32E7BAC2" w14:textId="77777777" w:rsidR="00DB3A52" w:rsidRPr="008F1E7B" w:rsidRDefault="00DB3A52" w:rsidP="00DB3A52">
            <w:pPr>
              <w:pStyle w:val="Tabloii"/>
              <w:rPr>
                <w:b/>
                <w:bCs/>
              </w:rPr>
            </w:pPr>
            <w:r w:rsidRPr="008F1E7B">
              <w:rPr>
                <w:b/>
                <w:bCs/>
              </w:rPr>
              <w:t xml:space="preserve">Date: </w:t>
            </w:r>
            <w:r>
              <w:rPr>
                <w:b/>
                <w:bCs/>
              </w:rPr>
              <w:t>26.06.2025</w:t>
            </w:r>
          </w:p>
          <w:p w14:paraId="7EF475B2" w14:textId="77777777" w:rsidR="00DB3A52" w:rsidRPr="008F1E7B" w:rsidRDefault="00DB3A52" w:rsidP="00DB3A52">
            <w:pPr>
              <w:pStyle w:val="Tabloii"/>
              <w:rPr>
                <w:b/>
                <w:bCs/>
              </w:rPr>
            </w:pPr>
          </w:p>
        </w:tc>
        <w:tc>
          <w:tcPr>
            <w:tcW w:w="3875" w:type="pct"/>
            <w:vMerge/>
          </w:tcPr>
          <w:p w14:paraId="035429F9" w14:textId="77777777" w:rsidR="00DB3A52" w:rsidRPr="008F1E7B" w:rsidRDefault="00DB3A52" w:rsidP="00DB3A52">
            <w:pPr>
              <w:pStyle w:val="Tabloii"/>
            </w:pPr>
          </w:p>
        </w:tc>
      </w:tr>
      <w:tr w:rsidR="00DB3A52" w:rsidRPr="008F1E7B" w14:paraId="5F29B032" w14:textId="77777777" w:rsidTr="00FF5792">
        <w:trPr>
          <w:trHeight w:val="567"/>
        </w:trPr>
        <w:tc>
          <w:tcPr>
            <w:tcW w:w="1125" w:type="pct"/>
          </w:tcPr>
          <w:p w14:paraId="4120D3BD" w14:textId="77777777" w:rsidR="00DB3A52" w:rsidRPr="008F1E7B" w:rsidRDefault="00DB3A52" w:rsidP="00DB3A52">
            <w:pPr>
              <w:pStyle w:val="Tabloii"/>
              <w:rPr>
                <w:bCs/>
              </w:rPr>
            </w:pPr>
            <w:r w:rsidRPr="008F1E7B">
              <w:rPr>
                <w:b/>
                <w:bCs/>
              </w:rPr>
              <w:t xml:space="preserve">Location: </w:t>
            </w:r>
            <w:r>
              <w:rPr>
                <w:b/>
                <w:bCs/>
              </w:rPr>
              <w:t>lot 22 of block 241</w:t>
            </w:r>
          </w:p>
          <w:p w14:paraId="2367C74A" w14:textId="77777777" w:rsidR="00DB3A52" w:rsidRPr="008F1E7B" w:rsidRDefault="00DB3A52" w:rsidP="00DB3A52">
            <w:pPr>
              <w:pStyle w:val="Tabloii"/>
              <w:rPr>
                <w:b/>
                <w:bCs/>
              </w:rPr>
            </w:pPr>
          </w:p>
        </w:tc>
        <w:tc>
          <w:tcPr>
            <w:tcW w:w="3875" w:type="pct"/>
            <w:vMerge/>
          </w:tcPr>
          <w:p w14:paraId="5F551C40" w14:textId="77777777" w:rsidR="00DB3A52" w:rsidRPr="008F1E7B" w:rsidRDefault="00DB3A52" w:rsidP="00DB3A52">
            <w:pPr>
              <w:pStyle w:val="Tabloii"/>
            </w:pPr>
          </w:p>
        </w:tc>
      </w:tr>
      <w:tr w:rsidR="00DB3A52" w:rsidRPr="008F1E7B" w14:paraId="00185693" w14:textId="77777777" w:rsidTr="00FF5792">
        <w:trPr>
          <w:trHeight w:val="2370"/>
        </w:trPr>
        <w:tc>
          <w:tcPr>
            <w:tcW w:w="1125" w:type="pct"/>
          </w:tcPr>
          <w:p w14:paraId="5D594C0C" w14:textId="77777777" w:rsidR="00DB3A52" w:rsidRDefault="00DB3A52" w:rsidP="00DB3A52">
            <w:pPr>
              <w:pStyle w:val="Tabloii"/>
              <w:rPr>
                <w:b/>
                <w:bCs/>
              </w:rPr>
            </w:pPr>
            <w:r w:rsidRPr="008F1E7B">
              <w:rPr>
                <w:b/>
                <w:bCs/>
              </w:rPr>
              <w:t>Details/Notes:</w:t>
            </w:r>
          </w:p>
          <w:p w14:paraId="45C7590D" w14:textId="77777777" w:rsidR="00DB3A52" w:rsidRPr="0046294C" w:rsidRDefault="00DB3A52" w:rsidP="00DB3A52">
            <w:pPr>
              <w:pStyle w:val="Tabloii"/>
              <w:rPr>
                <w:b/>
                <w:bCs/>
              </w:rPr>
            </w:pPr>
            <w:r w:rsidRPr="008347A2">
              <w:t xml:space="preserve">The photo above, showing the sub-project site, was taken facing </w:t>
            </w:r>
            <w:r w:rsidRPr="007119DC">
              <w:t>northeast</w:t>
            </w:r>
            <w:r w:rsidRPr="008347A2">
              <w:t xml:space="preserve"> from Location </w:t>
            </w:r>
            <w:r>
              <w:t>1</w:t>
            </w:r>
            <w:r w:rsidRPr="008347A2">
              <w:t>. The site is predominantly covered with steppe vegetation.</w:t>
            </w:r>
          </w:p>
        </w:tc>
        <w:tc>
          <w:tcPr>
            <w:tcW w:w="3875" w:type="pct"/>
            <w:vMerge/>
          </w:tcPr>
          <w:p w14:paraId="0BB028C2" w14:textId="77777777" w:rsidR="00DB3A52" w:rsidRPr="008F1E7B" w:rsidRDefault="00DB3A52" w:rsidP="00DB3A52">
            <w:pPr>
              <w:pStyle w:val="Tabloii"/>
            </w:pPr>
          </w:p>
        </w:tc>
      </w:tr>
      <w:tr w:rsidR="00DB3A52" w:rsidRPr="008F1E7B" w14:paraId="105506CD" w14:textId="77777777" w:rsidTr="00DB3A52">
        <w:trPr>
          <w:trHeight w:val="544"/>
        </w:trPr>
        <w:tc>
          <w:tcPr>
            <w:tcW w:w="1125" w:type="pct"/>
            <w:shd w:val="clear" w:color="auto" w:fill="002060"/>
          </w:tcPr>
          <w:p w14:paraId="40BDEC71" w14:textId="77777777" w:rsidR="00DB3A52" w:rsidRPr="00737084" w:rsidRDefault="00DB3A52" w:rsidP="00DB3A52">
            <w:pPr>
              <w:pStyle w:val="Tabloii"/>
            </w:pPr>
            <w:r w:rsidRPr="00737084">
              <w:rPr>
                <w:b/>
                <w:bCs/>
              </w:rPr>
              <w:t>Photo No:</w:t>
            </w:r>
            <w:r w:rsidRPr="00737084">
              <w:t xml:space="preserve"> 0</w:t>
            </w:r>
            <w:r>
              <w:t>3</w:t>
            </w:r>
          </w:p>
          <w:p w14:paraId="512476E1" w14:textId="77777777" w:rsidR="00DB3A52" w:rsidRPr="008F1E7B" w:rsidRDefault="00DB3A52" w:rsidP="00DB3A52">
            <w:pPr>
              <w:pStyle w:val="Tabloii"/>
              <w:rPr>
                <w:b/>
                <w:bCs/>
              </w:rPr>
            </w:pPr>
          </w:p>
        </w:tc>
        <w:tc>
          <w:tcPr>
            <w:tcW w:w="3875" w:type="pct"/>
            <w:vMerge w:val="restart"/>
            <w:vAlign w:val="center"/>
          </w:tcPr>
          <w:p w14:paraId="7EF17651" w14:textId="77777777" w:rsidR="00DB3A52" w:rsidRPr="008F1E7B" w:rsidRDefault="00DB3A52" w:rsidP="00DB3A52">
            <w:pPr>
              <w:pStyle w:val="Tabloii"/>
            </w:pPr>
            <w:r>
              <w:rPr>
                <w:noProof/>
              </w:rPr>
              <w:drawing>
                <wp:inline distT="0" distB="0" distL="0" distR="0" wp14:anchorId="61DD5D75" wp14:editId="03F6C5A3">
                  <wp:extent cx="4318422" cy="1943100"/>
                  <wp:effectExtent l="0" t="0" r="635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330588" cy="1948574"/>
                          </a:xfrm>
                          <a:prstGeom prst="rect">
                            <a:avLst/>
                          </a:prstGeom>
                          <a:noFill/>
                          <a:ln>
                            <a:noFill/>
                          </a:ln>
                        </pic:spPr>
                      </pic:pic>
                    </a:graphicData>
                  </a:graphic>
                </wp:inline>
              </w:drawing>
            </w:r>
          </w:p>
        </w:tc>
      </w:tr>
      <w:tr w:rsidR="00DB3A52" w:rsidRPr="008F1E7B" w14:paraId="0F5C76AE" w14:textId="77777777" w:rsidTr="00FF5792">
        <w:trPr>
          <w:trHeight w:val="552"/>
        </w:trPr>
        <w:tc>
          <w:tcPr>
            <w:tcW w:w="1125" w:type="pct"/>
          </w:tcPr>
          <w:p w14:paraId="28F2A63D" w14:textId="77777777" w:rsidR="00DB3A52" w:rsidRPr="008F1E7B" w:rsidRDefault="00DB3A52" w:rsidP="00DB3A52">
            <w:pPr>
              <w:pStyle w:val="Tabloii"/>
              <w:rPr>
                <w:b/>
                <w:bCs/>
              </w:rPr>
            </w:pPr>
            <w:r w:rsidRPr="008F1E7B">
              <w:rPr>
                <w:b/>
                <w:bCs/>
              </w:rPr>
              <w:t xml:space="preserve">Date: </w:t>
            </w:r>
            <w:r>
              <w:rPr>
                <w:b/>
                <w:bCs/>
              </w:rPr>
              <w:t>26.06.2025</w:t>
            </w:r>
          </w:p>
          <w:p w14:paraId="7FE03BBC" w14:textId="77777777" w:rsidR="00DB3A52" w:rsidRPr="008F1E7B" w:rsidRDefault="00DB3A52" w:rsidP="00DB3A52">
            <w:pPr>
              <w:pStyle w:val="Tabloii"/>
              <w:rPr>
                <w:b/>
                <w:bCs/>
              </w:rPr>
            </w:pPr>
          </w:p>
        </w:tc>
        <w:tc>
          <w:tcPr>
            <w:tcW w:w="3875" w:type="pct"/>
            <w:vMerge/>
          </w:tcPr>
          <w:p w14:paraId="5860A9BC" w14:textId="77777777" w:rsidR="00DB3A52" w:rsidRPr="008F1E7B" w:rsidRDefault="00DB3A52" w:rsidP="00DB3A52">
            <w:pPr>
              <w:pStyle w:val="Tabloii"/>
            </w:pPr>
          </w:p>
        </w:tc>
      </w:tr>
      <w:tr w:rsidR="00DB3A52" w:rsidRPr="008F1E7B" w14:paraId="14846A1A" w14:textId="77777777" w:rsidTr="00FF5792">
        <w:trPr>
          <w:trHeight w:val="583"/>
        </w:trPr>
        <w:tc>
          <w:tcPr>
            <w:tcW w:w="1125" w:type="pct"/>
          </w:tcPr>
          <w:p w14:paraId="69419B78" w14:textId="77777777" w:rsidR="00DB3A52" w:rsidRPr="008F1E7B" w:rsidRDefault="00DB3A52" w:rsidP="00DB3A52">
            <w:pPr>
              <w:pStyle w:val="Tabloii"/>
              <w:rPr>
                <w:bCs/>
              </w:rPr>
            </w:pPr>
            <w:r w:rsidRPr="008F1E7B">
              <w:rPr>
                <w:b/>
                <w:bCs/>
              </w:rPr>
              <w:t xml:space="preserve">Location: </w:t>
            </w:r>
            <w:r>
              <w:rPr>
                <w:b/>
                <w:bCs/>
              </w:rPr>
              <w:t>lot 22 of block 241</w:t>
            </w:r>
          </w:p>
          <w:p w14:paraId="14F63585" w14:textId="77777777" w:rsidR="00DB3A52" w:rsidRPr="008F1E7B" w:rsidRDefault="00DB3A52" w:rsidP="00DB3A52">
            <w:pPr>
              <w:pStyle w:val="Tabloii"/>
              <w:rPr>
                <w:b/>
                <w:bCs/>
              </w:rPr>
            </w:pPr>
          </w:p>
        </w:tc>
        <w:tc>
          <w:tcPr>
            <w:tcW w:w="3875" w:type="pct"/>
            <w:vMerge/>
          </w:tcPr>
          <w:p w14:paraId="446FEA83" w14:textId="77777777" w:rsidR="00DB3A52" w:rsidRPr="008F1E7B" w:rsidRDefault="00DB3A52" w:rsidP="00DB3A52">
            <w:pPr>
              <w:pStyle w:val="Tabloii"/>
            </w:pPr>
          </w:p>
        </w:tc>
      </w:tr>
      <w:tr w:rsidR="00DB3A52" w:rsidRPr="008F1E7B" w14:paraId="359CEA4D" w14:textId="77777777" w:rsidTr="00FF5792">
        <w:trPr>
          <w:trHeight w:val="2370"/>
        </w:trPr>
        <w:tc>
          <w:tcPr>
            <w:tcW w:w="1125" w:type="pct"/>
          </w:tcPr>
          <w:p w14:paraId="36E71800" w14:textId="77777777" w:rsidR="00DB3A52" w:rsidRDefault="00DB3A52" w:rsidP="00DB3A52">
            <w:pPr>
              <w:pStyle w:val="Tabloii"/>
              <w:rPr>
                <w:b/>
                <w:bCs/>
              </w:rPr>
            </w:pPr>
            <w:r w:rsidRPr="008F1E7B">
              <w:rPr>
                <w:b/>
                <w:bCs/>
              </w:rPr>
              <w:t>Details/Notes:</w:t>
            </w:r>
          </w:p>
          <w:p w14:paraId="5A908673" w14:textId="77777777" w:rsidR="00DB3A52" w:rsidRPr="008F1E7B" w:rsidRDefault="00DB3A52" w:rsidP="00DB3A52">
            <w:pPr>
              <w:pStyle w:val="Tabloii"/>
              <w:rPr>
                <w:b/>
                <w:bCs/>
              </w:rPr>
            </w:pPr>
            <w:r w:rsidRPr="008347A2">
              <w:t xml:space="preserve">The photo above, showing the sub-project site, was taken facing </w:t>
            </w:r>
            <w:r w:rsidRPr="007119DC">
              <w:t>northeast</w:t>
            </w:r>
            <w:r w:rsidRPr="008347A2">
              <w:t xml:space="preserve"> from Location </w:t>
            </w:r>
            <w:r>
              <w:t>2</w:t>
            </w:r>
            <w:r w:rsidRPr="008347A2">
              <w:t>. The site is predominantly covered with steppe vegetation.</w:t>
            </w:r>
          </w:p>
        </w:tc>
        <w:tc>
          <w:tcPr>
            <w:tcW w:w="3875" w:type="pct"/>
            <w:vMerge/>
          </w:tcPr>
          <w:p w14:paraId="7582CA6F" w14:textId="77777777" w:rsidR="00DB3A52" w:rsidRPr="008F1E7B" w:rsidRDefault="00DB3A52" w:rsidP="00DB3A52">
            <w:pPr>
              <w:pStyle w:val="Tabloii"/>
            </w:pPr>
          </w:p>
        </w:tc>
      </w:tr>
      <w:tr w:rsidR="00DB3A52" w:rsidRPr="008F1E7B" w14:paraId="021D2EF9" w14:textId="77777777" w:rsidTr="00DB3A52">
        <w:trPr>
          <w:trHeight w:val="528"/>
        </w:trPr>
        <w:tc>
          <w:tcPr>
            <w:tcW w:w="1125" w:type="pct"/>
            <w:shd w:val="clear" w:color="auto" w:fill="002060"/>
          </w:tcPr>
          <w:p w14:paraId="5FD56E0D" w14:textId="77777777" w:rsidR="00DB3A52" w:rsidRPr="00737084" w:rsidRDefault="00DB3A52" w:rsidP="00DB3A52">
            <w:pPr>
              <w:pStyle w:val="Tabloii"/>
            </w:pPr>
            <w:r w:rsidRPr="00737084">
              <w:rPr>
                <w:b/>
                <w:bCs/>
              </w:rPr>
              <w:t>Photo No:</w:t>
            </w:r>
            <w:r w:rsidRPr="00737084">
              <w:t xml:space="preserve"> 0</w:t>
            </w:r>
            <w:r>
              <w:t>4</w:t>
            </w:r>
          </w:p>
          <w:p w14:paraId="19EBE003" w14:textId="77777777" w:rsidR="00DB3A52" w:rsidRPr="008F1E7B" w:rsidRDefault="00DB3A52" w:rsidP="00DB3A52">
            <w:pPr>
              <w:pStyle w:val="Tabloii"/>
              <w:rPr>
                <w:b/>
                <w:bCs/>
              </w:rPr>
            </w:pPr>
          </w:p>
        </w:tc>
        <w:tc>
          <w:tcPr>
            <w:tcW w:w="3875" w:type="pct"/>
            <w:vMerge w:val="restart"/>
          </w:tcPr>
          <w:p w14:paraId="08FD8D2A" w14:textId="77777777" w:rsidR="00DB3A52" w:rsidRPr="008F1E7B" w:rsidRDefault="00DB3A52" w:rsidP="00DB3A52">
            <w:pPr>
              <w:pStyle w:val="Tabloii"/>
            </w:pPr>
            <w:r>
              <w:rPr>
                <w:noProof/>
              </w:rPr>
              <w:drawing>
                <wp:inline distT="0" distB="0" distL="0" distR="0" wp14:anchorId="202C34E0" wp14:editId="3AE87C56">
                  <wp:extent cx="4318000" cy="2876763"/>
                  <wp:effectExtent l="0" t="0" r="635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20333" cy="2878317"/>
                          </a:xfrm>
                          <a:prstGeom prst="rect">
                            <a:avLst/>
                          </a:prstGeom>
                          <a:noFill/>
                          <a:ln>
                            <a:noFill/>
                          </a:ln>
                        </pic:spPr>
                      </pic:pic>
                    </a:graphicData>
                  </a:graphic>
                </wp:inline>
              </w:drawing>
            </w:r>
          </w:p>
        </w:tc>
      </w:tr>
      <w:tr w:rsidR="00DB3A52" w:rsidRPr="008F1E7B" w14:paraId="0D0B7D76" w14:textId="77777777" w:rsidTr="00FF5792">
        <w:trPr>
          <w:trHeight w:val="833"/>
        </w:trPr>
        <w:tc>
          <w:tcPr>
            <w:tcW w:w="1125" w:type="pct"/>
          </w:tcPr>
          <w:p w14:paraId="349FA81A" w14:textId="77777777" w:rsidR="00DB3A52" w:rsidRPr="008F1E7B" w:rsidRDefault="00DB3A52" w:rsidP="00DB3A52">
            <w:pPr>
              <w:pStyle w:val="Tabloii"/>
              <w:rPr>
                <w:b/>
                <w:bCs/>
              </w:rPr>
            </w:pPr>
            <w:r w:rsidRPr="008F1E7B">
              <w:rPr>
                <w:b/>
                <w:bCs/>
              </w:rPr>
              <w:t xml:space="preserve">Date: </w:t>
            </w:r>
            <w:r>
              <w:rPr>
                <w:b/>
                <w:bCs/>
              </w:rPr>
              <w:t>26.06.2025</w:t>
            </w:r>
          </w:p>
          <w:p w14:paraId="6C00B647" w14:textId="77777777" w:rsidR="00DB3A52" w:rsidRPr="008F1E7B" w:rsidRDefault="00DB3A52" w:rsidP="00DB3A52">
            <w:pPr>
              <w:pStyle w:val="Tabloii"/>
              <w:rPr>
                <w:b/>
                <w:bCs/>
              </w:rPr>
            </w:pPr>
          </w:p>
        </w:tc>
        <w:tc>
          <w:tcPr>
            <w:tcW w:w="3875" w:type="pct"/>
            <w:vMerge/>
          </w:tcPr>
          <w:p w14:paraId="725DA18C" w14:textId="77777777" w:rsidR="00DB3A52" w:rsidRPr="008F1E7B" w:rsidRDefault="00DB3A52" w:rsidP="00DB3A52">
            <w:pPr>
              <w:pStyle w:val="Tabloii"/>
            </w:pPr>
          </w:p>
        </w:tc>
      </w:tr>
      <w:tr w:rsidR="00DB3A52" w:rsidRPr="008F1E7B" w14:paraId="4E88A69B" w14:textId="77777777" w:rsidTr="00FF5792">
        <w:trPr>
          <w:trHeight w:val="845"/>
        </w:trPr>
        <w:tc>
          <w:tcPr>
            <w:tcW w:w="1125" w:type="pct"/>
          </w:tcPr>
          <w:p w14:paraId="0CD8C640" w14:textId="77777777" w:rsidR="00DB3A52" w:rsidRPr="008F1E7B" w:rsidRDefault="00DB3A52" w:rsidP="00DB3A52">
            <w:pPr>
              <w:pStyle w:val="Tabloii"/>
              <w:rPr>
                <w:bCs/>
              </w:rPr>
            </w:pPr>
            <w:r w:rsidRPr="008F1E7B">
              <w:rPr>
                <w:b/>
                <w:bCs/>
              </w:rPr>
              <w:t xml:space="preserve">Location: </w:t>
            </w:r>
            <w:r>
              <w:rPr>
                <w:b/>
                <w:bCs/>
              </w:rPr>
              <w:t>lot 22 of block 241</w:t>
            </w:r>
          </w:p>
          <w:p w14:paraId="733A496F" w14:textId="77777777" w:rsidR="00DB3A52" w:rsidRPr="008F1E7B" w:rsidRDefault="00DB3A52" w:rsidP="00DB3A52">
            <w:pPr>
              <w:pStyle w:val="Tabloii"/>
              <w:rPr>
                <w:b/>
                <w:bCs/>
              </w:rPr>
            </w:pPr>
          </w:p>
        </w:tc>
        <w:tc>
          <w:tcPr>
            <w:tcW w:w="3875" w:type="pct"/>
            <w:vMerge/>
          </w:tcPr>
          <w:p w14:paraId="1E200C68" w14:textId="77777777" w:rsidR="00DB3A52" w:rsidRPr="008F1E7B" w:rsidRDefault="00DB3A52" w:rsidP="00DB3A52">
            <w:pPr>
              <w:pStyle w:val="Tabloii"/>
            </w:pPr>
          </w:p>
        </w:tc>
      </w:tr>
      <w:tr w:rsidR="00DB3A52" w:rsidRPr="008F1E7B" w14:paraId="28F2CC18" w14:textId="77777777" w:rsidTr="00FF5792">
        <w:trPr>
          <w:trHeight w:val="2370"/>
        </w:trPr>
        <w:tc>
          <w:tcPr>
            <w:tcW w:w="1125" w:type="pct"/>
          </w:tcPr>
          <w:p w14:paraId="6B6C6451" w14:textId="77777777" w:rsidR="00DB3A52" w:rsidRDefault="00DB3A52" w:rsidP="00DB3A52">
            <w:pPr>
              <w:pStyle w:val="Tabloii"/>
              <w:rPr>
                <w:b/>
                <w:bCs/>
              </w:rPr>
            </w:pPr>
            <w:r w:rsidRPr="008F1E7B">
              <w:rPr>
                <w:b/>
                <w:bCs/>
              </w:rPr>
              <w:t>Details/Notes:</w:t>
            </w:r>
          </w:p>
          <w:p w14:paraId="385179BA" w14:textId="77777777" w:rsidR="00DB3A52" w:rsidRPr="008F1E7B" w:rsidRDefault="00DB3A52" w:rsidP="00DB3A52">
            <w:pPr>
              <w:pStyle w:val="Tabloii"/>
              <w:rPr>
                <w:b/>
                <w:bCs/>
              </w:rPr>
            </w:pPr>
            <w:r w:rsidRPr="008347A2">
              <w:t xml:space="preserve">The photo above, showing the sub-project site, was taken facing </w:t>
            </w:r>
            <w:r>
              <w:t>s</w:t>
            </w:r>
            <w:r w:rsidRPr="00172D80">
              <w:t>outhwest</w:t>
            </w:r>
            <w:r w:rsidRPr="008347A2">
              <w:t xml:space="preserve"> from Location </w:t>
            </w:r>
            <w:r>
              <w:t>2</w:t>
            </w:r>
            <w:r w:rsidRPr="008347A2">
              <w:t>. The site is predominantly covered with steppe vegetation.</w:t>
            </w:r>
          </w:p>
        </w:tc>
        <w:tc>
          <w:tcPr>
            <w:tcW w:w="3875" w:type="pct"/>
            <w:vMerge/>
          </w:tcPr>
          <w:p w14:paraId="28B7A99E" w14:textId="77777777" w:rsidR="00DB3A52" w:rsidRPr="008F1E7B" w:rsidRDefault="00DB3A52" w:rsidP="00DB3A52">
            <w:pPr>
              <w:pStyle w:val="Tabloii"/>
            </w:pPr>
          </w:p>
        </w:tc>
      </w:tr>
      <w:tr w:rsidR="00DB3A52" w:rsidRPr="008F1E7B" w14:paraId="0E4ACE47" w14:textId="77777777" w:rsidTr="00DB3A52">
        <w:trPr>
          <w:trHeight w:val="452"/>
        </w:trPr>
        <w:tc>
          <w:tcPr>
            <w:tcW w:w="1125" w:type="pct"/>
            <w:shd w:val="clear" w:color="auto" w:fill="002060"/>
          </w:tcPr>
          <w:p w14:paraId="058C8951" w14:textId="77777777" w:rsidR="00DB3A52" w:rsidRPr="00737084" w:rsidRDefault="00DB3A52" w:rsidP="00DB3A52">
            <w:pPr>
              <w:pStyle w:val="Tabloii"/>
            </w:pPr>
            <w:r w:rsidRPr="00737084">
              <w:rPr>
                <w:b/>
                <w:bCs/>
              </w:rPr>
              <w:t>Photo No:</w:t>
            </w:r>
            <w:r w:rsidRPr="00737084">
              <w:t xml:space="preserve"> 0</w:t>
            </w:r>
            <w:r>
              <w:t>5</w:t>
            </w:r>
          </w:p>
          <w:p w14:paraId="7B7C9EAC" w14:textId="77777777" w:rsidR="00DB3A52" w:rsidRPr="008F1E7B" w:rsidRDefault="00DB3A52" w:rsidP="00DB3A52">
            <w:pPr>
              <w:pStyle w:val="Tabloii"/>
              <w:rPr>
                <w:b/>
                <w:bCs/>
              </w:rPr>
            </w:pPr>
          </w:p>
        </w:tc>
        <w:tc>
          <w:tcPr>
            <w:tcW w:w="3875" w:type="pct"/>
            <w:vMerge w:val="restart"/>
          </w:tcPr>
          <w:p w14:paraId="76E019CD" w14:textId="77777777" w:rsidR="00DB3A52" w:rsidRPr="008F1E7B" w:rsidRDefault="00DB3A52" w:rsidP="00DB3A52">
            <w:pPr>
              <w:pStyle w:val="Tabloii"/>
            </w:pPr>
            <w:r>
              <w:rPr>
                <w:noProof/>
              </w:rPr>
              <w:drawing>
                <wp:inline distT="0" distB="0" distL="0" distR="0" wp14:anchorId="0B6656C6" wp14:editId="3E6B715B">
                  <wp:extent cx="4324350" cy="2880993"/>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335072" cy="2888137"/>
                          </a:xfrm>
                          <a:prstGeom prst="rect">
                            <a:avLst/>
                          </a:prstGeom>
                          <a:noFill/>
                          <a:ln>
                            <a:noFill/>
                          </a:ln>
                        </pic:spPr>
                      </pic:pic>
                    </a:graphicData>
                  </a:graphic>
                </wp:inline>
              </w:drawing>
            </w:r>
          </w:p>
        </w:tc>
      </w:tr>
      <w:tr w:rsidR="00DB3A52" w:rsidRPr="008F1E7B" w14:paraId="6099DF17" w14:textId="77777777" w:rsidTr="00FF5792">
        <w:trPr>
          <w:trHeight w:val="794"/>
        </w:trPr>
        <w:tc>
          <w:tcPr>
            <w:tcW w:w="1125" w:type="pct"/>
          </w:tcPr>
          <w:p w14:paraId="66D8368F" w14:textId="77777777" w:rsidR="00DB3A52" w:rsidRPr="008F1E7B" w:rsidRDefault="00DB3A52" w:rsidP="00DB3A52">
            <w:pPr>
              <w:pStyle w:val="Tabloii"/>
              <w:rPr>
                <w:b/>
                <w:bCs/>
              </w:rPr>
            </w:pPr>
            <w:r w:rsidRPr="008F1E7B">
              <w:rPr>
                <w:b/>
                <w:bCs/>
              </w:rPr>
              <w:t xml:space="preserve">Date: </w:t>
            </w:r>
            <w:r>
              <w:rPr>
                <w:b/>
                <w:bCs/>
              </w:rPr>
              <w:t>26.06.2025</w:t>
            </w:r>
          </w:p>
          <w:p w14:paraId="0FB1F1B5" w14:textId="77777777" w:rsidR="00DB3A52" w:rsidRPr="008F1E7B" w:rsidRDefault="00DB3A52" w:rsidP="00DB3A52">
            <w:pPr>
              <w:pStyle w:val="Tabloii"/>
              <w:rPr>
                <w:b/>
                <w:bCs/>
              </w:rPr>
            </w:pPr>
          </w:p>
        </w:tc>
        <w:tc>
          <w:tcPr>
            <w:tcW w:w="3875" w:type="pct"/>
            <w:vMerge/>
          </w:tcPr>
          <w:p w14:paraId="3892537E" w14:textId="77777777" w:rsidR="00DB3A52" w:rsidRPr="008F1E7B" w:rsidRDefault="00DB3A52" w:rsidP="00DB3A52">
            <w:pPr>
              <w:pStyle w:val="Tabloii"/>
            </w:pPr>
          </w:p>
        </w:tc>
      </w:tr>
      <w:tr w:rsidR="00DB3A52" w:rsidRPr="008F1E7B" w14:paraId="0ABBF189" w14:textId="77777777" w:rsidTr="00FF5792">
        <w:trPr>
          <w:trHeight w:val="680"/>
        </w:trPr>
        <w:tc>
          <w:tcPr>
            <w:tcW w:w="1125" w:type="pct"/>
          </w:tcPr>
          <w:p w14:paraId="0A1058CA" w14:textId="77777777" w:rsidR="00DB3A52" w:rsidRPr="008F1E7B" w:rsidRDefault="00DB3A52" w:rsidP="00DB3A52">
            <w:pPr>
              <w:pStyle w:val="Tabloii"/>
              <w:rPr>
                <w:bCs/>
              </w:rPr>
            </w:pPr>
            <w:r w:rsidRPr="008F1E7B">
              <w:rPr>
                <w:b/>
                <w:bCs/>
              </w:rPr>
              <w:t xml:space="preserve">Location: </w:t>
            </w:r>
            <w:r>
              <w:rPr>
                <w:b/>
                <w:bCs/>
              </w:rPr>
              <w:t>lot 22 of block 241</w:t>
            </w:r>
          </w:p>
          <w:p w14:paraId="302AF249" w14:textId="77777777" w:rsidR="00DB3A52" w:rsidRPr="008F1E7B" w:rsidRDefault="00DB3A52" w:rsidP="00DB3A52">
            <w:pPr>
              <w:pStyle w:val="Tabloii"/>
              <w:rPr>
                <w:b/>
                <w:bCs/>
              </w:rPr>
            </w:pPr>
          </w:p>
        </w:tc>
        <w:tc>
          <w:tcPr>
            <w:tcW w:w="3875" w:type="pct"/>
            <w:vMerge/>
          </w:tcPr>
          <w:p w14:paraId="7A9D9722" w14:textId="77777777" w:rsidR="00DB3A52" w:rsidRPr="008F1E7B" w:rsidRDefault="00DB3A52" w:rsidP="00DB3A52">
            <w:pPr>
              <w:pStyle w:val="Tabloii"/>
            </w:pPr>
          </w:p>
        </w:tc>
      </w:tr>
      <w:tr w:rsidR="00DB3A52" w:rsidRPr="008F1E7B" w14:paraId="588D90AA" w14:textId="77777777" w:rsidTr="00FF5792">
        <w:trPr>
          <w:trHeight w:val="2370"/>
        </w:trPr>
        <w:tc>
          <w:tcPr>
            <w:tcW w:w="1125" w:type="pct"/>
          </w:tcPr>
          <w:p w14:paraId="672DC3BF" w14:textId="77777777" w:rsidR="00DB3A52" w:rsidRDefault="00DB3A52" w:rsidP="00DB3A52">
            <w:pPr>
              <w:pStyle w:val="Tabloii"/>
              <w:rPr>
                <w:b/>
                <w:bCs/>
              </w:rPr>
            </w:pPr>
            <w:r w:rsidRPr="008F1E7B">
              <w:rPr>
                <w:b/>
                <w:bCs/>
              </w:rPr>
              <w:t>Details/Notes:</w:t>
            </w:r>
          </w:p>
          <w:p w14:paraId="61BB7251" w14:textId="77777777" w:rsidR="00DB3A52" w:rsidRPr="008F1E7B" w:rsidRDefault="00DB3A52" w:rsidP="00DB3A52">
            <w:pPr>
              <w:pStyle w:val="Tabloii"/>
              <w:rPr>
                <w:b/>
                <w:bCs/>
              </w:rPr>
            </w:pPr>
            <w:r w:rsidRPr="008347A2">
              <w:t xml:space="preserve">The photo above, showing the sub-project site, was taken facing </w:t>
            </w:r>
            <w:r w:rsidRPr="007119DC">
              <w:t>northeast</w:t>
            </w:r>
            <w:r w:rsidRPr="008347A2">
              <w:t xml:space="preserve"> from Location </w:t>
            </w:r>
            <w:r>
              <w:t>1</w:t>
            </w:r>
            <w:r w:rsidRPr="008347A2">
              <w:t>. The site is predominantly covered with steppe vegetation.</w:t>
            </w:r>
          </w:p>
        </w:tc>
        <w:tc>
          <w:tcPr>
            <w:tcW w:w="3875" w:type="pct"/>
            <w:vMerge/>
          </w:tcPr>
          <w:p w14:paraId="6F1D77E5" w14:textId="77777777" w:rsidR="00DB3A52" w:rsidRPr="008F1E7B" w:rsidRDefault="00DB3A52" w:rsidP="00DB3A52">
            <w:pPr>
              <w:pStyle w:val="Tabloii"/>
            </w:pPr>
          </w:p>
        </w:tc>
      </w:tr>
      <w:bookmarkEnd w:id="201"/>
    </w:tbl>
    <w:p w14:paraId="3B8E7B99" w14:textId="77777777" w:rsidR="00DB3A52" w:rsidRDefault="00DB3A52" w:rsidP="00DB3A52">
      <w:pPr>
        <w:rPr>
          <w:lang w:val="en-GB" w:eastAsia="tr-TR"/>
        </w:rPr>
      </w:pPr>
    </w:p>
    <w:p w14:paraId="6BDE2C28" w14:textId="2297FB40" w:rsidR="00DB3A52" w:rsidRPr="00DB3A52" w:rsidRDefault="00DB3A52" w:rsidP="00DB3A52">
      <w:pPr>
        <w:rPr>
          <w:lang w:val="en-GB" w:eastAsia="tr-TR"/>
        </w:rPr>
        <w:sectPr w:rsidR="00DB3A52" w:rsidRPr="00DB3A52">
          <w:footerReference w:type="even" r:id="rId93"/>
          <w:footerReference w:type="default" r:id="rId94"/>
          <w:footerReference w:type="first" r:id="rId95"/>
          <w:pgSz w:w="12240" w:h="15840"/>
          <w:pgMar w:top="1417" w:right="1417" w:bottom="1417" w:left="1417" w:header="708" w:footer="708" w:gutter="0"/>
          <w:cols w:space="708"/>
          <w:docGrid w:linePitch="360"/>
        </w:sectPr>
      </w:pPr>
    </w:p>
    <w:p w14:paraId="740ED3B3" w14:textId="6C2EE3F6" w:rsidR="00DB3A52" w:rsidRDefault="00DB3A52" w:rsidP="00736F2B">
      <w:pPr>
        <w:pStyle w:val="Appendix"/>
        <w:ind w:left="0"/>
        <w:rPr>
          <w:rStyle w:val="TabloiiChar"/>
          <w:sz w:val="20"/>
          <w:szCs w:val="28"/>
        </w:rPr>
      </w:pPr>
      <w:bookmarkStart w:id="203" w:name="_Ref204104113"/>
      <w:bookmarkStart w:id="204" w:name="_Toc210816489"/>
      <w:r>
        <w:rPr>
          <w:lang w:eastAsia="tr-TR"/>
        </w:rPr>
        <w:t xml:space="preserve">.  </w:t>
      </w:r>
      <w:r w:rsidRPr="00DB3A52">
        <w:rPr>
          <w:rStyle w:val="TabloiiChar"/>
          <w:sz w:val="20"/>
          <w:szCs w:val="28"/>
        </w:rPr>
        <w:t xml:space="preserve">E&amp;S Incident </w:t>
      </w:r>
      <w:proofErr w:type="spellStart"/>
      <w:r w:rsidRPr="00DB3A52">
        <w:rPr>
          <w:rStyle w:val="TabloiiChar"/>
          <w:sz w:val="20"/>
          <w:szCs w:val="28"/>
        </w:rPr>
        <w:t>Notication</w:t>
      </w:r>
      <w:proofErr w:type="spellEnd"/>
      <w:r w:rsidRPr="00DB3A52">
        <w:rPr>
          <w:rStyle w:val="TabloiiChar"/>
          <w:sz w:val="20"/>
          <w:szCs w:val="28"/>
        </w:rPr>
        <w:t xml:space="preserve"> Form Template</w:t>
      </w:r>
      <w:bookmarkEnd w:id="203"/>
      <w:bookmarkEnd w:id="204"/>
    </w:p>
    <w:tbl>
      <w:tblPr>
        <w:tblStyle w:val="TableGrid1"/>
        <w:tblW w:w="5000" w:type="pct"/>
        <w:tblCellMar>
          <w:left w:w="115" w:type="dxa"/>
          <w:right w:w="115" w:type="dxa"/>
        </w:tblCellMar>
        <w:tblLook w:val="04A0" w:firstRow="1" w:lastRow="0" w:firstColumn="1" w:lastColumn="0" w:noHBand="0" w:noVBand="1"/>
      </w:tblPr>
      <w:tblGrid>
        <w:gridCol w:w="9396"/>
      </w:tblGrid>
      <w:tr w:rsidR="00DB3A52" w:rsidRPr="0029278B" w14:paraId="0DF48E1C" w14:textId="77777777" w:rsidTr="00FF5792">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40FC5343" w14:textId="77777777" w:rsidR="00DB3A52" w:rsidRPr="0029278B" w:rsidRDefault="00DB3A52" w:rsidP="00DB3A52">
            <w:pPr>
              <w:pStyle w:val="Tabloii"/>
            </w:pPr>
            <w:r w:rsidRPr="0029278B">
              <w:t>1) Incident Details</w:t>
            </w:r>
          </w:p>
          <w:p w14:paraId="2B130A82" w14:textId="77777777" w:rsidR="00DB3A52" w:rsidRPr="0029278B" w:rsidRDefault="00DB3A52" w:rsidP="00DB3A52">
            <w:pPr>
              <w:pStyle w:val="Tabloii"/>
            </w:pPr>
          </w:p>
          <w:p w14:paraId="1486ED8D" w14:textId="77777777" w:rsidR="00DB3A52" w:rsidRPr="0029278B" w:rsidRDefault="00DB3A52" w:rsidP="00DB3A52">
            <w:pPr>
              <w:pStyle w:val="Tabloii"/>
            </w:pPr>
          </w:p>
          <w:p w14:paraId="17540946" w14:textId="77777777" w:rsidR="00DB3A52" w:rsidRPr="0029278B" w:rsidRDefault="00DB3A52" w:rsidP="00DB3A52">
            <w:pPr>
              <w:pStyle w:val="Tabloii"/>
            </w:pPr>
          </w:p>
        </w:tc>
      </w:tr>
    </w:tbl>
    <w:tbl>
      <w:tblPr>
        <w:tblStyle w:val="TableGrid2"/>
        <w:tblW w:w="5000" w:type="pct"/>
        <w:tblCellMar>
          <w:left w:w="115" w:type="dxa"/>
          <w:right w:w="115" w:type="dxa"/>
        </w:tblCellMar>
        <w:tblLook w:val="04A0" w:firstRow="1" w:lastRow="0" w:firstColumn="1" w:lastColumn="0" w:noHBand="0" w:noVBand="1"/>
      </w:tblPr>
      <w:tblGrid>
        <w:gridCol w:w="3110"/>
        <w:gridCol w:w="3153"/>
        <w:gridCol w:w="3133"/>
      </w:tblGrid>
      <w:tr w:rsidR="00DB3A52" w:rsidRPr="0029278B" w14:paraId="2E48A54B" w14:textId="77777777" w:rsidTr="00FF5792">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79FC8D2D" w14:textId="77777777" w:rsidR="00DB3A52" w:rsidRPr="0029278B" w:rsidRDefault="00DB3A52" w:rsidP="00DB3A52">
            <w:pPr>
              <w:pStyle w:val="Tabloii"/>
            </w:pPr>
            <w:r w:rsidRPr="0029278B">
              <w:t xml:space="preserve">Date of Incident: </w:t>
            </w:r>
            <w:sdt>
              <w:sdtPr>
                <w:id w:val="-1215501306"/>
                <w:placeholder>
                  <w:docPart w:val="889EE582A3B24C6BB3CA2F1354647710"/>
                </w:placeholder>
                <w:showingPlcHdr/>
              </w:sdtPr>
              <w:sdtEndPr/>
              <w:sdtContent>
                <w:r w:rsidRPr="0029278B">
                  <w:t>[</w:t>
                </w:r>
                <w:r w:rsidRPr="0029278B">
                  <w:rPr>
                    <w:rStyle w:val="YerTutucuMetni"/>
                    <w:rFonts w:cs="Arial"/>
                    <w:i/>
                    <w:iCs/>
                    <w:szCs w:val="18"/>
                    <w:highlight w:val="lightGray"/>
                  </w:rPr>
                  <w:t>Please indicate</w:t>
                </w:r>
                <w:r w:rsidRPr="0029278B">
                  <w:t>]</w:t>
                </w:r>
              </w:sdtContent>
            </w:sdt>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p w14:paraId="68C102B6" w14:textId="77777777" w:rsidR="00DB3A52" w:rsidRDefault="00DB3A52" w:rsidP="00DB3A52">
            <w:pPr>
              <w:pStyle w:val="Tabloii"/>
            </w:pPr>
            <w:r w:rsidRPr="0029278B">
              <w:t xml:space="preserve">Time of Incident: </w:t>
            </w:r>
            <w:sdt>
              <w:sdtPr>
                <w:id w:val="478190947"/>
                <w:placeholder>
                  <w:docPart w:val="6373B64E3D6E4635A99558317D7E7C37"/>
                </w:placeholder>
                <w:showingPlcHdr/>
              </w:sdtPr>
              <w:sdtEndPr/>
              <w:sdtContent>
                <w:r w:rsidRPr="0029278B">
                  <w:t>[</w:t>
                </w:r>
                <w:r w:rsidRPr="0029278B">
                  <w:rPr>
                    <w:rStyle w:val="YerTutucuMetni"/>
                    <w:rFonts w:cs="Arial"/>
                    <w:i/>
                    <w:iCs/>
                    <w:szCs w:val="18"/>
                    <w:highlight w:val="lightGray"/>
                  </w:rPr>
                  <w:t>Please indicate</w:t>
                </w:r>
                <w:r w:rsidRPr="0029278B">
                  <w:t>]</w:t>
                </w:r>
              </w:sdtContent>
            </w:sdt>
            <w:r>
              <w:t xml:space="preserve"> </w:t>
            </w:r>
          </w:p>
          <w:p w14:paraId="4F91FAA0" w14:textId="77777777" w:rsidR="00DB3A52" w:rsidRPr="0029278B" w:rsidRDefault="00DB3A52" w:rsidP="00DB3A52">
            <w:pPr>
              <w:pStyle w:val="Tabloii"/>
            </w:pPr>
          </w:p>
        </w:tc>
      </w:tr>
      <w:tr w:rsidR="00DB3A52" w:rsidRPr="0029278B" w14:paraId="4B229C07" w14:textId="77777777" w:rsidTr="00FF5792">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33F9E791" w14:textId="77777777" w:rsidR="00DB3A52" w:rsidRDefault="00DB3A52" w:rsidP="00DB3A52">
            <w:pPr>
              <w:pStyle w:val="Tabloii"/>
            </w:pPr>
            <w:r w:rsidRPr="0029278B">
              <w:t xml:space="preserve">Location of the Incident: </w:t>
            </w:r>
          </w:p>
          <w:p w14:paraId="15357DCB" w14:textId="77777777" w:rsidR="00DB3A52" w:rsidRPr="0029278B" w:rsidRDefault="00DB3A52" w:rsidP="00DB3A52">
            <w:pPr>
              <w:pStyle w:val="Tabloii"/>
            </w:pPr>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sdt>
            <w:sdtPr>
              <w:id w:val="751325234"/>
              <w:placeholder>
                <w:docPart w:val="58FE44FC07A5455FAF1202688412F504"/>
              </w:placeholder>
              <w:showingPlcHdr/>
            </w:sdtPr>
            <w:sdtEndPr/>
            <w:sdtContent>
              <w:p w14:paraId="40279F9A" w14:textId="77777777" w:rsidR="00DB3A52" w:rsidRPr="0029278B" w:rsidRDefault="00DB3A52" w:rsidP="00DB3A52">
                <w:pPr>
                  <w:pStyle w:val="Tabloii"/>
                  <w:rPr>
                    <w:lang w:eastAsia="en-US"/>
                  </w:rPr>
                </w:pPr>
                <w:r w:rsidRPr="0029278B">
                  <w:t>[</w:t>
                </w:r>
                <w:r w:rsidRPr="0029278B">
                  <w:rPr>
                    <w:rStyle w:val="YerTutucuMetni"/>
                    <w:rFonts w:cs="Arial"/>
                    <w:i/>
                    <w:iCs/>
                    <w:szCs w:val="18"/>
                    <w:highlight w:val="lightGray"/>
                  </w:rPr>
                  <w:t>Please indicate</w:t>
                </w:r>
                <w:r w:rsidRPr="0029278B">
                  <w:t>]</w:t>
                </w:r>
              </w:p>
            </w:sdtContent>
          </w:sdt>
        </w:tc>
      </w:tr>
      <w:tr w:rsidR="00DB3A52" w:rsidRPr="0029278B" w14:paraId="165E78A9" w14:textId="77777777" w:rsidTr="00FF5792">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09C8A485" w14:textId="77777777" w:rsidR="00DB3A52" w:rsidRDefault="00DB3A52" w:rsidP="00DB3A52">
            <w:pPr>
              <w:pStyle w:val="Tabloii"/>
            </w:pPr>
            <w:r w:rsidRPr="0029278B">
              <w:t>Full Name of Sub-borrower:</w:t>
            </w:r>
          </w:p>
          <w:p w14:paraId="715C2BF9" w14:textId="77777777" w:rsidR="00DB3A52" w:rsidRPr="0029278B" w:rsidRDefault="00DB3A52" w:rsidP="00DB3A52">
            <w:pPr>
              <w:pStyle w:val="Tabloii"/>
            </w:pPr>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sdt>
            <w:sdtPr>
              <w:id w:val="-182511284"/>
              <w:placeholder>
                <w:docPart w:val="FA01AF827A5C4A9F9DFB7D29101A6882"/>
              </w:placeholder>
              <w:showingPlcHdr/>
            </w:sdtPr>
            <w:sdtEndPr/>
            <w:sdtContent>
              <w:p w14:paraId="780FEF5B" w14:textId="77777777" w:rsidR="00DB3A52" w:rsidRPr="0029278B" w:rsidRDefault="00DB3A52" w:rsidP="00DB3A52">
                <w:pPr>
                  <w:pStyle w:val="Tabloii"/>
                </w:pPr>
                <w:r w:rsidRPr="0029278B">
                  <w:t>[</w:t>
                </w:r>
                <w:r w:rsidRPr="0029278B">
                  <w:rPr>
                    <w:rStyle w:val="YerTutucuMetni"/>
                    <w:rFonts w:cs="Arial"/>
                    <w:i/>
                    <w:iCs/>
                    <w:szCs w:val="18"/>
                    <w:highlight w:val="lightGray"/>
                  </w:rPr>
                  <w:t>Please indicate</w:t>
                </w:r>
                <w:r w:rsidRPr="0029278B">
                  <w:t>]</w:t>
                </w:r>
              </w:p>
            </w:sdtContent>
          </w:sdt>
        </w:tc>
      </w:tr>
      <w:tr w:rsidR="00DB3A52" w:rsidRPr="0029278B" w14:paraId="4AD3EA62" w14:textId="77777777" w:rsidTr="00FF5792">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4147B5F3" w14:textId="77777777" w:rsidR="00DB3A52" w:rsidRPr="0029278B" w:rsidRDefault="00DB3A52" w:rsidP="00DB3A52">
            <w:pPr>
              <w:pStyle w:val="Tabloii"/>
            </w:pPr>
            <w:r w:rsidRPr="0029278B">
              <w:t xml:space="preserve">Date Reported to ILBANK: </w:t>
            </w:r>
          </w:p>
          <w:p w14:paraId="771BFAD9" w14:textId="77777777" w:rsidR="00DB3A52" w:rsidRPr="0029278B" w:rsidRDefault="00D96AFA" w:rsidP="00DB3A52">
            <w:pPr>
              <w:pStyle w:val="Tabloii"/>
            </w:pPr>
            <w:sdt>
              <w:sdtPr>
                <w:id w:val="-1228140818"/>
                <w:placeholder>
                  <w:docPart w:val="9A7B7A9B3FD94B45BA3595F4A6AA00F0"/>
                </w:placeholder>
                <w:showingPlcHdr/>
              </w:sdtPr>
              <w:sdtEndPr/>
              <w:sdtContent>
                <w:r w:rsidR="00DB3A52" w:rsidRPr="0029278B">
                  <w:t>[</w:t>
                </w:r>
                <w:r w:rsidR="00DB3A52" w:rsidRPr="0029278B">
                  <w:rPr>
                    <w:rStyle w:val="YerTutucuMetni"/>
                    <w:rFonts w:cs="Arial"/>
                    <w:i/>
                    <w:iCs/>
                    <w:szCs w:val="18"/>
                    <w:highlight w:val="lightGray"/>
                  </w:rPr>
                  <w:t>Please indicate</w:t>
                </w:r>
                <w:r w:rsidR="00DB3A52" w:rsidRPr="0029278B">
                  <w:t>]</w:t>
                </w:r>
              </w:sdtContent>
            </w:sdt>
          </w:p>
          <w:p w14:paraId="0773534B" w14:textId="77777777" w:rsidR="00DB3A52" w:rsidRPr="0029278B" w:rsidRDefault="00DB3A52" w:rsidP="00DB3A52">
            <w:pPr>
              <w:pStyle w:val="Tabloii"/>
            </w:pPr>
          </w:p>
        </w:tc>
        <w:tc>
          <w:tcPr>
            <w:tcW w:w="1678" w:type="pct"/>
            <w:tcBorders>
              <w:top w:val="single" w:sz="4" w:space="0" w:color="000000"/>
              <w:left w:val="single" w:sz="4" w:space="0" w:color="000000"/>
              <w:bottom w:val="single" w:sz="4" w:space="0" w:color="000000"/>
              <w:right w:val="single" w:sz="4" w:space="0" w:color="000000"/>
            </w:tcBorders>
            <w:shd w:val="clear" w:color="auto" w:fill="auto"/>
          </w:tcPr>
          <w:p w14:paraId="6E4F0C7B" w14:textId="77777777" w:rsidR="00DB3A52" w:rsidRPr="0029278B" w:rsidRDefault="00DB3A52" w:rsidP="00DB3A52">
            <w:pPr>
              <w:pStyle w:val="Tabloii"/>
            </w:pPr>
            <w:r w:rsidRPr="0029278B">
              <w:t>Reported to ILBANK by:</w:t>
            </w:r>
          </w:p>
          <w:p w14:paraId="699EB947" w14:textId="77777777" w:rsidR="00DB3A52" w:rsidRPr="0029278B" w:rsidRDefault="00D96AFA" w:rsidP="00DB3A52">
            <w:pPr>
              <w:pStyle w:val="Tabloii"/>
            </w:pPr>
            <w:sdt>
              <w:sdtPr>
                <w:id w:val="217172546"/>
                <w:placeholder>
                  <w:docPart w:val="8005567C69A045919E8554A078BE62F6"/>
                </w:placeholder>
                <w:showingPlcHdr/>
              </w:sdtPr>
              <w:sdtEndPr/>
              <w:sdtContent>
                <w:r w:rsidR="00DB3A52" w:rsidRPr="0029278B">
                  <w:t>[</w:t>
                </w:r>
                <w:r w:rsidR="00DB3A52" w:rsidRPr="0029278B">
                  <w:rPr>
                    <w:rStyle w:val="YerTutucuMetni"/>
                    <w:rFonts w:cs="Arial"/>
                    <w:i/>
                    <w:iCs/>
                    <w:szCs w:val="18"/>
                    <w:highlight w:val="lightGray"/>
                  </w:rPr>
                  <w:t>Please indicate]</w:t>
                </w:r>
              </w:sdtContent>
            </w:sdt>
          </w:p>
        </w:tc>
        <w:tc>
          <w:tcPr>
            <w:tcW w:w="1667" w:type="pct"/>
            <w:tcBorders>
              <w:top w:val="single" w:sz="4" w:space="0" w:color="000000"/>
              <w:left w:val="single" w:sz="4" w:space="0" w:color="000000"/>
              <w:bottom w:val="single" w:sz="4" w:space="0" w:color="000000"/>
              <w:right w:val="single" w:sz="4" w:space="0" w:color="000000"/>
            </w:tcBorders>
            <w:shd w:val="clear" w:color="auto" w:fill="auto"/>
          </w:tcPr>
          <w:p w14:paraId="0936B688" w14:textId="77777777" w:rsidR="00DB3A52" w:rsidRPr="0029278B" w:rsidRDefault="00DB3A52" w:rsidP="00DB3A52">
            <w:pPr>
              <w:pStyle w:val="Tabloii"/>
            </w:pPr>
            <w:r w:rsidRPr="0029278B">
              <w:t>Notification Type:</w:t>
            </w:r>
          </w:p>
          <w:p w14:paraId="13053BCD" w14:textId="77777777" w:rsidR="00DB3A52" w:rsidRPr="0029278B" w:rsidRDefault="00D96AFA" w:rsidP="00DB3A52">
            <w:pPr>
              <w:pStyle w:val="Tabloii"/>
            </w:pPr>
            <w:sdt>
              <w:sdtPr>
                <w:id w:val="-1375694459"/>
                <w:placeholder>
                  <w:docPart w:val="B513134AE3A24399ADD6A4F96C8A8F63"/>
                </w:placeholder>
                <w:showingPlcHdr/>
              </w:sdtPr>
              <w:sdtEndPr/>
              <w:sdtContent>
                <w:r w:rsidR="00DB3A52" w:rsidRPr="0029278B">
                  <w:t>[</w:t>
                </w:r>
                <w:r w:rsidR="00DB3A52" w:rsidRPr="0029278B">
                  <w:rPr>
                    <w:rStyle w:val="YerTutucuMetni"/>
                    <w:rFonts w:cs="Arial"/>
                    <w:i/>
                    <w:iCs/>
                    <w:szCs w:val="18"/>
                    <w:highlight w:val="lightGray"/>
                  </w:rPr>
                  <w:t xml:space="preserve"> Please indicate; e-mail/phone call/media notice/other</w:t>
                </w:r>
                <w:r w:rsidR="00DB3A52" w:rsidRPr="0029278B">
                  <w:rPr>
                    <w:rStyle w:val="YerTutucuMetni"/>
                    <w:rFonts w:cs="Arial"/>
                    <w:i/>
                    <w:iCs/>
                    <w:szCs w:val="18"/>
                  </w:rPr>
                  <w:t xml:space="preserve"> ]</w:t>
                </w:r>
              </w:sdtContent>
            </w:sdt>
          </w:p>
        </w:tc>
      </w:tr>
      <w:tr w:rsidR="00DB3A52" w:rsidRPr="0029278B" w14:paraId="64434978" w14:textId="77777777" w:rsidTr="00FF5792">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3ED3934F" w14:textId="77777777" w:rsidR="00DB3A52" w:rsidRPr="0029278B" w:rsidRDefault="00DB3A52" w:rsidP="00DB3A52">
            <w:pPr>
              <w:pStyle w:val="Tabloii"/>
            </w:pPr>
            <w:r w:rsidRPr="0029278B">
              <w:t>Date Reported to WB:</w:t>
            </w:r>
          </w:p>
          <w:p w14:paraId="55C71224" w14:textId="77777777" w:rsidR="00DB3A52" w:rsidRPr="0029278B" w:rsidRDefault="00D96AFA" w:rsidP="00DB3A52">
            <w:pPr>
              <w:pStyle w:val="Tabloii"/>
            </w:pPr>
            <w:sdt>
              <w:sdtPr>
                <w:id w:val="69320201"/>
                <w:placeholder>
                  <w:docPart w:val="4F53E21B3D8A472395ED71BE18611531"/>
                </w:placeholder>
                <w:showingPlcHdr/>
              </w:sdtPr>
              <w:sdtEndPr/>
              <w:sdtContent>
                <w:r w:rsidR="00DB3A52" w:rsidRPr="0029278B">
                  <w:t>[</w:t>
                </w:r>
                <w:r w:rsidR="00DB3A52" w:rsidRPr="0029278B">
                  <w:rPr>
                    <w:rStyle w:val="YerTutucuMetni"/>
                    <w:rFonts w:cs="Arial"/>
                    <w:i/>
                    <w:iCs/>
                    <w:szCs w:val="18"/>
                    <w:highlight w:val="lightGray"/>
                  </w:rPr>
                  <w:t>Please indicate</w:t>
                </w:r>
                <w:r w:rsidR="00DB3A52" w:rsidRPr="0029278B">
                  <w:t>]</w:t>
                </w:r>
              </w:sdtContent>
            </w:sdt>
          </w:p>
          <w:p w14:paraId="510FE41E" w14:textId="77777777" w:rsidR="00DB3A52" w:rsidRPr="0029278B" w:rsidRDefault="00DB3A52" w:rsidP="00DB3A52">
            <w:pPr>
              <w:pStyle w:val="Tabloii"/>
            </w:pPr>
          </w:p>
        </w:tc>
        <w:tc>
          <w:tcPr>
            <w:tcW w:w="1678" w:type="pct"/>
            <w:tcBorders>
              <w:top w:val="single" w:sz="4" w:space="0" w:color="000000"/>
              <w:left w:val="single" w:sz="4" w:space="0" w:color="000000"/>
              <w:bottom w:val="single" w:sz="4" w:space="0" w:color="000000"/>
              <w:right w:val="single" w:sz="4" w:space="0" w:color="000000"/>
            </w:tcBorders>
            <w:shd w:val="clear" w:color="auto" w:fill="auto"/>
          </w:tcPr>
          <w:p w14:paraId="69AF2218" w14:textId="77777777" w:rsidR="00DB3A52" w:rsidRPr="0029278B" w:rsidRDefault="00DB3A52" w:rsidP="00DB3A52">
            <w:pPr>
              <w:pStyle w:val="Tabloii"/>
            </w:pPr>
            <w:r w:rsidRPr="0029278B">
              <w:t>Reported to WB by:</w:t>
            </w:r>
          </w:p>
          <w:p w14:paraId="7EBBF2B1" w14:textId="77777777" w:rsidR="00DB3A52" w:rsidRPr="0029278B" w:rsidRDefault="00D96AFA" w:rsidP="00DB3A52">
            <w:pPr>
              <w:pStyle w:val="Tabloii"/>
            </w:pPr>
            <w:sdt>
              <w:sdtPr>
                <w:id w:val="-934754713"/>
                <w:placeholder>
                  <w:docPart w:val="1915FF2222C24358A50C458A100CD2E2"/>
                </w:placeholder>
                <w:showingPlcHdr/>
              </w:sdtPr>
              <w:sdtEndPr/>
              <w:sdtContent>
                <w:r w:rsidR="00DB3A52" w:rsidRPr="0029278B">
                  <w:t>[</w:t>
                </w:r>
                <w:r w:rsidR="00DB3A52" w:rsidRPr="0029278B">
                  <w:rPr>
                    <w:rStyle w:val="YerTutucuMetni"/>
                    <w:rFonts w:cs="Arial"/>
                    <w:i/>
                    <w:iCs/>
                    <w:szCs w:val="18"/>
                    <w:highlight w:val="lightGray"/>
                  </w:rPr>
                  <w:t xml:space="preserve"> Please indicate</w:t>
                </w:r>
                <w:r w:rsidR="00DB3A52" w:rsidRPr="0029278B">
                  <w:rPr>
                    <w:rStyle w:val="YerTutucuMetni"/>
                    <w:rFonts w:cs="Arial"/>
                    <w:i/>
                    <w:iCs/>
                    <w:szCs w:val="18"/>
                  </w:rPr>
                  <w:t>]</w:t>
                </w:r>
              </w:sdtContent>
            </w:sdt>
          </w:p>
        </w:tc>
        <w:tc>
          <w:tcPr>
            <w:tcW w:w="1667" w:type="pct"/>
            <w:tcBorders>
              <w:top w:val="single" w:sz="4" w:space="0" w:color="000000"/>
              <w:left w:val="single" w:sz="4" w:space="0" w:color="000000"/>
              <w:bottom w:val="single" w:sz="4" w:space="0" w:color="000000"/>
              <w:right w:val="single" w:sz="4" w:space="0" w:color="000000"/>
            </w:tcBorders>
            <w:shd w:val="clear" w:color="auto" w:fill="auto"/>
          </w:tcPr>
          <w:p w14:paraId="0B5A79CC" w14:textId="77777777" w:rsidR="00DB3A52" w:rsidRPr="0029278B" w:rsidRDefault="00DB3A52" w:rsidP="00DB3A52">
            <w:pPr>
              <w:pStyle w:val="Tabloii"/>
            </w:pPr>
            <w:r w:rsidRPr="0029278B">
              <w:t>Notification Type:</w:t>
            </w:r>
          </w:p>
          <w:p w14:paraId="28FF4693" w14:textId="77777777" w:rsidR="00DB3A52" w:rsidRPr="0029278B" w:rsidRDefault="00D96AFA" w:rsidP="00DB3A52">
            <w:pPr>
              <w:pStyle w:val="Tabloii"/>
            </w:pPr>
            <w:sdt>
              <w:sdtPr>
                <w:id w:val="-1078512431"/>
                <w:placeholder>
                  <w:docPart w:val="BC3E110B04474DBC9E336CEFB28C8075"/>
                </w:placeholder>
                <w:showingPlcHdr/>
              </w:sdtPr>
              <w:sdtEndPr/>
              <w:sdtContent>
                <w:r w:rsidR="00DB3A52" w:rsidRPr="0029278B">
                  <w:t>[</w:t>
                </w:r>
                <w:r w:rsidR="00DB3A52" w:rsidRPr="0029278B">
                  <w:rPr>
                    <w:rStyle w:val="YerTutucuMetni"/>
                    <w:rFonts w:cs="Arial"/>
                    <w:i/>
                    <w:iCs/>
                    <w:szCs w:val="18"/>
                    <w:highlight w:val="lightGray"/>
                  </w:rPr>
                  <w:t xml:space="preserve"> Please indicate; e-mail/phone call/media notice/other</w:t>
                </w:r>
                <w:r w:rsidR="00DB3A52" w:rsidRPr="0029278B">
                  <w:rPr>
                    <w:rStyle w:val="YerTutucuMetni"/>
                    <w:rFonts w:cs="Arial"/>
                    <w:i/>
                    <w:iCs/>
                    <w:szCs w:val="18"/>
                  </w:rPr>
                  <w:t xml:space="preserve"> ]</w:t>
                </w:r>
              </w:sdtContent>
            </w:sdt>
          </w:p>
        </w:tc>
      </w:tr>
      <w:tr w:rsidR="00DB3A52" w:rsidRPr="0029278B" w14:paraId="68892AE6" w14:textId="77777777" w:rsidTr="00FF5792">
        <w:tblPrEx>
          <w:tblCellMar>
            <w:left w:w="108" w:type="dxa"/>
            <w:right w:w="108" w:type="dxa"/>
          </w:tblCellMar>
        </w:tblPrEx>
        <w:tc>
          <w:tcPr>
            <w:tcW w:w="1655" w:type="pct"/>
          </w:tcPr>
          <w:p w14:paraId="04667928" w14:textId="77777777" w:rsidR="00DB3A52" w:rsidRPr="0029278B" w:rsidRDefault="00DB3A52" w:rsidP="00DB3A52">
            <w:pPr>
              <w:pStyle w:val="Tabloii"/>
            </w:pPr>
            <w:r w:rsidRPr="0029278B">
              <w:t xml:space="preserve">Full Name of the Contractor of the </w:t>
            </w:r>
            <w:r>
              <w:t>Subproject</w:t>
            </w:r>
            <w:r w:rsidRPr="0029278B">
              <w:t>:</w:t>
            </w:r>
          </w:p>
          <w:p w14:paraId="6A42B0F8" w14:textId="77777777" w:rsidR="00DB3A52" w:rsidRPr="0029278B" w:rsidRDefault="00DB3A52" w:rsidP="00DB3A52">
            <w:pPr>
              <w:pStyle w:val="Tabloii"/>
            </w:pPr>
          </w:p>
        </w:tc>
        <w:tc>
          <w:tcPr>
            <w:tcW w:w="3345" w:type="pct"/>
            <w:gridSpan w:val="2"/>
          </w:tcPr>
          <w:p w14:paraId="1B8C1833" w14:textId="77777777" w:rsidR="00DB3A52" w:rsidRPr="0029278B" w:rsidRDefault="00D96AFA" w:rsidP="00DB3A52">
            <w:pPr>
              <w:pStyle w:val="Tabloii"/>
            </w:pPr>
            <w:sdt>
              <w:sdtPr>
                <w:id w:val="-1877920869"/>
                <w:placeholder>
                  <w:docPart w:val="B7DDE16346C849B7A4FB9938F3F145F2"/>
                </w:placeholder>
                <w:showingPlcHdr/>
              </w:sdtPr>
              <w:sdtEndPr/>
              <w:sdtContent>
                <w:r w:rsidR="00DB3A52" w:rsidRPr="0029278B">
                  <w:t>[</w:t>
                </w:r>
                <w:r w:rsidR="00DB3A52" w:rsidRPr="0029278B">
                  <w:rPr>
                    <w:rStyle w:val="YerTutucuMetni"/>
                    <w:rFonts w:cs="Arial"/>
                    <w:i/>
                    <w:iCs/>
                    <w:szCs w:val="18"/>
                    <w:highlight w:val="lightGray"/>
                  </w:rPr>
                  <w:t xml:space="preserve"> Please indicate</w:t>
                </w:r>
                <w:r w:rsidR="00DB3A52" w:rsidRPr="0029278B">
                  <w:rPr>
                    <w:rStyle w:val="YerTutucuMetni"/>
                    <w:rFonts w:cs="Arial"/>
                    <w:i/>
                    <w:iCs/>
                    <w:szCs w:val="18"/>
                  </w:rPr>
                  <w:t>]</w:t>
                </w:r>
              </w:sdtContent>
            </w:sdt>
          </w:p>
        </w:tc>
      </w:tr>
      <w:tr w:rsidR="00DB3A52" w:rsidRPr="0029278B" w14:paraId="01D8CBFD" w14:textId="77777777" w:rsidTr="00FF5792">
        <w:tblPrEx>
          <w:tblCellMar>
            <w:left w:w="108" w:type="dxa"/>
            <w:right w:w="108" w:type="dxa"/>
          </w:tblCellMar>
        </w:tblPrEx>
        <w:tc>
          <w:tcPr>
            <w:tcW w:w="1655" w:type="pct"/>
          </w:tcPr>
          <w:p w14:paraId="713FB99B" w14:textId="77777777" w:rsidR="00DB3A52" w:rsidRPr="0029278B" w:rsidRDefault="00DB3A52" w:rsidP="00DB3A52">
            <w:pPr>
              <w:pStyle w:val="Tabloii"/>
            </w:pPr>
            <w:r w:rsidRPr="0029278B">
              <w:t xml:space="preserve">Full Name of the Sub-contractor involved in the incident: </w:t>
            </w:r>
          </w:p>
          <w:p w14:paraId="34C05968" w14:textId="77777777" w:rsidR="00DB3A52" w:rsidRPr="0029278B" w:rsidRDefault="00DB3A52" w:rsidP="00DB3A52">
            <w:pPr>
              <w:pStyle w:val="Tabloii"/>
            </w:pPr>
          </w:p>
        </w:tc>
        <w:tc>
          <w:tcPr>
            <w:tcW w:w="3345" w:type="pct"/>
            <w:gridSpan w:val="2"/>
          </w:tcPr>
          <w:p w14:paraId="5232CC69" w14:textId="77777777" w:rsidR="00DB3A52" w:rsidRPr="0029278B" w:rsidRDefault="00D96AFA" w:rsidP="00DB3A52">
            <w:pPr>
              <w:pStyle w:val="Tabloii"/>
            </w:pPr>
            <w:sdt>
              <w:sdtPr>
                <w:id w:val="463017323"/>
                <w:placeholder>
                  <w:docPart w:val="C205ECA3B96E41638C36A14E58F2C27D"/>
                </w:placeholder>
                <w:showingPlcHdr/>
              </w:sdtPr>
              <w:sdtEndPr/>
              <w:sdtContent>
                <w:r w:rsidR="00DB3A52" w:rsidRPr="0029278B">
                  <w:t>[</w:t>
                </w:r>
                <w:r w:rsidR="00DB3A52" w:rsidRPr="0029278B">
                  <w:rPr>
                    <w:rStyle w:val="YerTutucuMetni"/>
                    <w:rFonts w:cs="Arial"/>
                    <w:i/>
                    <w:iCs/>
                    <w:szCs w:val="18"/>
                    <w:highlight w:val="lightGray"/>
                  </w:rPr>
                  <w:t xml:space="preserve"> Please indicate</w:t>
                </w:r>
                <w:r w:rsidR="00DB3A52" w:rsidRPr="0029278B">
                  <w:rPr>
                    <w:rStyle w:val="YerTutucuMetni"/>
                    <w:rFonts w:cs="Arial"/>
                    <w:i/>
                    <w:iCs/>
                    <w:szCs w:val="18"/>
                  </w:rPr>
                  <w:t>]</w:t>
                </w:r>
              </w:sdtContent>
            </w:sdt>
          </w:p>
        </w:tc>
      </w:tr>
      <w:tr w:rsidR="00DB3A52" w:rsidRPr="0029278B" w14:paraId="74D4DFCB" w14:textId="77777777" w:rsidTr="00FF5792">
        <w:tblPrEx>
          <w:tblCellMar>
            <w:left w:w="108" w:type="dxa"/>
            <w:right w:w="108" w:type="dxa"/>
          </w:tblCellMar>
        </w:tblPrEx>
        <w:tc>
          <w:tcPr>
            <w:tcW w:w="5000" w:type="pct"/>
            <w:gridSpan w:val="3"/>
            <w:shd w:val="clear" w:color="auto" w:fill="auto"/>
          </w:tcPr>
          <w:p w14:paraId="75165557" w14:textId="77777777" w:rsidR="00DB3A52" w:rsidRPr="0029278B" w:rsidRDefault="00DB3A52" w:rsidP="00DB3A52">
            <w:pPr>
              <w:pStyle w:val="Tabloii"/>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698"/>
        <w:gridCol w:w="4698"/>
      </w:tblGrid>
      <w:tr w:rsidR="00DB3A52" w:rsidRPr="0029278B" w14:paraId="7A4CC207" w14:textId="77777777" w:rsidTr="00FF5792">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002060"/>
            <w:hideMark/>
          </w:tcPr>
          <w:p w14:paraId="259A62F6" w14:textId="77777777" w:rsidR="00DB3A52" w:rsidRPr="0029278B" w:rsidRDefault="00DB3A52" w:rsidP="00DB3A52">
            <w:pPr>
              <w:pStyle w:val="Tabloii"/>
            </w:pPr>
            <w:r w:rsidRPr="0029278B">
              <w:t>2) Type of incident (please check all that apply)</w:t>
            </w:r>
            <w:r w:rsidRPr="0029278B">
              <w:rPr>
                <w:vertAlign w:val="superscript"/>
              </w:rPr>
              <w:footnoteReference w:id="2"/>
            </w:r>
          </w:p>
          <w:p w14:paraId="2ED346B8" w14:textId="77777777" w:rsidR="00DB3A52" w:rsidRPr="0029278B" w:rsidRDefault="00DB3A52" w:rsidP="00DB3A52">
            <w:pPr>
              <w:pStyle w:val="Tabloii"/>
            </w:pPr>
          </w:p>
        </w:tc>
      </w:tr>
      <w:tr w:rsidR="00DB3A52" w:rsidRPr="0029278B" w14:paraId="4F0CC63F" w14:textId="77777777" w:rsidTr="00FF5792">
        <w:trPr>
          <w:trHeight w:val="20"/>
        </w:trPr>
        <w:tc>
          <w:tcPr>
            <w:tcW w:w="2500" w:type="pct"/>
            <w:tcBorders>
              <w:top w:val="single" w:sz="4" w:space="0" w:color="000000"/>
              <w:left w:val="single" w:sz="4" w:space="0" w:color="000000"/>
              <w:bottom w:val="single" w:sz="4" w:space="0" w:color="auto"/>
              <w:right w:val="single" w:sz="4" w:space="0" w:color="000000"/>
            </w:tcBorders>
            <w:shd w:val="clear" w:color="auto" w:fill="auto"/>
          </w:tcPr>
          <w:p w14:paraId="6DBC87CB" w14:textId="77777777" w:rsidR="00DB3A52" w:rsidRPr="0029278B" w:rsidRDefault="00D96AFA" w:rsidP="00DB3A52">
            <w:pPr>
              <w:pStyle w:val="Tabloii"/>
            </w:pPr>
            <w:sdt>
              <w:sdtPr>
                <w:id w:val="-27419121"/>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Fatality</w:t>
            </w:r>
          </w:p>
          <w:p w14:paraId="74B25D52" w14:textId="77777777" w:rsidR="00DB3A52" w:rsidRPr="0029278B" w:rsidRDefault="00D96AFA" w:rsidP="00DB3A52">
            <w:pPr>
              <w:pStyle w:val="Tabloii"/>
            </w:pPr>
            <w:sdt>
              <w:sdtPr>
                <w:id w:val="15894483"/>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Lost time injury</w:t>
            </w:r>
          </w:p>
          <w:p w14:paraId="79B30640" w14:textId="77777777" w:rsidR="00DB3A52" w:rsidRPr="0029278B" w:rsidRDefault="00D96AFA" w:rsidP="00DB3A52">
            <w:pPr>
              <w:pStyle w:val="Tabloii"/>
            </w:pPr>
            <w:sdt>
              <w:sdtPr>
                <w:id w:val="199908595"/>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Displacement without due process</w:t>
            </w:r>
          </w:p>
          <w:p w14:paraId="6403C201" w14:textId="77777777" w:rsidR="00DB3A52" w:rsidRPr="0029278B" w:rsidRDefault="00D96AFA" w:rsidP="00DB3A52">
            <w:pPr>
              <w:pStyle w:val="Tabloii"/>
            </w:pPr>
            <w:sdt>
              <w:sdtPr>
                <w:id w:val="793722096"/>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Child </w:t>
            </w:r>
            <w:proofErr w:type="spellStart"/>
            <w:r w:rsidR="00DB3A52" w:rsidRPr="0029278B">
              <w:t>labor</w:t>
            </w:r>
            <w:proofErr w:type="spellEnd"/>
          </w:p>
          <w:p w14:paraId="7F368AD5" w14:textId="77777777" w:rsidR="00DB3A52" w:rsidRPr="0029278B" w:rsidRDefault="00D96AFA" w:rsidP="00DB3A52">
            <w:pPr>
              <w:pStyle w:val="Tabloii"/>
            </w:pPr>
            <w:sdt>
              <w:sdtPr>
                <w:id w:val="89978431"/>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Forced </w:t>
            </w:r>
            <w:proofErr w:type="spellStart"/>
            <w:r w:rsidR="00DB3A52" w:rsidRPr="0029278B">
              <w:t>labor</w:t>
            </w:r>
            <w:proofErr w:type="spellEnd"/>
          </w:p>
          <w:p w14:paraId="6A7911DA" w14:textId="77777777" w:rsidR="00DB3A52" w:rsidRPr="0029278B" w:rsidRDefault="00D96AFA" w:rsidP="00DB3A52">
            <w:pPr>
              <w:pStyle w:val="Tabloii"/>
            </w:pPr>
            <w:sdt>
              <w:sdtPr>
                <w:id w:val="1340507109"/>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Disease outbreaks</w:t>
            </w:r>
          </w:p>
        </w:tc>
        <w:tc>
          <w:tcPr>
            <w:tcW w:w="2500" w:type="pct"/>
            <w:tcBorders>
              <w:top w:val="single" w:sz="4" w:space="0" w:color="000000"/>
              <w:left w:val="single" w:sz="4" w:space="0" w:color="000000"/>
              <w:bottom w:val="single" w:sz="4" w:space="0" w:color="auto"/>
              <w:right w:val="single" w:sz="4" w:space="0" w:color="000000"/>
            </w:tcBorders>
          </w:tcPr>
          <w:p w14:paraId="41AEB76E" w14:textId="77777777" w:rsidR="00DB3A52" w:rsidRPr="0029278B" w:rsidRDefault="00D96AFA" w:rsidP="00DB3A52">
            <w:pPr>
              <w:pStyle w:val="Tabloii"/>
            </w:pPr>
            <w:sdt>
              <w:sdtPr>
                <w:id w:val="932012317"/>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Acts of violence/protest</w:t>
            </w:r>
          </w:p>
          <w:p w14:paraId="66BFCBA1" w14:textId="77777777" w:rsidR="00DB3A52" w:rsidRPr="0029278B" w:rsidRDefault="00D96AFA" w:rsidP="00DB3A52">
            <w:pPr>
              <w:pStyle w:val="Tabloii"/>
            </w:pPr>
            <w:sdt>
              <w:sdtPr>
                <w:id w:val="-219203717"/>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Unexpected impacts on heritage resources</w:t>
            </w:r>
          </w:p>
          <w:p w14:paraId="66F3C311" w14:textId="77777777" w:rsidR="00DB3A52" w:rsidRPr="0029278B" w:rsidRDefault="00D96AFA" w:rsidP="00DB3A52">
            <w:pPr>
              <w:pStyle w:val="Tabloii"/>
            </w:pPr>
            <w:sdt>
              <w:sdtPr>
                <w:id w:val="-1106804784"/>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Unexpected impacts on biodiversity resources</w:t>
            </w:r>
          </w:p>
          <w:p w14:paraId="308F4C60" w14:textId="77777777" w:rsidR="00DB3A52" w:rsidRPr="0029278B" w:rsidRDefault="00D96AFA" w:rsidP="00DB3A52">
            <w:pPr>
              <w:pStyle w:val="Tabloii"/>
            </w:pPr>
            <w:sdt>
              <w:sdtPr>
                <w:id w:val="-1690837235"/>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Environmental pollution incident</w:t>
            </w:r>
          </w:p>
          <w:p w14:paraId="0471D99E" w14:textId="77777777" w:rsidR="00DB3A52" w:rsidRPr="0029278B" w:rsidRDefault="00D96AFA" w:rsidP="00DB3A52">
            <w:pPr>
              <w:pStyle w:val="Tabloii"/>
            </w:pPr>
            <w:sdt>
              <w:sdtPr>
                <w:id w:val="1891300758"/>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Dam failure</w:t>
            </w:r>
          </w:p>
          <w:p w14:paraId="1EB6349A" w14:textId="77777777" w:rsidR="00DB3A52" w:rsidRPr="0029278B" w:rsidRDefault="00D96AFA" w:rsidP="00DB3A52">
            <w:pPr>
              <w:pStyle w:val="Tabloii"/>
            </w:pPr>
            <w:sdt>
              <w:sdtPr>
                <w:id w:val="-196238343"/>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Other</w:t>
            </w:r>
          </w:p>
        </w:tc>
      </w:tr>
      <w:tr w:rsidR="00DB3A52" w:rsidRPr="0029278B" w14:paraId="7961F586" w14:textId="77777777" w:rsidTr="00FF5792">
        <w:trPr>
          <w:trHeight w:val="20"/>
        </w:trPr>
        <w:tc>
          <w:tcPr>
            <w:tcW w:w="5000" w:type="pct"/>
            <w:gridSpan w:val="2"/>
            <w:tcBorders>
              <w:top w:val="single" w:sz="4" w:space="0" w:color="000000"/>
              <w:left w:val="single" w:sz="4" w:space="0" w:color="000000"/>
              <w:bottom w:val="single" w:sz="4" w:space="0" w:color="auto"/>
              <w:right w:val="single" w:sz="4" w:space="0" w:color="000000"/>
            </w:tcBorders>
            <w:shd w:val="clear" w:color="auto" w:fill="auto"/>
          </w:tcPr>
          <w:p w14:paraId="381E319C" w14:textId="77777777" w:rsidR="00DB3A52" w:rsidRPr="0029278B" w:rsidRDefault="00DB3A52" w:rsidP="00DB3A52">
            <w:pPr>
              <w:pStyle w:val="Tabloii"/>
            </w:pPr>
          </w:p>
        </w:tc>
      </w:tr>
    </w:tbl>
    <w:tbl>
      <w:tblPr>
        <w:tblStyle w:val="TableGrid2"/>
        <w:tblW w:w="5000" w:type="pct"/>
        <w:tblLook w:val="04A0" w:firstRow="1" w:lastRow="0" w:firstColumn="1" w:lastColumn="0" w:noHBand="0" w:noVBand="1"/>
      </w:tblPr>
      <w:tblGrid>
        <w:gridCol w:w="9396"/>
      </w:tblGrid>
      <w:tr w:rsidR="00DB3A52" w:rsidRPr="0029278B" w14:paraId="4B11E41F" w14:textId="77777777" w:rsidTr="00FF5792">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002060"/>
          </w:tcPr>
          <w:p w14:paraId="3E151D4D" w14:textId="77777777" w:rsidR="00DB3A52" w:rsidRPr="0029278B" w:rsidRDefault="00DB3A52" w:rsidP="00DB3A52">
            <w:pPr>
              <w:pStyle w:val="Tabloii"/>
            </w:pPr>
            <w:r w:rsidRPr="0029278B">
              <w:t>3) Description/Narrative of Incident</w:t>
            </w:r>
          </w:p>
        </w:tc>
      </w:tr>
      <w:tr w:rsidR="00DB3A52" w:rsidRPr="0029278B" w14:paraId="391941F3" w14:textId="77777777" w:rsidTr="00FF5792">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0869483D" w14:textId="77777777" w:rsidR="00DB3A52" w:rsidRPr="0029278B" w:rsidRDefault="00DB3A52" w:rsidP="00DB3A52">
            <w:pPr>
              <w:pStyle w:val="Tabloii"/>
              <w:rPr>
                <w:i/>
                <w:lang w:val="en-AU"/>
              </w:rPr>
            </w:pPr>
            <w:r w:rsidRPr="0029278B">
              <w:rPr>
                <w:i/>
                <w:lang w:val="en-AU"/>
              </w:rPr>
              <w:t>For example:</w:t>
            </w:r>
          </w:p>
          <w:p w14:paraId="4A0510DE" w14:textId="77777777" w:rsidR="00DB3A52" w:rsidRPr="0029278B" w:rsidRDefault="00DB3A52" w:rsidP="00DB3A52">
            <w:pPr>
              <w:pStyle w:val="Tabloii"/>
              <w:rPr>
                <w:i/>
                <w:lang w:val="en-AU"/>
              </w:rPr>
            </w:pPr>
          </w:p>
          <w:p w14:paraId="3F650424" w14:textId="77777777" w:rsidR="00DB3A52" w:rsidRPr="0029278B" w:rsidRDefault="00DB3A52" w:rsidP="00DB3A52">
            <w:pPr>
              <w:pStyle w:val="Tabloii"/>
            </w:pPr>
            <w:r w:rsidRPr="0029278B">
              <w:rPr>
                <w:i/>
                <w:lang w:val="en-AU"/>
              </w:rPr>
              <w:t xml:space="preserve">What is the incident? </w:t>
            </w:r>
            <w:sdt>
              <w:sdtPr>
                <w:id w:val="-291751336"/>
                <w:placeholder>
                  <w:docPart w:val="BB2CD8E8B81946BFA9C63CC1D6A39EE5"/>
                </w:placeholder>
                <w:showingPlcHdr/>
              </w:sdtPr>
              <w:sdtEndPr/>
              <w:sdtContent>
                <w:r w:rsidRPr="0029278B">
                  <w:t>[</w:t>
                </w:r>
                <w:r w:rsidRPr="0029278B">
                  <w:rPr>
                    <w:rStyle w:val="YerTutucuMetni"/>
                    <w:rFonts w:cs="Arial"/>
                    <w:i/>
                    <w:iCs/>
                    <w:szCs w:val="18"/>
                    <w:highlight w:val="lightGray"/>
                  </w:rPr>
                  <w:t>Please briefly describe</w:t>
                </w:r>
                <w:r w:rsidRPr="0029278B">
                  <w:t>]</w:t>
                </w:r>
              </w:sdtContent>
            </w:sdt>
          </w:p>
          <w:p w14:paraId="215CBDB6" w14:textId="77777777" w:rsidR="00DB3A52" w:rsidRPr="0029278B" w:rsidRDefault="00DB3A52" w:rsidP="00DB3A52">
            <w:pPr>
              <w:pStyle w:val="Tabloii"/>
            </w:pPr>
          </w:p>
          <w:p w14:paraId="7DE6A06B" w14:textId="77777777" w:rsidR="00DB3A52" w:rsidRPr="0029278B" w:rsidRDefault="00DB3A52" w:rsidP="00DB3A52">
            <w:pPr>
              <w:pStyle w:val="Tabloii"/>
            </w:pPr>
            <w:r w:rsidRPr="0029278B">
              <w:rPr>
                <w:i/>
                <w:lang w:val="en-AU"/>
              </w:rPr>
              <w:t xml:space="preserve">What were the conditions or circumstances under which the incident occurred (if known)? </w:t>
            </w:r>
            <w:sdt>
              <w:sdtPr>
                <w:id w:val="-1732068395"/>
                <w:placeholder>
                  <w:docPart w:val="F45DC7732FD94208BCC8B888196B65FA"/>
                </w:placeholder>
                <w:showingPlcHdr/>
              </w:sdtPr>
              <w:sdtEndPr/>
              <w:sdtContent>
                <w:r w:rsidRPr="0029278B">
                  <w:t>[</w:t>
                </w:r>
                <w:r w:rsidRPr="0029278B">
                  <w:rPr>
                    <w:rStyle w:val="YerTutucuMetni"/>
                    <w:rFonts w:cs="Arial"/>
                    <w:i/>
                    <w:iCs/>
                    <w:szCs w:val="18"/>
                    <w:highlight w:val="lightGray"/>
                  </w:rPr>
                  <w:t>Please briefly describe</w:t>
                </w:r>
                <w:r w:rsidRPr="0029278B">
                  <w:t>]</w:t>
                </w:r>
              </w:sdtContent>
            </w:sdt>
          </w:p>
          <w:p w14:paraId="13A516A5" w14:textId="77777777" w:rsidR="00DB3A52" w:rsidRPr="0029278B" w:rsidRDefault="00DB3A52" w:rsidP="00DB3A52">
            <w:pPr>
              <w:pStyle w:val="Tabloii"/>
            </w:pPr>
          </w:p>
          <w:p w14:paraId="3F626F77" w14:textId="77777777" w:rsidR="00DB3A52" w:rsidRPr="0029278B" w:rsidRDefault="00DB3A52" w:rsidP="00DB3A52">
            <w:pPr>
              <w:pStyle w:val="Tabloii"/>
            </w:pPr>
            <w:r w:rsidRPr="0029278B">
              <w:rPr>
                <w:i/>
                <w:lang w:val="en-AU"/>
              </w:rPr>
              <w:t xml:space="preserve">Are the basic facts of the incident clear and uncontested, or are there conflicting versions? What are those versions? </w:t>
            </w:r>
            <w:sdt>
              <w:sdtPr>
                <w:id w:val="1197427792"/>
                <w:placeholder>
                  <w:docPart w:val="D7B9B8D594D0412DA137B7494FD198AC"/>
                </w:placeholder>
                <w:showingPlcHdr/>
              </w:sdtPr>
              <w:sdtEndPr/>
              <w:sdtContent>
                <w:r w:rsidRPr="0029278B">
                  <w:t>[</w:t>
                </w:r>
                <w:r w:rsidRPr="0029278B">
                  <w:rPr>
                    <w:rStyle w:val="YerTutucuMetni"/>
                    <w:rFonts w:cs="Arial"/>
                    <w:i/>
                    <w:iCs/>
                    <w:szCs w:val="18"/>
                    <w:highlight w:val="lightGray"/>
                  </w:rPr>
                  <w:t>Please briefly describe</w:t>
                </w:r>
                <w:r w:rsidRPr="0029278B">
                  <w:t>]</w:t>
                </w:r>
              </w:sdtContent>
            </w:sdt>
          </w:p>
          <w:p w14:paraId="3E5AF28F" w14:textId="77777777" w:rsidR="00DB3A52" w:rsidRPr="0029278B" w:rsidRDefault="00DB3A52" w:rsidP="00DB3A52">
            <w:pPr>
              <w:pStyle w:val="Tabloii"/>
            </w:pPr>
          </w:p>
          <w:p w14:paraId="421838FB" w14:textId="77777777" w:rsidR="00DB3A52" w:rsidRPr="0029278B" w:rsidRDefault="00DB3A52" w:rsidP="00DB3A52">
            <w:pPr>
              <w:pStyle w:val="Tabloii"/>
            </w:pPr>
            <w:r w:rsidRPr="0029278B">
              <w:rPr>
                <w:i/>
                <w:lang w:val="en-AU"/>
              </w:rPr>
              <w:t xml:space="preserve">Is the incident still ongoing or is it contained?  </w:t>
            </w:r>
            <w:sdt>
              <w:sdtPr>
                <w:id w:val="-575974137"/>
                <w:placeholder>
                  <w:docPart w:val="6D93F9121C71434685577440C9AFF361"/>
                </w:placeholder>
                <w:showingPlcHdr/>
              </w:sdtPr>
              <w:sdtEndPr/>
              <w:sdtContent>
                <w:r w:rsidRPr="0029278B">
                  <w:t>[</w:t>
                </w:r>
                <w:r w:rsidRPr="0029278B">
                  <w:rPr>
                    <w:rStyle w:val="YerTutucuMetni"/>
                    <w:rFonts w:cs="Arial"/>
                    <w:i/>
                    <w:iCs/>
                    <w:szCs w:val="18"/>
                    <w:highlight w:val="lightGray"/>
                  </w:rPr>
                  <w:t>Please briefly describe</w:t>
                </w:r>
                <w:r w:rsidRPr="0029278B">
                  <w:t>]</w:t>
                </w:r>
              </w:sdtContent>
            </w:sdt>
          </w:p>
          <w:p w14:paraId="364ED7A4" w14:textId="77777777" w:rsidR="00DB3A52" w:rsidRPr="0029278B" w:rsidRDefault="00DB3A52" w:rsidP="00DB3A52">
            <w:pPr>
              <w:pStyle w:val="Tabloii"/>
            </w:pPr>
          </w:p>
          <w:p w14:paraId="09B37BFC" w14:textId="77777777" w:rsidR="00DB3A52" w:rsidRPr="0029278B" w:rsidRDefault="00DB3A52" w:rsidP="00DB3A52">
            <w:pPr>
              <w:pStyle w:val="Tabloii"/>
            </w:pPr>
            <w:r w:rsidRPr="0029278B">
              <w:rPr>
                <w:i/>
                <w:lang w:val="en-AU"/>
              </w:rPr>
              <w:t xml:space="preserve">Have any relevant authorities been informed? </w:t>
            </w:r>
            <w:sdt>
              <w:sdtPr>
                <w:id w:val="1360237056"/>
                <w:placeholder>
                  <w:docPart w:val="1E2A868D23B14F1DA7011ED6799D377F"/>
                </w:placeholder>
                <w:showingPlcHdr/>
              </w:sdtPr>
              <w:sdtEndPr/>
              <w:sdtContent>
                <w:r w:rsidRPr="0029278B">
                  <w:t>[</w:t>
                </w:r>
                <w:r w:rsidRPr="0029278B">
                  <w:rPr>
                    <w:rStyle w:val="YerTutucuMetni"/>
                    <w:rFonts w:cs="Arial"/>
                    <w:i/>
                    <w:iCs/>
                    <w:szCs w:val="18"/>
                    <w:highlight w:val="lightGray"/>
                  </w:rPr>
                  <w:t>Please briefly describe</w:t>
                </w:r>
                <w:r w:rsidRPr="0029278B">
                  <w:t>]</w:t>
                </w:r>
              </w:sdtContent>
            </w:sdt>
          </w:p>
          <w:p w14:paraId="45A81803" w14:textId="77777777" w:rsidR="00DB3A52" w:rsidRPr="0029278B" w:rsidRDefault="00DB3A52" w:rsidP="00DB3A52">
            <w:pPr>
              <w:pStyle w:val="Tabloii"/>
            </w:pPr>
          </w:p>
          <w:p w14:paraId="5CADFE09" w14:textId="77777777" w:rsidR="00DB3A52" w:rsidRDefault="00DB3A52" w:rsidP="00DB3A52">
            <w:pPr>
              <w:pStyle w:val="Tabloii"/>
            </w:pPr>
          </w:p>
          <w:p w14:paraId="19F77C09" w14:textId="77777777" w:rsidR="00DB3A52" w:rsidRDefault="00DB3A52" w:rsidP="00DB3A52">
            <w:pPr>
              <w:pStyle w:val="Tabloii"/>
            </w:pPr>
          </w:p>
          <w:p w14:paraId="465E13CD" w14:textId="77777777" w:rsidR="00DB3A52" w:rsidRDefault="00DB3A52" w:rsidP="00DB3A52">
            <w:pPr>
              <w:pStyle w:val="Tabloii"/>
            </w:pPr>
          </w:p>
          <w:p w14:paraId="222A7199" w14:textId="77777777" w:rsidR="00DB3A52" w:rsidRDefault="00DB3A52" w:rsidP="00DB3A52">
            <w:pPr>
              <w:pStyle w:val="Tabloii"/>
            </w:pPr>
          </w:p>
          <w:p w14:paraId="5154B10E" w14:textId="77777777" w:rsidR="00DB3A52" w:rsidRPr="0029278B" w:rsidRDefault="00DB3A52" w:rsidP="00DB3A52">
            <w:pPr>
              <w:pStyle w:val="Tabloii"/>
            </w:pPr>
          </w:p>
        </w:tc>
      </w:tr>
    </w:tbl>
    <w:p w14:paraId="530018B4" w14:textId="77777777" w:rsidR="00DB3A52" w:rsidRPr="00981B18" w:rsidRDefault="00DB3A52" w:rsidP="00DB3A52">
      <w:pPr>
        <w:pStyle w:val="Tabloii"/>
        <w:rPr>
          <w:color w:val="002060"/>
          <w:highlight w:val="yellow"/>
        </w:rPr>
      </w:pPr>
    </w:p>
    <w:tbl>
      <w:tblPr>
        <w:tblStyle w:val="TableGrid1"/>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ayout w:type="fixed"/>
        <w:tblLook w:val="04A0" w:firstRow="1" w:lastRow="0" w:firstColumn="1" w:lastColumn="0" w:noHBand="0" w:noVBand="1"/>
      </w:tblPr>
      <w:tblGrid>
        <w:gridCol w:w="2350"/>
        <w:gridCol w:w="2350"/>
        <w:gridCol w:w="2351"/>
        <w:gridCol w:w="2351"/>
      </w:tblGrid>
      <w:tr w:rsidR="00DB3A52" w:rsidRPr="00981B18" w14:paraId="078D3DE4" w14:textId="77777777" w:rsidTr="00FF5792">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45C09126" w14:textId="77777777" w:rsidR="00DB3A52" w:rsidRPr="0029278B" w:rsidRDefault="00DB3A52" w:rsidP="00DB3A52">
            <w:pPr>
              <w:pStyle w:val="Tabloii"/>
            </w:pPr>
            <w:r w:rsidRPr="0029278B">
              <w:t xml:space="preserve">4) Actions taken to contain the incident </w:t>
            </w:r>
          </w:p>
        </w:tc>
      </w:tr>
      <w:tr w:rsidR="00DB3A52" w:rsidRPr="00981B18" w14:paraId="41CEDD36" w14:textId="77777777" w:rsidTr="00FF5792">
        <w:tc>
          <w:tcPr>
            <w:tcW w:w="235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Pr>
          <w:p w14:paraId="508C1A8F" w14:textId="77777777" w:rsidR="00DB3A52" w:rsidRPr="0029278B" w:rsidRDefault="00DB3A52" w:rsidP="00DB3A52">
            <w:pPr>
              <w:pStyle w:val="Tabloii"/>
            </w:pPr>
            <w:r w:rsidRPr="0029278B">
              <w:t>Short Description of Action</w:t>
            </w:r>
          </w:p>
        </w:tc>
        <w:tc>
          <w:tcPr>
            <w:tcW w:w="2350" w:type="dxa"/>
            <w:shd w:val="clear" w:color="auto" w:fill="D9E2F3" w:themeFill="accent1" w:themeFillTint="33"/>
          </w:tcPr>
          <w:p w14:paraId="29E3CBC6" w14:textId="77777777" w:rsidR="00DB3A52" w:rsidRPr="0029278B" w:rsidRDefault="00DB3A52" w:rsidP="00DB3A52">
            <w:pPr>
              <w:pStyle w:val="Tabloii"/>
            </w:pPr>
            <w:r w:rsidRPr="0029278B">
              <w:t>Responsible Party</w:t>
            </w:r>
          </w:p>
        </w:tc>
        <w:tc>
          <w:tcPr>
            <w:tcW w:w="2351" w:type="dxa"/>
            <w:shd w:val="clear" w:color="auto" w:fill="D9E2F3" w:themeFill="accent1" w:themeFillTint="33"/>
          </w:tcPr>
          <w:p w14:paraId="230D2D05" w14:textId="77777777" w:rsidR="00DB3A52" w:rsidRPr="0029278B" w:rsidRDefault="00DB3A52" w:rsidP="00DB3A52">
            <w:pPr>
              <w:pStyle w:val="Tabloii"/>
            </w:pPr>
            <w:r w:rsidRPr="0029278B">
              <w:t>Expected Date</w:t>
            </w:r>
          </w:p>
        </w:tc>
        <w:tc>
          <w:tcPr>
            <w:tcW w:w="2351" w:type="dxa"/>
            <w:shd w:val="clear" w:color="auto" w:fill="D9E2F3" w:themeFill="accent1" w:themeFillTint="33"/>
          </w:tcPr>
          <w:p w14:paraId="4B84D43C" w14:textId="77777777" w:rsidR="00DB3A52" w:rsidRPr="0029278B" w:rsidRDefault="00DB3A52" w:rsidP="00DB3A52">
            <w:pPr>
              <w:pStyle w:val="Tabloii"/>
            </w:pPr>
            <w:r w:rsidRPr="0029278B">
              <w:t>Status</w:t>
            </w:r>
          </w:p>
        </w:tc>
      </w:tr>
      <w:tr w:rsidR="00DB3A52" w:rsidRPr="00981B18" w14:paraId="4F567BF1" w14:textId="77777777" w:rsidTr="00FF5792">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38092B2C" w14:textId="77777777" w:rsidR="00DB3A52" w:rsidRPr="0029278B" w:rsidRDefault="00DB3A52" w:rsidP="00DB3A52">
            <w:pPr>
              <w:pStyle w:val="Tabloii"/>
            </w:pPr>
          </w:p>
        </w:tc>
        <w:tc>
          <w:tcPr>
            <w:tcW w:w="2350" w:type="dxa"/>
          </w:tcPr>
          <w:p w14:paraId="52CA068F" w14:textId="77777777" w:rsidR="00DB3A52" w:rsidRPr="0029278B" w:rsidRDefault="00DB3A52" w:rsidP="00DB3A52">
            <w:pPr>
              <w:pStyle w:val="Tabloii"/>
            </w:pPr>
          </w:p>
        </w:tc>
        <w:tc>
          <w:tcPr>
            <w:tcW w:w="2351" w:type="dxa"/>
          </w:tcPr>
          <w:p w14:paraId="2B6A720B" w14:textId="77777777" w:rsidR="00DB3A52" w:rsidRPr="0029278B" w:rsidRDefault="00DB3A52" w:rsidP="00DB3A52">
            <w:pPr>
              <w:pStyle w:val="Tabloii"/>
            </w:pPr>
          </w:p>
        </w:tc>
        <w:tc>
          <w:tcPr>
            <w:tcW w:w="2351" w:type="dxa"/>
          </w:tcPr>
          <w:p w14:paraId="2DA5DE86" w14:textId="77777777" w:rsidR="00DB3A52" w:rsidRPr="0029278B" w:rsidRDefault="00DB3A52" w:rsidP="00DB3A52">
            <w:pPr>
              <w:pStyle w:val="Tabloii"/>
            </w:pPr>
          </w:p>
        </w:tc>
      </w:tr>
      <w:tr w:rsidR="00DB3A52" w:rsidRPr="00981B18" w14:paraId="59F566E5" w14:textId="77777777" w:rsidTr="00FF5792">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43DDAE68" w14:textId="77777777" w:rsidR="00DB3A52" w:rsidRPr="0029278B" w:rsidRDefault="00DB3A52" w:rsidP="00DB3A52">
            <w:pPr>
              <w:pStyle w:val="Tabloii"/>
            </w:pPr>
          </w:p>
        </w:tc>
        <w:tc>
          <w:tcPr>
            <w:tcW w:w="2350" w:type="dxa"/>
          </w:tcPr>
          <w:p w14:paraId="2A78AE2A" w14:textId="77777777" w:rsidR="00DB3A52" w:rsidRPr="0029278B" w:rsidRDefault="00DB3A52" w:rsidP="00DB3A52">
            <w:pPr>
              <w:pStyle w:val="Tabloii"/>
            </w:pPr>
          </w:p>
        </w:tc>
        <w:tc>
          <w:tcPr>
            <w:tcW w:w="2351" w:type="dxa"/>
          </w:tcPr>
          <w:p w14:paraId="72BE47B0" w14:textId="77777777" w:rsidR="00DB3A52" w:rsidRPr="0029278B" w:rsidRDefault="00DB3A52" w:rsidP="00DB3A52">
            <w:pPr>
              <w:pStyle w:val="Tabloii"/>
            </w:pPr>
          </w:p>
        </w:tc>
        <w:tc>
          <w:tcPr>
            <w:tcW w:w="2351" w:type="dxa"/>
          </w:tcPr>
          <w:p w14:paraId="08D12141" w14:textId="77777777" w:rsidR="00DB3A52" w:rsidRPr="0029278B" w:rsidRDefault="00DB3A52" w:rsidP="00DB3A52">
            <w:pPr>
              <w:pStyle w:val="Tabloii"/>
            </w:pPr>
          </w:p>
        </w:tc>
      </w:tr>
      <w:tr w:rsidR="00DB3A52" w:rsidRPr="00981B18" w14:paraId="66B4AD47" w14:textId="77777777" w:rsidTr="00FF5792">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36794672" w14:textId="77777777" w:rsidR="00DB3A52" w:rsidRPr="0029278B" w:rsidRDefault="00DB3A52" w:rsidP="00DB3A52">
            <w:pPr>
              <w:pStyle w:val="Tabloii"/>
            </w:pPr>
          </w:p>
        </w:tc>
        <w:tc>
          <w:tcPr>
            <w:tcW w:w="2350" w:type="dxa"/>
          </w:tcPr>
          <w:p w14:paraId="6590426D" w14:textId="77777777" w:rsidR="00DB3A52" w:rsidRPr="0029278B" w:rsidRDefault="00DB3A52" w:rsidP="00DB3A52">
            <w:pPr>
              <w:pStyle w:val="Tabloii"/>
            </w:pPr>
          </w:p>
        </w:tc>
        <w:tc>
          <w:tcPr>
            <w:tcW w:w="2351" w:type="dxa"/>
          </w:tcPr>
          <w:p w14:paraId="6A514695" w14:textId="77777777" w:rsidR="00DB3A52" w:rsidRPr="0029278B" w:rsidRDefault="00DB3A52" w:rsidP="00DB3A52">
            <w:pPr>
              <w:pStyle w:val="Tabloii"/>
            </w:pPr>
          </w:p>
        </w:tc>
        <w:tc>
          <w:tcPr>
            <w:tcW w:w="2351" w:type="dxa"/>
          </w:tcPr>
          <w:p w14:paraId="4B0DAD0D" w14:textId="77777777" w:rsidR="00DB3A52" w:rsidRPr="0029278B" w:rsidRDefault="00DB3A52" w:rsidP="00DB3A52">
            <w:pPr>
              <w:pStyle w:val="Tabloii"/>
            </w:pPr>
          </w:p>
        </w:tc>
      </w:tr>
      <w:tr w:rsidR="00DB3A52" w:rsidRPr="00981B18" w14:paraId="4D231044" w14:textId="77777777" w:rsidTr="00FF57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402" w:type="dxa"/>
            <w:gridSpan w:val="4"/>
            <w:hideMark/>
          </w:tcPr>
          <w:p w14:paraId="3C6869AA" w14:textId="77777777" w:rsidR="00DB3A52" w:rsidRPr="0029278B" w:rsidRDefault="00DB3A52" w:rsidP="00DB3A52">
            <w:pPr>
              <w:pStyle w:val="Tabloii"/>
            </w:pPr>
            <w:r w:rsidRPr="0029278B">
              <w:rPr>
                <w:u w:val="single"/>
              </w:rPr>
              <w:t>For incidents involving a Contractor:</w:t>
            </w:r>
          </w:p>
          <w:p w14:paraId="0CAA75AE" w14:textId="77777777" w:rsidR="00DB3A52" w:rsidRPr="0029278B" w:rsidRDefault="00DB3A52" w:rsidP="00DB3A52">
            <w:pPr>
              <w:pStyle w:val="Tabloii"/>
            </w:pPr>
            <w:r w:rsidRPr="0029278B">
              <w:br/>
              <w:t>Name of Contractor:</w:t>
            </w:r>
          </w:p>
          <w:p w14:paraId="02713C4D" w14:textId="77777777" w:rsidR="00DB3A52" w:rsidRPr="0029278B" w:rsidRDefault="00DB3A52" w:rsidP="00DB3A52">
            <w:pPr>
              <w:pStyle w:val="Tabloii"/>
            </w:pPr>
            <w:r w:rsidRPr="0029278B">
              <w:t xml:space="preserve">Have the works been suspended? Yes </w:t>
            </w:r>
            <w:sdt>
              <w:sdtPr>
                <w:id w:val="1661425991"/>
                <w14:checkbox>
                  <w14:checked w14:val="0"/>
                  <w14:checkedState w14:val="2612" w14:font="MS Gothic"/>
                  <w14:uncheckedState w14:val="2610" w14:font="MS Gothic"/>
                </w14:checkbox>
              </w:sdtPr>
              <w:sdtEndPr/>
              <w:sdtContent>
                <w:r w:rsidRPr="0029278B">
                  <w:rPr>
                    <w:rFonts w:ascii="Segoe UI Symbol" w:hAnsi="Segoe UI Symbol" w:cs="Segoe UI Symbol"/>
                  </w:rPr>
                  <w:t>☐</w:t>
                </w:r>
              </w:sdtContent>
            </w:sdt>
            <w:r w:rsidRPr="0029278B">
              <w:t xml:space="preserve">  No </w:t>
            </w:r>
            <w:sdt>
              <w:sdtPr>
                <w:id w:val="1545099964"/>
                <w14:checkbox>
                  <w14:checked w14:val="0"/>
                  <w14:checkedState w14:val="2612" w14:font="MS Gothic"/>
                  <w14:uncheckedState w14:val="2610" w14:font="MS Gothic"/>
                </w14:checkbox>
              </w:sdtPr>
              <w:sdtEndPr/>
              <w:sdtContent>
                <w:r w:rsidRPr="0029278B">
                  <w:rPr>
                    <w:rFonts w:ascii="Segoe UI Symbol" w:hAnsi="Segoe UI Symbol" w:cs="Segoe UI Symbol"/>
                  </w:rPr>
                  <w:t>☐</w:t>
                </w:r>
              </w:sdtContent>
            </w:sdt>
            <w:r w:rsidRPr="0029278B">
              <w:br/>
              <w:t>Note: Please attach a copy of the instruction suspending the works</w:t>
            </w:r>
          </w:p>
        </w:tc>
      </w:tr>
      <w:tr w:rsidR="00DB3A52" w:rsidRPr="00981B18" w14:paraId="43259A38" w14:textId="77777777" w:rsidTr="00FF57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28"/>
        </w:trPr>
        <w:tc>
          <w:tcPr>
            <w:tcW w:w="9402" w:type="dxa"/>
            <w:gridSpan w:val="4"/>
          </w:tcPr>
          <w:p w14:paraId="5533E6AF" w14:textId="77777777" w:rsidR="00DB3A52" w:rsidRPr="0029278B" w:rsidRDefault="00DB3A52" w:rsidP="00DB3A52">
            <w:pPr>
              <w:pStyle w:val="Tabloii"/>
            </w:pPr>
          </w:p>
        </w:tc>
      </w:tr>
      <w:tr w:rsidR="00DB3A52" w:rsidRPr="00981B18" w14:paraId="7C39D598" w14:textId="77777777" w:rsidTr="00FF5792">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149A3D99" w14:textId="77777777" w:rsidR="00DB3A52" w:rsidRPr="0029278B" w:rsidRDefault="00DB3A52" w:rsidP="00DB3A52">
            <w:pPr>
              <w:pStyle w:val="Tabloii"/>
            </w:pPr>
            <w:r w:rsidRPr="0029278B">
              <w:t>5) What support has been provided to affected people</w:t>
            </w:r>
          </w:p>
        </w:tc>
      </w:tr>
      <w:tr w:rsidR="00DB3A52" w:rsidRPr="00981B18" w14:paraId="363CCCBF" w14:textId="77777777" w:rsidTr="00FF5792">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p w14:paraId="51C41F34" w14:textId="77777777" w:rsidR="00DB3A52" w:rsidRPr="0029278B" w:rsidRDefault="00D96AFA" w:rsidP="00DB3A52">
            <w:pPr>
              <w:pStyle w:val="Tabloii"/>
            </w:pPr>
            <w:sdt>
              <w:sdtPr>
                <w:id w:val="1177613898"/>
                <w:placeholder>
                  <w:docPart w:val="EBAC4D5E62A548FCB866FF977A67D928"/>
                </w:placeholder>
                <w:showingPlcHdr/>
              </w:sdtPr>
              <w:sdtEndPr/>
              <w:sdtContent>
                <w:r w:rsidR="00DB3A52" w:rsidRPr="0029278B">
                  <w:t>[</w:t>
                </w:r>
                <w:r w:rsidR="00DB3A52" w:rsidRPr="0029278B">
                  <w:rPr>
                    <w:rStyle w:val="YerTutucuMetni"/>
                    <w:rFonts w:cs="Arial"/>
                    <w:i/>
                    <w:iCs/>
                    <w:szCs w:val="18"/>
                    <w:highlight w:val="lightGray"/>
                  </w:rPr>
                  <w:t>Please briefly describe</w:t>
                </w:r>
                <w:r w:rsidR="00DB3A52" w:rsidRPr="0029278B">
                  <w:t>]</w:t>
                </w:r>
              </w:sdtContent>
            </w:sdt>
          </w:p>
          <w:p w14:paraId="6BEDF8D0" w14:textId="77777777" w:rsidR="00DB3A52" w:rsidRPr="0029278B" w:rsidRDefault="00DB3A52" w:rsidP="00DB3A52">
            <w:pPr>
              <w:pStyle w:val="Tabloii"/>
            </w:pPr>
          </w:p>
          <w:p w14:paraId="236F251F" w14:textId="77777777" w:rsidR="00DB3A52" w:rsidRPr="0029278B" w:rsidRDefault="00DB3A52" w:rsidP="00DB3A52">
            <w:pPr>
              <w:pStyle w:val="Tabloii"/>
            </w:pPr>
          </w:p>
          <w:p w14:paraId="79EFDCEA" w14:textId="77777777" w:rsidR="00DB3A52" w:rsidRPr="0029278B" w:rsidRDefault="00DB3A52" w:rsidP="00DB3A52">
            <w:pPr>
              <w:pStyle w:val="Tabloii"/>
            </w:pPr>
          </w:p>
          <w:p w14:paraId="01FB083B" w14:textId="77777777" w:rsidR="00DB3A52" w:rsidRPr="0029278B" w:rsidRDefault="00DB3A52" w:rsidP="00DB3A52">
            <w:pPr>
              <w:pStyle w:val="Tabloii"/>
            </w:pPr>
          </w:p>
          <w:p w14:paraId="16775F6E" w14:textId="77777777" w:rsidR="00DB3A52" w:rsidRPr="0029278B" w:rsidRDefault="00DB3A52" w:rsidP="00DB3A52">
            <w:pPr>
              <w:pStyle w:val="Tabloii"/>
            </w:pPr>
          </w:p>
          <w:p w14:paraId="7C94C7F1" w14:textId="77777777" w:rsidR="00DB3A52" w:rsidRPr="0029278B" w:rsidRDefault="00DB3A52" w:rsidP="00DB3A52">
            <w:pPr>
              <w:pStyle w:val="Tabloii"/>
            </w:pPr>
          </w:p>
          <w:p w14:paraId="72C7563E" w14:textId="77777777" w:rsidR="00DB3A52" w:rsidRPr="0029278B" w:rsidRDefault="00DB3A52" w:rsidP="00DB3A52">
            <w:pPr>
              <w:pStyle w:val="Tabloii"/>
            </w:pPr>
          </w:p>
          <w:p w14:paraId="644485BA" w14:textId="77777777" w:rsidR="00DB3A52" w:rsidRPr="0029278B" w:rsidRDefault="00DB3A52" w:rsidP="00DB3A52">
            <w:pPr>
              <w:pStyle w:val="Tabloii"/>
            </w:pPr>
          </w:p>
          <w:p w14:paraId="33CB1E7E" w14:textId="77777777" w:rsidR="00DB3A52" w:rsidRPr="0029278B" w:rsidRDefault="00DB3A52" w:rsidP="00DB3A52">
            <w:pPr>
              <w:pStyle w:val="Tabloii"/>
            </w:pPr>
          </w:p>
          <w:p w14:paraId="125D8D29" w14:textId="77777777" w:rsidR="00DB3A52" w:rsidRPr="0029278B" w:rsidRDefault="00DB3A52" w:rsidP="00DB3A52">
            <w:pPr>
              <w:pStyle w:val="Tabloii"/>
            </w:pPr>
          </w:p>
          <w:p w14:paraId="29FD1904" w14:textId="77777777" w:rsidR="00DB3A52" w:rsidRPr="0029278B" w:rsidRDefault="00DB3A52" w:rsidP="00DB3A52">
            <w:pPr>
              <w:pStyle w:val="Tabloii"/>
            </w:pPr>
          </w:p>
          <w:p w14:paraId="6DB56DFD" w14:textId="77777777" w:rsidR="00DB3A52" w:rsidRPr="0029278B" w:rsidRDefault="00DB3A52" w:rsidP="00DB3A52">
            <w:pPr>
              <w:pStyle w:val="Tabloii"/>
            </w:pPr>
          </w:p>
          <w:p w14:paraId="6449844F" w14:textId="77777777" w:rsidR="00DB3A52" w:rsidRPr="0029278B" w:rsidRDefault="00DB3A52" w:rsidP="00DB3A52">
            <w:pPr>
              <w:pStyle w:val="Tabloii"/>
            </w:pPr>
          </w:p>
          <w:p w14:paraId="7365BF36" w14:textId="77777777" w:rsidR="00DB3A52" w:rsidRPr="0029278B" w:rsidRDefault="00DB3A52" w:rsidP="00DB3A52">
            <w:pPr>
              <w:pStyle w:val="Tabloii"/>
            </w:pPr>
          </w:p>
          <w:p w14:paraId="216565C4" w14:textId="77777777" w:rsidR="00DB3A52" w:rsidRPr="0029278B" w:rsidRDefault="00DB3A52" w:rsidP="00DB3A52">
            <w:pPr>
              <w:pStyle w:val="Tabloii"/>
            </w:pPr>
          </w:p>
          <w:p w14:paraId="49FDE073" w14:textId="77777777" w:rsidR="00DB3A52" w:rsidRPr="0029278B" w:rsidRDefault="00DB3A52" w:rsidP="00DB3A52">
            <w:pPr>
              <w:pStyle w:val="Tabloii"/>
            </w:pPr>
          </w:p>
          <w:p w14:paraId="2B988A39" w14:textId="77777777" w:rsidR="00DB3A52" w:rsidRPr="0029278B" w:rsidRDefault="00DB3A52" w:rsidP="00DB3A52">
            <w:pPr>
              <w:pStyle w:val="Tabloii"/>
            </w:pPr>
          </w:p>
          <w:p w14:paraId="15FB7C82" w14:textId="77777777" w:rsidR="00DB3A52" w:rsidRPr="0029278B" w:rsidRDefault="00DB3A52" w:rsidP="00DB3A52">
            <w:pPr>
              <w:pStyle w:val="Tabloii"/>
            </w:pPr>
          </w:p>
          <w:p w14:paraId="6BE44BDC" w14:textId="77777777" w:rsidR="00DB3A52" w:rsidRPr="0029278B" w:rsidRDefault="00DB3A52" w:rsidP="00DB3A52">
            <w:pPr>
              <w:pStyle w:val="Tabloii"/>
            </w:pPr>
          </w:p>
          <w:p w14:paraId="303F1F73" w14:textId="77777777" w:rsidR="00DB3A52" w:rsidRPr="0029278B" w:rsidRDefault="00DB3A52" w:rsidP="00DB3A52">
            <w:pPr>
              <w:pStyle w:val="Tabloii"/>
            </w:pPr>
          </w:p>
          <w:p w14:paraId="00A6413E" w14:textId="77777777" w:rsidR="00DB3A52" w:rsidRPr="0029278B" w:rsidRDefault="00DB3A52" w:rsidP="00DB3A52">
            <w:pPr>
              <w:pStyle w:val="Tabloii"/>
            </w:pPr>
          </w:p>
          <w:p w14:paraId="05219F6D" w14:textId="77777777" w:rsidR="00DB3A52" w:rsidRPr="0029278B" w:rsidRDefault="00DB3A52" w:rsidP="00DB3A52">
            <w:pPr>
              <w:pStyle w:val="Tabloii"/>
            </w:pPr>
          </w:p>
          <w:p w14:paraId="75EDB90A" w14:textId="77777777" w:rsidR="00DB3A52" w:rsidRPr="0029278B" w:rsidRDefault="00DB3A52" w:rsidP="00DB3A52">
            <w:pPr>
              <w:pStyle w:val="Tabloii"/>
            </w:pPr>
          </w:p>
          <w:p w14:paraId="3BE0B2EC" w14:textId="77777777" w:rsidR="00DB3A52" w:rsidRPr="0029278B" w:rsidRDefault="00DB3A52" w:rsidP="00DB3A52">
            <w:pPr>
              <w:pStyle w:val="Tabloii"/>
            </w:pPr>
          </w:p>
        </w:tc>
      </w:tr>
      <w:tr w:rsidR="00DB3A52" w:rsidRPr="00981B18" w14:paraId="496132B0" w14:textId="77777777" w:rsidTr="00FF5792">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D9E2F3" w:themeFill="accent1" w:themeFillTint="33"/>
          </w:tcPr>
          <w:p w14:paraId="55877A07" w14:textId="77777777" w:rsidR="00DB3A52" w:rsidRPr="0029278B" w:rsidRDefault="00DB3A52" w:rsidP="00DB3A52">
            <w:pPr>
              <w:pStyle w:val="Tabloii"/>
            </w:pPr>
            <w:r w:rsidRPr="0029278B">
              <w:t>APPENDICES</w:t>
            </w:r>
          </w:p>
        </w:tc>
      </w:tr>
      <w:tr w:rsidR="00DB3A52" w:rsidRPr="00981B18" w14:paraId="7800BC20" w14:textId="77777777" w:rsidTr="00FF5792">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30E2631A" w14:textId="77777777" w:rsidR="00DB3A52" w:rsidRPr="0029278B" w:rsidRDefault="00DB3A52" w:rsidP="00DB3A52">
            <w:pPr>
              <w:pStyle w:val="Tabloii"/>
            </w:pPr>
            <w:r w:rsidRPr="0029278B">
              <w:t>Appendix 1: Supporting documents</w:t>
            </w:r>
          </w:p>
        </w:tc>
      </w:tr>
      <w:tr w:rsidR="00DB3A52" w:rsidRPr="00981B18" w14:paraId="1E4A3BE8" w14:textId="77777777" w:rsidTr="00FF5792">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p w14:paraId="4F3E161A" w14:textId="77777777" w:rsidR="00DB3A52" w:rsidRPr="0029278B" w:rsidRDefault="00DB3A52" w:rsidP="00DB3A52">
            <w:pPr>
              <w:pStyle w:val="Tabloii"/>
            </w:pPr>
          </w:p>
          <w:p w14:paraId="1BE2D4AA" w14:textId="77777777" w:rsidR="00DB3A52" w:rsidRPr="0029278B" w:rsidRDefault="00DB3A52" w:rsidP="00DB3A52">
            <w:pPr>
              <w:pStyle w:val="Tabloii"/>
              <w:rPr>
                <w:iCs/>
                <w:color w:val="007A5F"/>
              </w:rPr>
            </w:pPr>
            <w:r w:rsidRPr="0029278B">
              <w:rPr>
                <w:iCs/>
                <w:color w:val="007A5F"/>
              </w:rPr>
              <w:t xml:space="preserve">[Note: Please mark the relevant documents available at this stage and submit them attached to the report]: </w:t>
            </w:r>
          </w:p>
          <w:p w14:paraId="680542D7" w14:textId="77777777" w:rsidR="00DB3A52" w:rsidRPr="0029278B" w:rsidRDefault="00DB3A52" w:rsidP="00DB3A52">
            <w:pPr>
              <w:pStyle w:val="Tabloii"/>
            </w:pPr>
          </w:p>
          <w:p w14:paraId="2CE21E14" w14:textId="77777777" w:rsidR="00DB3A52" w:rsidRPr="0029278B" w:rsidRDefault="00D96AFA" w:rsidP="00DB3A52">
            <w:pPr>
              <w:pStyle w:val="Tabloii"/>
            </w:pPr>
            <w:sdt>
              <w:sdtPr>
                <w:id w:val="-322053305"/>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Copy of the social security registration records of the victims and involved persons</w:t>
            </w:r>
          </w:p>
          <w:p w14:paraId="79A8B549" w14:textId="77777777" w:rsidR="00DB3A52" w:rsidRPr="0029278B" w:rsidRDefault="00D96AFA" w:rsidP="00DB3A52">
            <w:pPr>
              <w:pStyle w:val="Tabloii"/>
            </w:pPr>
            <w:sdt>
              <w:sdtPr>
                <w:id w:val="-1415391737"/>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Copy of the instruction suspending the works</w:t>
            </w:r>
          </w:p>
          <w:p w14:paraId="583FB16C" w14:textId="77777777" w:rsidR="00DB3A52" w:rsidRPr="0029278B" w:rsidRDefault="00D96AFA" w:rsidP="00DB3A52">
            <w:pPr>
              <w:pStyle w:val="Tabloii"/>
            </w:pPr>
            <w:sdt>
              <w:sdtPr>
                <w:id w:val="643778201"/>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Statement of victims</w:t>
            </w:r>
          </w:p>
          <w:p w14:paraId="1E865879" w14:textId="77777777" w:rsidR="00DB3A52" w:rsidRPr="0029278B" w:rsidRDefault="00D96AFA" w:rsidP="00DB3A52">
            <w:pPr>
              <w:pStyle w:val="Tabloii"/>
            </w:pPr>
            <w:sdt>
              <w:sdtPr>
                <w:id w:val="-1500184342"/>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Statement of witnesses</w:t>
            </w:r>
          </w:p>
          <w:p w14:paraId="22FCE470" w14:textId="77777777" w:rsidR="00DB3A52" w:rsidRPr="0029278B" w:rsidRDefault="00D96AFA" w:rsidP="00DB3A52">
            <w:pPr>
              <w:pStyle w:val="Tabloii"/>
            </w:pPr>
            <w:sdt>
              <w:sdtPr>
                <w:id w:val="1560125234"/>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Copies of notifications done to the relevant authorities</w:t>
            </w:r>
          </w:p>
          <w:p w14:paraId="5AD4654B" w14:textId="77777777" w:rsidR="00DB3A52" w:rsidRPr="0029278B" w:rsidRDefault="00D96AFA" w:rsidP="00DB3A52">
            <w:pPr>
              <w:pStyle w:val="Tabloii"/>
            </w:pPr>
            <w:sdt>
              <w:sdtPr>
                <w:id w:val="-1770922342"/>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Copies of legal investigation reports of relevant authorities</w:t>
            </w:r>
          </w:p>
          <w:p w14:paraId="213EC876" w14:textId="77777777" w:rsidR="00DB3A52" w:rsidRPr="0029278B" w:rsidRDefault="00D96AFA" w:rsidP="00DB3A52">
            <w:pPr>
              <w:pStyle w:val="Tabloii"/>
            </w:pPr>
            <w:sdt>
              <w:sdtPr>
                <w:id w:val="541337778"/>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Copies of E&amp;S training records of the affected and involved persons </w:t>
            </w:r>
          </w:p>
          <w:p w14:paraId="009D2506" w14:textId="77777777" w:rsidR="00DB3A52" w:rsidRPr="0029278B" w:rsidRDefault="00D96AFA" w:rsidP="00DB3A52">
            <w:pPr>
              <w:pStyle w:val="Tabloii"/>
            </w:pPr>
            <w:sdt>
              <w:sdtPr>
                <w:id w:val="-1850325624"/>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Copies of OHS training records of the affected and involved persons</w:t>
            </w:r>
          </w:p>
          <w:p w14:paraId="27A1F59A" w14:textId="77777777" w:rsidR="00DB3A52" w:rsidRPr="0029278B" w:rsidRDefault="00D96AFA" w:rsidP="00DB3A52">
            <w:pPr>
              <w:pStyle w:val="Tabloii"/>
            </w:pPr>
            <w:sdt>
              <w:sdtPr>
                <w:id w:val="-805934491"/>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Photographs related to the incident</w:t>
            </w:r>
          </w:p>
          <w:p w14:paraId="0B57E50C" w14:textId="77777777" w:rsidR="00DB3A52" w:rsidRPr="0029278B" w:rsidRDefault="00D96AFA" w:rsidP="00DB3A52">
            <w:pPr>
              <w:pStyle w:val="Tabloii"/>
            </w:pPr>
            <w:sdt>
              <w:sdtPr>
                <w:id w:val="-105121746"/>
                <w14:checkbox>
                  <w14:checked w14:val="0"/>
                  <w14:checkedState w14:val="2612" w14:font="MS Gothic"/>
                  <w14:uncheckedState w14:val="2610" w14:font="MS Gothic"/>
                </w14:checkbox>
              </w:sdtPr>
              <w:sdtEndPr/>
              <w:sdtContent>
                <w:r w:rsidR="00DB3A52" w:rsidRPr="0029278B">
                  <w:rPr>
                    <w:rFonts w:ascii="Segoe UI Symbol" w:hAnsi="Segoe UI Symbol" w:cs="Segoe UI Symbol"/>
                  </w:rPr>
                  <w:t>☐</w:t>
                </w:r>
              </w:sdtContent>
            </w:sdt>
            <w:r w:rsidR="00DB3A52" w:rsidRPr="0029278B">
              <w:t xml:space="preserve"> Others</w:t>
            </w:r>
          </w:p>
          <w:p w14:paraId="45FAC301" w14:textId="77777777" w:rsidR="00DB3A52" w:rsidRDefault="00DB3A52" w:rsidP="00DB3A52">
            <w:pPr>
              <w:pStyle w:val="Tabloii"/>
            </w:pPr>
          </w:p>
          <w:p w14:paraId="4017E40E" w14:textId="77777777" w:rsidR="00DB3A52" w:rsidRDefault="00DB3A52" w:rsidP="00DB3A52">
            <w:pPr>
              <w:pStyle w:val="Tabloii"/>
            </w:pPr>
          </w:p>
          <w:p w14:paraId="6F94B16B" w14:textId="77777777" w:rsidR="00DB3A52" w:rsidRDefault="00DB3A52" w:rsidP="00DB3A52">
            <w:pPr>
              <w:pStyle w:val="Tabloii"/>
            </w:pPr>
          </w:p>
          <w:p w14:paraId="366748E3" w14:textId="77777777" w:rsidR="00DB3A52" w:rsidRDefault="00DB3A52" w:rsidP="00DB3A52">
            <w:pPr>
              <w:pStyle w:val="Tabloii"/>
            </w:pPr>
          </w:p>
          <w:p w14:paraId="3363FF69" w14:textId="77777777" w:rsidR="00DB3A52" w:rsidRPr="0029278B" w:rsidRDefault="00DB3A52" w:rsidP="00DB3A52">
            <w:pPr>
              <w:pStyle w:val="Tabloii"/>
            </w:pPr>
          </w:p>
        </w:tc>
      </w:tr>
      <w:tr w:rsidR="00DB3A52" w:rsidRPr="00981B18" w14:paraId="26EB7879" w14:textId="77777777" w:rsidTr="00FF5792">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20E9082D" w14:textId="77777777" w:rsidR="00DB3A52" w:rsidRPr="0029278B" w:rsidRDefault="00DB3A52" w:rsidP="00DB3A52">
            <w:pPr>
              <w:pStyle w:val="Tabloii"/>
            </w:pPr>
            <w:r w:rsidRPr="0029278B">
              <w:t>Appendix 2: Incident Types</w:t>
            </w:r>
          </w:p>
        </w:tc>
      </w:tr>
      <w:tr w:rsidR="00DB3A52" w:rsidRPr="00981B18" w14:paraId="110A4B39" w14:textId="77777777" w:rsidTr="00FF5792">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p w14:paraId="3279706E" w14:textId="77777777" w:rsidR="00DB3A52" w:rsidRPr="008F5E0A" w:rsidRDefault="00DB3A52" w:rsidP="00DB3A52">
            <w:pPr>
              <w:pStyle w:val="Tabloii"/>
              <w:rPr>
                <w:u w:val="single"/>
              </w:rPr>
            </w:pPr>
            <w:r w:rsidRPr="008F5E0A">
              <w:rPr>
                <w:u w:val="single"/>
              </w:rPr>
              <w:t>The following are incident types to be reported using the environmental and social (E&amp;S) incident response process:</w:t>
            </w:r>
          </w:p>
          <w:p w14:paraId="77DB07D2" w14:textId="77777777" w:rsidR="00DB3A52" w:rsidRPr="008F5E0A" w:rsidRDefault="00DB3A52" w:rsidP="00DB3A52">
            <w:pPr>
              <w:pStyle w:val="Tabloii"/>
            </w:pPr>
            <w:r w:rsidRPr="008F5E0A">
              <w:t>Fatality:  Death of a person(s) that occurs within one year of an accident/incident, including from occupational disease/illness (e.g., from exposure to chemicals/toxins).</w:t>
            </w:r>
          </w:p>
          <w:p w14:paraId="28C7F7A8" w14:textId="77777777" w:rsidR="00DB3A52" w:rsidRPr="008F5E0A" w:rsidRDefault="00DB3A52" w:rsidP="00DB3A52">
            <w:pPr>
              <w:pStyle w:val="Tabloii"/>
            </w:pPr>
            <w:r w:rsidRPr="008F5E0A">
              <w:t xml:space="preserve">Lost Time Injury:  Injury or occupational disease/illness (e.g., from exposure to chemicals/toxins) that results in a worker requiring 3 or more days off work, or an injury or release of substance (e.g., chemicals/toxins) that results in a member of the community needing medical treatment. </w:t>
            </w:r>
          </w:p>
          <w:p w14:paraId="1A749EF5" w14:textId="77777777" w:rsidR="00DB3A52" w:rsidRPr="008F5E0A" w:rsidRDefault="00DB3A52" w:rsidP="00DB3A52">
            <w:pPr>
              <w:pStyle w:val="Tabloii"/>
            </w:pPr>
            <w:r w:rsidRPr="008F5E0A">
              <w:t>Acts of Violence/Protest:  Any intentional use of physical force, threatened or actual, against oneself, another person, or against a group or community, that either results in or has a high likelihood of resulting in injury, death, psychological harm, deprivation to workers or project beneficiaries, or negatively affects the safe operation of a project worksite.</w:t>
            </w:r>
          </w:p>
          <w:p w14:paraId="0702D5F4" w14:textId="77777777" w:rsidR="00DB3A52" w:rsidRPr="008F5E0A" w:rsidRDefault="00DB3A52" w:rsidP="00DB3A52">
            <w:pPr>
              <w:pStyle w:val="Tabloii"/>
            </w:pPr>
            <w:r w:rsidRPr="008F5E0A">
              <w:t xml:space="preserve">Disease Outbreaks:  The occurrence of a disease in excess of normal expectancy of number of cases.  Disease may be communicable or may be the result of unknown </w:t>
            </w:r>
            <w:proofErr w:type="spellStart"/>
            <w:r w:rsidRPr="008F5E0A">
              <w:t>etiology</w:t>
            </w:r>
            <w:proofErr w:type="spellEnd"/>
            <w:r w:rsidRPr="008F5E0A">
              <w:t xml:space="preserve">.  </w:t>
            </w:r>
          </w:p>
          <w:p w14:paraId="12D6A6EB" w14:textId="77777777" w:rsidR="00DB3A52" w:rsidRPr="008F5E0A" w:rsidRDefault="00DB3A52" w:rsidP="00DB3A52">
            <w:pPr>
              <w:pStyle w:val="Tabloii"/>
            </w:pPr>
            <w:r w:rsidRPr="008F5E0A">
              <w:t>Displacement Without Due Process:  The permanent or temporary displacement against the will of individuals, families, and/or communities from the homes and/or land which they occupy without the provision of, and access to, appropriate forms of legal and other protection and/or in a manner that does not comply with an approved resettlement action plan.</w:t>
            </w:r>
          </w:p>
          <w:p w14:paraId="4FCE3E77" w14:textId="77777777" w:rsidR="00DB3A52" w:rsidRPr="008F5E0A" w:rsidRDefault="00DB3A52" w:rsidP="00DB3A52">
            <w:pPr>
              <w:pStyle w:val="Tabloii"/>
            </w:pPr>
            <w:r w:rsidRPr="008F5E0A">
              <w:t xml:space="preserve">Child </w:t>
            </w:r>
            <w:proofErr w:type="spellStart"/>
            <w:r w:rsidRPr="008F5E0A">
              <w:t>Labor</w:t>
            </w:r>
            <w:proofErr w:type="spellEnd"/>
            <w:r w:rsidRPr="008F5E0A">
              <w:t xml:space="preserve">: An incident of child </w:t>
            </w:r>
            <w:proofErr w:type="spellStart"/>
            <w:r w:rsidRPr="008F5E0A">
              <w:t>labor</w:t>
            </w:r>
            <w:proofErr w:type="spellEnd"/>
            <w:r w:rsidRPr="008F5E0A">
              <w:t xml:space="preserve"> occurs: (</w:t>
            </w:r>
            <w:proofErr w:type="spellStart"/>
            <w:r w:rsidRPr="008F5E0A">
              <w:t>i</w:t>
            </w:r>
            <w:proofErr w:type="spellEnd"/>
            <w:r w:rsidRPr="008F5E0A">
              <w:t>) when a child under the age of 14 (or a higher age for employment specified by national law) is employed or engaged in connection with a project, and/or (ii) when a child over the minimum age specified in (</w:t>
            </w:r>
            <w:proofErr w:type="spellStart"/>
            <w:r w:rsidRPr="008F5E0A">
              <w:t>i</w:t>
            </w:r>
            <w:proofErr w:type="spellEnd"/>
            <w:r w:rsidRPr="008F5E0A">
              <w:t>) and under the age of 18 is employed or engaged in connection with a project in a manner that is likely to be hazardous or interfere with the child’s education or be harmful to the child’s health or physical, mental, spiritual, moral or social development.</w:t>
            </w:r>
          </w:p>
          <w:p w14:paraId="363F44CE" w14:textId="77777777" w:rsidR="00DB3A52" w:rsidRPr="008F5E0A" w:rsidRDefault="00DB3A52" w:rsidP="00DB3A52">
            <w:pPr>
              <w:pStyle w:val="Tabloii"/>
            </w:pPr>
            <w:r w:rsidRPr="008F5E0A">
              <w:t xml:space="preserve">Forced </w:t>
            </w:r>
            <w:proofErr w:type="spellStart"/>
            <w:r w:rsidRPr="008F5E0A">
              <w:t>Labor</w:t>
            </w:r>
            <w:proofErr w:type="spellEnd"/>
            <w:r w:rsidRPr="008F5E0A">
              <w:t xml:space="preserve">:  An incident of forced </w:t>
            </w:r>
            <w:proofErr w:type="spellStart"/>
            <w:r w:rsidRPr="008F5E0A">
              <w:t>labor</w:t>
            </w:r>
            <w:proofErr w:type="spellEnd"/>
            <w:r w:rsidRPr="008F5E0A">
              <w:t xml:space="preserve"> occurs when any work or service not voluntarily performed is exacted from an individual under threat of force or penalty in connection with a project, including any kind of involuntary or compulsory </w:t>
            </w:r>
            <w:proofErr w:type="spellStart"/>
            <w:r w:rsidRPr="008F5E0A">
              <w:t>labor</w:t>
            </w:r>
            <w:proofErr w:type="spellEnd"/>
            <w:r w:rsidRPr="008F5E0A">
              <w:t xml:space="preserve">, such as indentured </w:t>
            </w:r>
            <w:proofErr w:type="spellStart"/>
            <w:r w:rsidRPr="008F5E0A">
              <w:t>labor</w:t>
            </w:r>
            <w:proofErr w:type="spellEnd"/>
            <w:r w:rsidRPr="008F5E0A">
              <w:t xml:space="preserve">, bonded </w:t>
            </w:r>
            <w:proofErr w:type="spellStart"/>
            <w:r w:rsidRPr="008F5E0A">
              <w:t>labor</w:t>
            </w:r>
            <w:proofErr w:type="spellEnd"/>
            <w:r w:rsidRPr="008F5E0A">
              <w:t xml:space="preserve">, or similar </w:t>
            </w:r>
            <w:proofErr w:type="spellStart"/>
            <w:r w:rsidRPr="008F5E0A">
              <w:t>labor</w:t>
            </w:r>
            <w:proofErr w:type="spellEnd"/>
            <w:r w:rsidRPr="008F5E0A">
              <w:t>-contracting arrangements. This also includes incidents when trafficked persons are employed in connection with a project.</w:t>
            </w:r>
          </w:p>
          <w:p w14:paraId="343F6A0E" w14:textId="77777777" w:rsidR="00DB3A52" w:rsidRPr="008F5E0A" w:rsidRDefault="00DB3A52" w:rsidP="00DB3A52">
            <w:pPr>
              <w:pStyle w:val="Tabloii"/>
            </w:pPr>
            <w:r w:rsidRPr="008F5E0A">
              <w:t>Unexpected Impacts on heritage resources:  An impact that occurs to a legally protected and/or internationally recognized area of cultural heritage or archaeological value, including world heritage sites or nationally protected areas not foreseen or predicted as part of project design or the environmental or social assessment.</w:t>
            </w:r>
          </w:p>
          <w:p w14:paraId="7FD45F0B" w14:textId="77777777" w:rsidR="00DB3A52" w:rsidRPr="008F5E0A" w:rsidRDefault="00DB3A52" w:rsidP="00DB3A52">
            <w:pPr>
              <w:pStyle w:val="Tabloii"/>
            </w:pPr>
            <w:r w:rsidRPr="008F5E0A">
              <w:t>Unexpected impacts on biodiversity resources:  An impact that occurs to a legally protected and/or internationally recognized area of high biodiversity value, to a Critical Habitat, or to a Critically Endangered or Endangered species (as listed in IUCN Red List of threatened species or equivalent national approaches) that was not foreseen or predicted as part of the project design or the environmental and social assessment. This includes poaching or trafficking of Critically Endangered or Endangered species.</w:t>
            </w:r>
          </w:p>
          <w:p w14:paraId="114F1F89" w14:textId="77777777" w:rsidR="00DB3A52" w:rsidRPr="008F5E0A" w:rsidRDefault="00DB3A52" w:rsidP="00DB3A52">
            <w:pPr>
              <w:pStyle w:val="Tabloii"/>
            </w:pPr>
            <w:r w:rsidRPr="008F5E0A">
              <w:t xml:space="preserve">Environmental pollution incident:  Exceedances of emission standards to land, water, or air (e.g., from chemicals/toxins) that have persisted for more than 24 hours or have resulted in harm to the environment. </w:t>
            </w:r>
          </w:p>
          <w:p w14:paraId="23798C09" w14:textId="77777777" w:rsidR="00DB3A52" w:rsidRPr="008F5E0A" w:rsidRDefault="00DB3A52" w:rsidP="00DB3A52">
            <w:pPr>
              <w:pStyle w:val="Tabloii"/>
            </w:pPr>
            <w:r w:rsidRPr="008F5E0A">
              <w:t>Dam failure:  A sudden, rapid, and uncontrolled release of impounded water or material through overtopping or breakthrough of dam structures.</w:t>
            </w:r>
          </w:p>
          <w:p w14:paraId="08FDF0C4" w14:textId="77777777" w:rsidR="00DB3A52" w:rsidRPr="008F5E0A" w:rsidRDefault="00DB3A52" w:rsidP="00DB3A52">
            <w:pPr>
              <w:pStyle w:val="Tabloii"/>
            </w:pPr>
            <w:r w:rsidRPr="008F5E0A">
              <w:t xml:space="preserve">Other:  Any other incident or accident that may have a significant adverse effect on the environment, the affected communities, the public, or the workers, irrespective of whether harm had occurred on that occasion.  Any repeated non-compliance or recurrent minor incidents which suggest systematic failures that the task team deems needing the attention of Bank management.  </w:t>
            </w:r>
          </w:p>
        </w:tc>
      </w:tr>
    </w:tbl>
    <w:p w14:paraId="5DEC3745" w14:textId="77777777" w:rsidR="00DB3A52" w:rsidRPr="00DB3A52" w:rsidRDefault="00DB3A52" w:rsidP="00DB3A52">
      <w:pPr>
        <w:rPr>
          <w:lang w:val="en-GB" w:eastAsia="tr-TR"/>
        </w:rPr>
      </w:pPr>
    </w:p>
    <w:p w14:paraId="681ABB0C" w14:textId="77777777" w:rsidR="00DB3A52" w:rsidRDefault="00DB3A52" w:rsidP="00AE47D0">
      <w:pPr>
        <w:rPr>
          <w:lang w:eastAsia="tr-TR"/>
        </w:rPr>
      </w:pPr>
    </w:p>
    <w:p w14:paraId="1BA0657C" w14:textId="77777777" w:rsidR="00DB3A52" w:rsidRDefault="00DB3A52" w:rsidP="00DB3A52">
      <w:pPr>
        <w:rPr>
          <w:lang w:val="en-GB" w:eastAsia="tr-TR"/>
        </w:rPr>
      </w:pPr>
    </w:p>
    <w:p w14:paraId="123DE961" w14:textId="77777777" w:rsidR="00DB3A52" w:rsidRDefault="00DB3A52" w:rsidP="00DB3A52">
      <w:pPr>
        <w:rPr>
          <w:lang w:val="en-GB" w:eastAsia="tr-TR"/>
        </w:rPr>
      </w:pPr>
    </w:p>
    <w:p w14:paraId="2E0F0C51" w14:textId="736203EF" w:rsidR="00DB3A52" w:rsidRPr="00DB3A52" w:rsidRDefault="00DB3A52" w:rsidP="00DB3A52">
      <w:pPr>
        <w:rPr>
          <w:lang w:val="en-GB" w:eastAsia="tr-TR"/>
        </w:rPr>
        <w:sectPr w:rsidR="00DB3A52" w:rsidRPr="00DB3A52">
          <w:footerReference w:type="even" r:id="rId96"/>
          <w:footerReference w:type="default" r:id="rId97"/>
          <w:footerReference w:type="first" r:id="rId98"/>
          <w:pgSz w:w="12240" w:h="15840"/>
          <w:pgMar w:top="1417" w:right="1417" w:bottom="1417" w:left="1417" w:header="708" w:footer="708" w:gutter="0"/>
          <w:cols w:space="708"/>
          <w:docGrid w:linePitch="360"/>
        </w:sectPr>
      </w:pPr>
    </w:p>
    <w:p w14:paraId="76924BCD" w14:textId="531B2FE9" w:rsidR="00DB3A52" w:rsidRDefault="00DB3A52" w:rsidP="00736F2B">
      <w:pPr>
        <w:pStyle w:val="Appendix"/>
        <w:ind w:left="0"/>
        <w:rPr>
          <w:rStyle w:val="TabloiiChar"/>
          <w:sz w:val="20"/>
          <w:szCs w:val="28"/>
        </w:rPr>
      </w:pPr>
      <w:bookmarkStart w:id="206" w:name="_Toc210816490"/>
      <w:r>
        <w:rPr>
          <w:rStyle w:val="TabloiiChar"/>
          <w:sz w:val="20"/>
          <w:szCs w:val="28"/>
        </w:rPr>
        <w:t>.</w:t>
      </w:r>
      <w:r w:rsidR="00AE47D0">
        <w:rPr>
          <w:rStyle w:val="TabloiiChar"/>
          <w:sz w:val="20"/>
          <w:szCs w:val="28"/>
        </w:rPr>
        <w:t xml:space="preserve"> </w:t>
      </w:r>
      <w:r w:rsidR="00AE47D0" w:rsidRPr="00AE47D0">
        <w:rPr>
          <w:rStyle w:val="TabloiiChar"/>
          <w:sz w:val="20"/>
          <w:szCs w:val="28"/>
        </w:rPr>
        <w:t>E&amp;S Incident Investigation Form Template</w:t>
      </w:r>
      <w:bookmarkEnd w:id="206"/>
    </w:p>
    <w:tbl>
      <w:tblPr>
        <w:tblStyle w:val="TableGrid1"/>
        <w:tblW w:w="5000" w:type="pct"/>
        <w:tblCellMar>
          <w:left w:w="115" w:type="dxa"/>
          <w:right w:w="115" w:type="dxa"/>
        </w:tblCellMar>
        <w:tblLook w:val="04A0" w:firstRow="1" w:lastRow="0" w:firstColumn="1" w:lastColumn="0" w:noHBand="0" w:noVBand="1"/>
      </w:tblPr>
      <w:tblGrid>
        <w:gridCol w:w="9396"/>
      </w:tblGrid>
      <w:tr w:rsidR="00DB3A52" w:rsidRPr="00AA66E9" w14:paraId="7392FBC0" w14:textId="77777777" w:rsidTr="00FF5792">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221DFD81" w14:textId="77777777" w:rsidR="00DB3A52" w:rsidRPr="00AA66E9" w:rsidRDefault="00DB3A52" w:rsidP="00DB3A52">
            <w:pPr>
              <w:pStyle w:val="Tabloii"/>
            </w:pPr>
            <w:r w:rsidRPr="00AA66E9">
              <w:t>1) Investigation Findings</w:t>
            </w:r>
          </w:p>
        </w:tc>
      </w:tr>
    </w:tbl>
    <w:tbl>
      <w:tblPr>
        <w:tblStyle w:val="TableGrid2"/>
        <w:tblW w:w="5000" w:type="pct"/>
        <w:tblCellMar>
          <w:left w:w="115" w:type="dxa"/>
          <w:right w:w="115" w:type="dxa"/>
        </w:tblCellMar>
        <w:tblLook w:val="04A0" w:firstRow="1" w:lastRow="0" w:firstColumn="1" w:lastColumn="0" w:noHBand="0" w:noVBand="1"/>
      </w:tblPr>
      <w:tblGrid>
        <w:gridCol w:w="9396"/>
      </w:tblGrid>
      <w:tr w:rsidR="00DB3A52" w:rsidRPr="00AA66E9" w14:paraId="75336D7F" w14:textId="77777777" w:rsidTr="00FF5792">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68D0F64D" w14:textId="77777777" w:rsidR="00DB3A52" w:rsidRPr="00AA66E9" w:rsidRDefault="00DB3A52" w:rsidP="00DB3A52">
            <w:pPr>
              <w:pStyle w:val="Tabloii"/>
              <w:rPr>
                <w:i/>
                <w:lang w:val="en-AU"/>
              </w:rPr>
            </w:pPr>
            <w:r w:rsidRPr="00AA66E9">
              <w:rPr>
                <w:i/>
                <w:lang w:val="en-AU"/>
              </w:rPr>
              <w:t>For example:</w:t>
            </w:r>
          </w:p>
          <w:p w14:paraId="3385C410" w14:textId="77777777" w:rsidR="00DB3A52" w:rsidRPr="00AA66E9" w:rsidRDefault="00DB3A52" w:rsidP="00DB3A52">
            <w:pPr>
              <w:pStyle w:val="Tabloii"/>
              <w:rPr>
                <w:i/>
                <w:lang w:val="en-AU"/>
              </w:rPr>
            </w:pPr>
            <w:r w:rsidRPr="00AA66E9">
              <w:rPr>
                <w:i/>
                <w:lang w:val="en-AU"/>
              </w:rPr>
              <w:t>where and when the incident took place,</w:t>
            </w:r>
          </w:p>
          <w:p w14:paraId="2DBF565B" w14:textId="77777777" w:rsidR="00DB3A52" w:rsidRPr="00AA66E9" w:rsidRDefault="00DB3A52" w:rsidP="00DB3A52">
            <w:pPr>
              <w:pStyle w:val="Tabloii"/>
              <w:rPr>
                <w:i/>
                <w:lang w:val="en-AU"/>
              </w:rPr>
            </w:pPr>
            <w:r w:rsidRPr="00AA66E9">
              <w:rPr>
                <w:i/>
                <w:lang w:val="en-AU"/>
              </w:rPr>
              <w:t>who was involved, and how many people/households were affected,</w:t>
            </w:r>
          </w:p>
          <w:p w14:paraId="2060B1E9" w14:textId="77777777" w:rsidR="00DB3A52" w:rsidRPr="00AA66E9" w:rsidRDefault="00DB3A52" w:rsidP="00DB3A52">
            <w:pPr>
              <w:pStyle w:val="Tabloii"/>
              <w:rPr>
                <w:i/>
                <w:lang w:val="en-AU"/>
              </w:rPr>
            </w:pPr>
            <w:r w:rsidRPr="00AA66E9">
              <w:rPr>
                <w:i/>
                <w:lang w:val="en-AU"/>
              </w:rPr>
              <w:t xml:space="preserve">what happened and what conditions and actions influenced the incident, </w:t>
            </w:r>
          </w:p>
          <w:p w14:paraId="3895EABF" w14:textId="77777777" w:rsidR="00DB3A52" w:rsidRPr="00AA66E9" w:rsidRDefault="00DB3A52" w:rsidP="00DB3A52">
            <w:pPr>
              <w:pStyle w:val="Tabloii"/>
              <w:rPr>
                <w:i/>
                <w:lang w:val="en-AU"/>
              </w:rPr>
            </w:pPr>
            <w:r w:rsidRPr="00AA66E9">
              <w:rPr>
                <w:i/>
                <w:lang w:val="en-AU"/>
              </w:rPr>
              <w:t>what were the expected working procedures and were they followed,</w:t>
            </w:r>
          </w:p>
          <w:p w14:paraId="6A5B7694" w14:textId="77777777" w:rsidR="00DB3A52" w:rsidRPr="00AA66E9" w:rsidRDefault="00DB3A52" w:rsidP="00DB3A52">
            <w:pPr>
              <w:pStyle w:val="Tabloii"/>
              <w:rPr>
                <w:i/>
                <w:lang w:val="en-AU"/>
              </w:rPr>
            </w:pPr>
            <w:r w:rsidRPr="00AA66E9">
              <w:rPr>
                <w:i/>
                <w:lang w:val="en-AU"/>
              </w:rPr>
              <w:t>did the organization or arrangement of the work influence the incident,</w:t>
            </w:r>
          </w:p>
          <w:p w14:paraId="51E0F9C2" w14:textId="77777777" w:rsidR="00DB3A52" w:rsidRPr="00AA66E9" w:rsidRDefault="00DB3A52" w:rsidP="00DB3A52">
            <w:pPr>
              <w:pStyle w:val="Tabloii"/>
              <w:rPr>
                <w:i/>
                <w:lang w:val="en-AU"/>
              </w:rPr>
            </w:pPr>
            <w:r w:rsidRPr="00AA66E9">
              <w:rPr>
                <w:i/>
                <w:lang w:val="en-AU"/>
              </w:rPr>
              <w:t>were there adequate training/competent persons for the job, and was necessary and suitable equipment available,</w:t>
            </w:r>
          </w:p>
          <w:p w14:paraId="3EDA7A31" w14:textId="77777777" w:rsidR="00DB3A52" w:rsidRPr="00AA66E9" w:rsidRDefault="00DB3A52" w:rsidP="00DB3A52">
            <w:pPr>
              <w:pStyle w:val="Tabloii"/>
              <w:rPr>
                <w:i/>
                <w:lang w:val="en-AU"/>
              </w:rPr>
            </w:pPr>
            <w:r w:rsidRPr="00AA66E9">
              <w:rPr>
                <w:i/>
                <w:lang w:val="en-AU"/>
              </w:rPr>
              <w:t>what were the underlying causes; where there any absent risk control measures or any system failures.</w:t>
            </w:r>
          </w:p>
          <w:p w14:paraId="5E8E8729" w14:textId="77777777" w:rsidR="00DB3A52" w:rsidRDefault="00DB3A52" w:rsidP="00DB3A52">
            <w:pPr>
              <w:pStyle w:val="Tabloii"/>
              <w:rPr>
                <w:i/>
                <w:lang w:val="en-AU"/>
              </w:rPr>
            </w:pPr>
          </w:p>
          <w:p w14:paraId="1CE4162D" w14:textId="77777777" w:rsidR="00DB3A52" w:rsidRPr="00AA66E9" w:rsidRDefault="00DB3A52" w:rsidP="00DB3A52">
            <w:pPr>
              <w:pStyle w:val="Tabloii"/>
              <w:rPr>
                <w:i/>
                <w:lang w:val="en-AU"/>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812"/>
        <w:gridCol w:w="2291"/>
        <w:gridCol w:w="2293"/>
      </w:tblGrid>
      <w:tr w:rsidR="00DB3A52" w:rsidRPr="00AA66E9" w14:paraId="07AC4E03" w14:textId="77777777" w:rsidTr="00FF5792">
        <w:trPr>
          <w:trHeight w:val="341"/>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002060"/>
            <w:hideMark/>
          </w:tcPr>
          <w:p w14:paraId="50FCA755" w14:textId="77777777" w:rsidR="00DB3A52" w:rsidRPr="00AA66E9" w:rsidRDefault="00DB3A52" w:rsidP="00DB3A52">
            <w:pPr>
              <w:pStyle w:val="Tabloii"/>
            </w:pPr>
            <w:r w:rsidRPr="00AA66E9">
              <w:t>2) Corrective Actions from the investigation to be implemented (to be fully described in Corrective Action Plan)</w:t>
            </w:r>
          </w:p>
        </w:tc>
      </w:tr>
      <w:tr w:rsidR="00DB3A52" w:rsidRPr="00AA66E9" w14:paraId="4473D64D" w14:textId="77777777" w:rsidTr="00FF5792">
        <w:trPr>
          <w:trHeight w:val="70"/>
        </w:trPr>
        <w:tc>
          <w:tcPr>
            <w:tcW w:w="2561" w:type="pct"/>
            <w:tcBorders>
              <w:top w:val="single" w:sz="4" w:space="0" w:color="000000"/>
              <w:left w:val="single" w:sz="4" w:space="0" w:color="000000"/>
              <w:bottom w:val="single" w:sz="4" w:space="0" w:color="000000"/>
              <w:right w:val="single" w:sz="4" w:space="0" w:color="000000"/>
            </w:tcBorders>
            <w:shd w:val="clear" w:color="auto" w:fill="D9E2F3" w:themeFill="accent1" w:themeFillTint="33"/>
          </w:tcPr>
          <w:p w14:paraId="78396C4E" w14:textId="77777777" w:rsidR="00DB3A52" w:rsidRPr="00AA66E9" w:rsidRDefault="00DB3A52" w:rsidP="00DB3A52">
            <w:pPr>
              <w:pStyle w:val="Tabloii"/>
            </w:pPr>
            <w:r w:rsidRPr="00AA66E9">
              <w:t xml:space="preserve">Action </w:t>
            </w:r>
          </w:p>
        </w:tc>
        <w:tc>
          <w:tcPr>
            <w:tcW w:w="1219" w:type="pct"/>
            <w:tcBorders>
              <w:top w:val="single" w:sz="4" w:space="0" w:color="000000"/>
              <w:left w:val="single" w:sz="4" w:space="0" w:color="000000"/>
              <w:bottom w:val="single" w:sz="4" w:space="0" w:color="000000"/>
              <w:right w:val="single" w:sz="4" w:space="0" w:color="000000"/>
            </w:tcBorders>
            <w:shd w:val="clear" w:color="auto" w:fill="D9E2F3" w:themeFill="accent1" w:themeFillTint="33"/>
          </w:tcPr>
          <w:p w14:paraId="4DFCD469" w14:textId="77777777" w:rsidR="00DB3A52" w:rsidRPr="00AA66E9" w:rsidRDefault="00DB3A52" w:rsidP="00DB3A52">
            <w:pPr>
              <w:pStyle w:val="Tabloii"/>
            </w:pPr>
            <w:r w:rsidRPr="00AA66E9">
              <w:t>Responsible Party</w:t>
            </w:r>
          </w:p>
        </w:tc>
        <w:tc>
          <w:tcPr>
            <w:tcW w:w="1220" w:type="pct"/>
            <w:tcBorders>
              <w:top w:val="single" w:sz="4" w:space="0" w:color="000000"/>
              <w:left w:val="single" w:sz="4" w:space="0" w:color="000000"/>
              <w:bottom w:val="single" w:sz="4" w:space="0" w:color="000000"/>
              <w:right w:val="single" w:sz="4" w:space="0" w:color="000000"/>
            </w:tcBorders>
            <w:shd w:val="clear" w:color="auto" w:fill="D9E2F3" w:themeFill="accent1" w:themeFillTint="33"/>
          </w:tcPr>
          <w:p w14:paraId="776DA585" w14:textId="77777777" w:rsidR="00DB3A52" w:rsidRPr="00AA66E9" w:rsidRDefault="00DB3A52" w:rsidP="00DB3A52">
            <w:pPr>
              <w:pStyle w:val="Tabloii"/>
            </w:pPr>
            <w:r w:rsidRPr="00AA66E9">
              <w:t>Expected Date</w:t>
            </w:r>
          </w:p>
        </w:tc>
      </w:tr>
      <w:tr w:rsidR="00DB3A52" w:rsidRPr="00AA66E9" w14:paraId="1DB4D2E6" w14:textId="77777777" w:rsidTr="00FF5792">
        <w:trPr>
          <w:trHeight w:val="70"/>
        </w:trPr>
        <w:tc>
          <w:tcPr>
            <w:tcW w:w="2561" w:type="pct"/>
            <w:tcBorders>
              <w:top w:val="single" w:sz="4" w:space="0" w:color="000000"/>
              <w:left w:val="single" w:sz="4" w:space="0" w:color="000000"/>
              <w:bottom w:val="single" w:sz="4" w:space="0" w:color="000000"/>
              <w:right w:val="single" w:sz="4" w:space="0" w:color="000000"/>
            </w:tcBorders>
            <w:shd w:val="clear" w:color="auto" w:fill="auto"/>
          </w:tcPr>
          <w:p w14:paraId="2AF132E6" w14:textId="77777777" w:rsidR="00DB3A52" w:rsidRPr="00AA66E9" w:rsidRDefault="00DB3A52" w:rsidP="00DB3A52">
            <w:pPr>
              <w:pStyle w:val="Tabloii"/>
            </w:pPr>
          </w:p>
        </w:tc>
        <w:tc>
          <w:tcPr>
            <w:tcW w:w="1219" w:type="pct"/>
            <w:tcBorders>
              <w:top w:val="single" w:sz="4" w:space="0" w:color="000000"/>
              <w:left w:val="single" w:sz="4" w:space="0" w:color="000000"/>
              <w:bottom w:val="single" w:sz="4" w:space="0" w:color="000000"/>
              <w:right w:val="single" w:sz="4" w:space="0" w:color="000000"/>
            </w:tcBorders>
          </w:tcPr>
          <w:p w14:paraId="023A5CC1" w14:textId="77777777" w:rsidR="00DB3A52" w:rsidRPr="00AA66E9" w:rsidRDefault="00DB3A52" w:rsidP="00DB3A52">
            <w:pPr>
              <w:pStyle w:val="Tabloii"/>
            </w:pPr>
          </w:p>
        </w:tc>
        <w:tc>
          <w:tcPr>
            <w:tcW w:w="1220" w:type="pct"/>
            <w:tcBorders>
              <w:top w:val="single" w:sz="4" w:space="0" w:color="000000"/>
              <w:left w:val="single" w:sz="4" w:space="0" w:color="000000"/>
              <w:bottom w:val="single" w:sz="4" w:space="0" w:color="000000"/>
              <w:right w:val="single" w:sz="4" w:space="0" w:color="000000"/>
            </w:tcBorders>
          </w:tcPr>
          <w:p w14:paraId="1404F843" w14:textId="77777777" w:rsidR="00DB3A52" w:rsidRPr="00AA66E9" w:rsidRDefault="00DB3A52" w:rsidP="00DB3A52">
            <w:pPr>
              <w:pStyle w:val="Tabloii"/>
            </w:pPr>
          </w:p>
        </w:tc>
      </w:tr>
      <w:tr w:rsidR="00DB3A52" w:rsidRPr="00AA66E9" w14:paraId="4FA1542F" w14:textId="77777777" w:rsidTr="00FF5792">
        <w:trPr>
          <w:trHeight w:val="70"/>
        </w:trPr>
        <w:tc>
          <w:tcPr>
            <w:tcW w:w="2561" w:type="pct"/>
            <w:tcBorders>
              <w:top w:val="single" w:sz="4" w:space="0" w:color="000000"/>
              <w:left w:val="single" w:sz="4" w:space="0" w:color="000000"/>
              <w:bottom w:val="single" w:sz="4" w:space="0" w:color="auto"/>
              <w:right w:val="single" w:sz="4" w:space="0" w:color="000000"/>
            </w:tcBorders>
            <w:shd w:val="clear" w:color="auto" w:fill="auto"/>
          </w:tcPr>
          <w:p w14:paraId="3D0B80A5" w14:textId="77777777" w:rsidR="00DB3A52" w:rsidRPr="00AA66E9" w:rsidRDefault="00DB3A52" w:rsidP="00DB3A52">
            <w:pPr>
              <w:pStyle w:val="Tabloii"/>
            </w:pPr>
          </w:p>
        </w:tc>
        <w:tc>
          <w:tcPr>
            <w:tcW w:w="1219" w:type="pct"/>
            <w:tcBorders>
              <w:top w:val="single" w:sz="4" w:space="0" w:color="000000"/>
              <w:left w:val="single" w:sz="4" w:space="0" w:color="000000"/>
              <w:bottom w:val="single" w:sz="4" w:space="0" w:color="auto"/>
              <w:right w:val="single" w:sz="4" w:space="0" w:color="000000"/>
            </w:tcBorders>
          </w:tcPr>
          <w:p w14:paraId="7D531187" w14:textId="77777777" w:rsidR="00DB3A52" w:rsidRPr="00AA66E9" w:rsidRDefault="00DB3A52" w:rsidP="00DB3A52">
            <w:pPr>
              <w:pStyle w:val="Tabloii"/>
            </w:pPr>
          </w:p>
        </w:tc>
        <w:tc>
          <w:tcPr>
            <w:tcW w:w="1220" w:type="pct"/>
            <w:tcBorders>
              <w:top w:val="single" w:sz="4" w:space="0" w:color="000000"/>
              <w:left w:val="single" w:sz="4" w:space="0" w:color="000000"/>
              <w:bottom w:val="single" w:sz="4" w:space="0" w:color="auto"/>
              <w:right w:val="single" w:sz="4" w:space="0" w:color="000000"/>
            </w:tcBorders>
          </w:tcPr>
          <w:p w14:paraId="76D47534" w14:textId="77777777" w:rsidR="00DB3A52" w:rsidRPr="00AA66E9" w:rsidRDefault="00DB3A52" w:rsidP="00DB3A52">
            <w:pPr>
              <w:pStyle w:val="Tabloii"/>
            </w:pPr>
          </w:p>
        </w:tc>
      </w:tr>
      <w:tr w:rsidR="00DB3A52" w:rsidRPr="00AA66E9" w14:paraId="26CE0217" w14:textId="77777777" w:rsidTr="00FF5792">
        <w:trPr>
          <w:trHeight w:val="70"/>
        </w:trPr>
        <w:tc>
          <w:tcPr>
            <w:tcW w:w="2561" w:type="pct"/>
            <w:tcBorders>
              <w:top w:val="single" w:sz="4" w:space="0" w:color="000000"/>
              <w:left w:val="single" w:sz="4" w:space="0" w:color="000000"/>
              <w:bottom w:val="single" w:sz="4" w:space="0" w:color="auto"/>
              <w:right w:val="single" w:sz="4" w:space="0" w:color="000000"/>
            </w:tcBorders>
            <w:shd w:val="clear" w:color="auto" w:fill="auto"/>
          </w:tcPr>
          <w:p w14:paraId="7B27787F" w14:textId="77777777" w:rsidR="00DB3A52" w:rsidRPr="00AA66E9" w:rsidRDefault="00DB3A52" w:rsidP="00DB3A52">
            <w:pPr>
              <w:pStyle w:val="Tabloii"/>
            </w:pPr>
          </w:p>
        </w:tc>
        <w:tc>
          <w:tcPr>
            <w:tcW w:w="1219" w:type="pct"/>
            <w:tcBorders>
              <w:top w:val="single" w:sz="4" w:space="0" w:color="000000"/>
              <w:left w:val="single" w:sz="4" w:space="0" w:color="000000"/>
              <w:bottom w:val="single" w:sz="4" w:space="0" w:color="auto"/>
              <w:right w:val="single" w:sz="4" w:space="0" w:color="000000"/>
            </w:tcBorders>
          </w:tcPr>
          <w:p w14:paraId="34468FC8" w14:textId="77777777" w:rsidR="00DB3A52" w:rsidRPr="00AA66E9" w:rsidRDefault="00DB3A52" w:rsidP="00DB3A52">
            <w:pPr>
              <w:pStyle w:val="Tabloii"/>
            </w:pPr>
          </w:p>
        </w:tc>
        <w:tc>
          <w:tcPr>
            <w:tcW w:w="1220" w:type="pct"/>
            <w:tcBorders>
              <w:top w:val="single" w:sz="4" w:space="0" w:color="000000"/>
              <w:left w:val="single" w:sz="4" w:space="0" w:color="000000"/>
              <w:bottom w:val="single" w:sz="4" w:space="0" w:color="auto"/>
              <w:right w:val="single" w:sz="4" w:space="0" w:color="000000"/>
            </w:tcBorders>
          </w:tcPr>
          <w:p w14:paraId="1206B803" w14:textId="77777777" w:rsidR="00DB3A52" w:rsidRPr="00AA66E9" w:rsidRDefault="00DB3A52" w:rsidP="00DB3A52">
            <w:pPr>
              <w:pStyle w:val="Tabloii"/>
            </w:pPr>
          </w:p>
        </w:tc>
      </w:tr>
      <w:tr w:rsidR="00DB3A52" w:rsidRPr="00AA66E9" w14:paraId="649EEA95" w14:textId="77777777" w:rsidTr="00FF5792">
        <w:trPr>
          <w:trHeight w:val="70"/>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002060"/>
          </w:tcPr>
          <w:p w14:paraId="4832EC45" w14:textId="77777777" w:rsidR="00DB3A52" w:rsidRPr="00AA66E9" w:rsidRDefault="00DB3A52" w:rsidP="00DB3A52">
            <w:pPr>
              <w:pStyle w:val="Tabloii"/>
            </w:pPr>
            <w:r w:rsidRPr="00AA66E9">
              <w:rPr>
                <w:rFonts w:eastAsia="PMingLiU"/>
              </w:rPr>
              <w:t>3a) Fatality/Lost Time Injury Information</w:t>
            </w:r>
          </w:p>
        </w:tc>
      </w:tr>
    </w:tbl>
    <w:tbl>
      <w:tblPr>
        <w:tblStyle w:val="TableGrid4"/>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4A0" w:firstRow="1" w:lastRow="0" w:firstColumn="1" w:lastColumn="0" w:noHBand="0" w:noVBand="1"/>
      </w:tblPr>
      <w:tblGrid>
        <w:gridCol w:w="1342"/>
        <w:gridCol w:w="1342"/>
        <w:gridCol w:w="1342"/>
        <w:gridCol w:w="793"/>
        <w:gridCol w:w="278"/>
        <w:gridCol w:w="992"/>
        <w:gridCol w:w="1135"/>
        <w:gridCol w:w="2172"/>
      </w:tblGrid>
      <w:tr w:rsidR="00DB3A52" w:rsidRPr="00AA66E9" w14:paraId="335765D9" w14:textId="77777777" w:rsidTr="00FF5792">
        <w:trPr>
          <w:trHeight w:val="340"/>
        </w:trPr>
        <w:tc>
          <w:tcPr>
            <w:tcW w:w="2564" w:type="pct"/>
            <w:gridSpan w:val="4"/>
            <w:tcBorders>
              <w:bottom w:val="nil"/>
              <w:right w:val="nil"/>
            </w:tcBorders>
            <w:shd w:val="clear" w:color="auto" w:fill="auto"/>
            <w:vAlign w:val="center"/>
          </w:tcPr>
          <w:p w14:paraId="3F9A35F6" w14:textId="77777777" w:rsidR="00DB3A52" w:rsidRPr="00AA66E9" w:rsidRDefault="00DB3A52" w:rsidP="00DB3A52">
            <w:pPr>
              <w:pStyle w:val="Tabloii"/>
              <w:rPr>
                <w:rFonts w:eastAsia="PMingLiU"/>
              </w:rPr>
            </w:pPr>
            <w:r w:rsidRPr="00AA66E9">
              <w:rPr>
                <w:rFonts w:eastAsia="PMingLiU"/>
              </w:rPr>
              <w:t>Fatality</w:t>
            </w:r>
            <w:r w:rsidRPr="00AA66E9">
              <w:t xml:space="preserve"> </w:t>
            </w:r>
            <w:sdt>
              <w:sdtPr>
                <w:id w:val="1748297365"/>
                <w14:checkbox>
                  <w14:checked w14:val="0"/>
                  <w14:checkedState w14:val="2612" w14:font="MS Gothic"/>
                  <w14:uncheckedState w14:val="2610" w14:font="MS Gothic"/>
                </w14:checkbox>
              </w:sdtPr>
              <w:sdtEndPr/>
              <w:sdtContent>
                <w:r w:rsidRPr="00AA66E9">
                  <w:rPr>
                    <w:rFonts w:ascii="Segoe UI Symbol" w:hAnsi="Segoe UI Symbol" w:cs="Segoe UI Symbol"/>
                  </w:rPr>
                  <w:t>☐</w:t>
                </w:r>
              </w:sdtContent>
            </w:sdt>
          </w:p>
        </w:tc>
        <w:tc>
          <w:tcPr>
            <w:tcW w:w="2436" w:type="pct"/>
            <w:gridSpan w:val="4"/>
            <w:tcBorders>
              <w:left w:val="nil"/>
              <w:bottom w:val="nil"/>
            </w:tcBorders>
            <w:shd w:val="clear" w:color="auto" w:fill="auto"/>
            <w:vAlign w:val="center"/>
          </w:tcPr>
          <w:p w14:paraId="1A15046C" w14:textId="77777777" w:rsidR="00DB3A52" w:rsidRPr="00AA66E9" w:rsidRDefault="00DB3A52" w:rsidP="00DB3A52">
            <w:pPr>
              <w:pStyle w:val="Tabloii"/>
              <w:rPr>
                <w:rFonts w:eastAsia="PMingLiU"/>
              </w:rPr>
            </w:pPr>
            <w:r w:rsidRPr="00AA66E9">
              <w:rPr>
                <w:rFonts w:eastAsia="PMingLiU"/>
              </w:rPr>
              <w:t>Lost time injury</w:t>
            </w:r>
            <w:r w:rsidRPr="00AA66E9">
              <w:t xml:space="preserve"> </w:t>
            </w:r>
            <w:sdt>
              <w:sdtPr>
                <w:id w:val="1366093477"/>
                <w14:checkbox>
                  <w14:checked w14:val="0"/>
                  <w14:checkedState w14:val="2612" w14:font="MS Gothic"/>
                  <w14:uncheckedState w14:val="2610" w14:font="MS Gothic"/>
                </w14:checkbox>
              </w:sdtPr>
              <w:sdtEndPr/>
              <w:sdtContent>
                <w:r w:rsidRPr="00AA66E9">
                  <w:rPr>
                    <w:rFonts w:ascii="Segoe UI Symbol" w:hAnsi="Segoe UI Symbol" w:cs="Segoe UI Symbol"/>
                  </w:rPr>
                  <w:t>☐</w:t>
                </w:r>
              </w:sdtContent>
            </w:sdt>
          </w:p>
        </w:tc>
      </w:tr>
      <w:tr w:rsidR="00DB3A52" w:rsidRPr="00AA66E9" w14:paraId="63C58DAF" w14:textId="77777777" w:rsidTr="00FF5792">
        <w:trPr>
          <w:trHeight w:val="340"/>
        </w:trPr>
        <w:tc>
          <w:tcPr>
            <w:tcW w:w="5000" w:type="pct"/>
            <w:gridSpan w:val="8"/>
            <w:tcBorders>
              <w:bottom w:val="nil"/>
            </w:tcBorders>
            <w:shd w:val="clear" w:color="auto" w:fill="auto"/>
            <w:vAlign w:val="center"/>
            <w:hideMark/>
          </w:tcPr>
          <w:p w14:paraId="3AEAFBAA" w14:textId="77777777" w:rsidR="00DB3A52" w:rsidRPr="00AA66E9" w:rsidRDefault="00DB3A52" w:rsidP="00DB3A52">
            <w:pPr>
              <w:pStyle w:val="Tabloii"/>
              <w:rPr>
                <w:rFonts w:eastAsia="PMingLiU"/>
              </w:rPr>
            </w:pPr>
            <w:r w:rsidRPr="00AA66E9">
              <w:rPr>
                <w:rFonts w:eastAsia="PMingLiU"/>
              </w:rPr>
              <w:t>Immediate cause of fatality/injury for worker or member of the public (please check all that apply)</w:t>
            </w:r>
            <w:r w:rsidRPr="00AA66E9">
              <w:rPr>
                <w:vertAlign w:val="superscript"/>
              </w:rPr>
              <w:t xml:space="preserve"> </w:t>
            </w:r>
            <w:r w:rsidRPr="00AA66E9">
              <w:rPr>
                <w:rStyle w:val="DipnotBavurusu"/>
                <w:rFonts w:cs="Arial"/>
                <w:szCs w:val="18"/>
              </w:rPr>
              <w:footnoteReference w:id="3"/>
            </w:r>
            <w:r w:rsidRPr="00AA66E9">
              <w:rPr>
                <w:rFonts w:eastAsia="PMingLiU"/>
              </w:rPr>
              <w:t>:</w:t>
            </w:r>
          </w:p>
        </w:tc>
      </w:tr>
      <w:tr w:rsidR="00DB3A52" w:rsidRPr="00AA66E9" w14:paraId="605D13D2" w14:textId="77777777" w:rsidTr="00FF5792">
        <w:trPr>
          <w:trHeight w:val="340"/>
        </w:trPr>
        <w:tc>
          <w:tcPr>
            <w:tcW w:w="2564" w:type="pct"/>
            <w:gridSpan w:val="4"/>
            <w:tcBorders>
              <w:top w:val="nil"/>
              <w:right w:val="nil"/>
            </w:tcBorders>
            <w:shd w:val="clear" w:color="auto" w:fill="auto"/>
          </w:tcPr>
          <w:p w14:paraId="2CD9661D" w14:textId="77777777" w:rsidR="00DB3A52" w:rsidRPr="00AA66E9" w:rsidRDefault="00D96AFA" w:rsidP="00DB3A52">
            <w:pPr>
              <w:pStyle w:val="Tabloii"/>
            </w:pPr>
            <w:sdt>
              <w:sdtPr>
                <w:id w:val="-1679034744"/>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Caught in or between objects  </w:t>
            </w:r>
          </w:p>
          <w:p w14:paraId="2B2F43D3" w14:textId="77777777" w:rsidR="00DB3A52" w:rsidRPr="00AA66E9" w:rsidRDefault="00D96AFA" w:rsidP="00DB3A52">
            <w:pPr>
              <w:pStyle w:val="Tabloii"/>
            </w:pPr>
            <w:sdt>
              <w:sdtPr>
                <w:id w:val="1070768452"/>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Struck by falling objects </w:t>
            </w:r>
          </w:p>
          <w:p w14:paraId="4F49AE99" w14:textId="77777777" w:rsidR="00DB3A52" w:rsidRPr="00AA66E9" w:rsidRDefault="00D96AFA" w:rsidP="00DB3A52">
            <w:pPr>
              <w:pStyle w:val="Tabloii"/>
            </w:pPr>
            <w:sdt>
              <w:sdtPr>
                <w:id w:val="445814090"/>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Stepping on, striking against, or struck by objects                         </w:t>
            </w:r>
          </w:p>
          <w:p w14:paraId="58BBFF38" w14:textId="77777777" w:rsidR="00DB3A52" w:rsidRPr="00AA66E9" w:rsidRDefault="00D96AFA" w:rsidP="00DB3A52">
            <w:pPr>
              <w:pStyle w:val="Tabloii"/>
            </w:pPr>
            <w:sdt>
              <w:sdtPr>
                <w:id w:val="-1500653430"/>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Drowning </w:t>
            </w:r>
          </w:p>
          <w:p w14:paraId="3F3AE6CE" w14:textId="77777777" w:rsidR="00DB3A52" w:rsidRPr="00AA66E9" w:rsidRDefault="00D96AFA" w:rsidP="00DB3A52">
            <w:pPr>
              <w:pStyle w:val="Tabloii"/>
            </w:pPr>
            <w:sdt>
              <w:sdtPr>
                <w:id w:val="-1760819729"/>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Chemical, biochemical, material exposure    </w:t>
            </w:r>
          </w:p>
          <w:p w14:paraId="51B5300C" w14:textId="77777777" w:rsidR="00DB3A52" w:rsidRPr="00AA66E9" w:rsidRDefault="00D96AFA" w:rsidP="00DB3A52">
            <w:pPr>
              <w:pStyle w:val="Tabloii"/>
            </w:pPr>
            <w:sdt>
              <w:sdtPr>
                <w:id w:val="-626937472"/>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Falls, trips, slips    </w:t>
            </w:r>
          </w:p>
          <w:p w14:paraId="2F011394" w14:textId="77777777" w:rsidR="00DB3A52" w:rsidRPr="00AA66E9" w:rsidRDefault="00D96AFA" w:rsidP="00DB3A52">
            <w:pPr>
              <w:pStyle w:val="Tabloii"/>
            </w:pPr>
            <w:sdt>
              <w:sdtPr>
                <w:id w:val="-513229107"/>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Fire &amp; explosion     </w:t>
            </w:r>
            <w:r w:rsidR="00DB3A52" w:rsidRPr="00AA66E9">
              <w:br/>
            </w:r>
            <w:sdt>
              <w:sdtPr>
                <w:id w:val="496391462"/>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Electrocution </w:t>
            </w:r>
          </w:p>
          <w:p w14:paraId="5758D8B9" w14:textId="77777777" w:rsidR="00DB3A52" w:rsidRPr="00AA66E9" w:rsidRDefault="00D96AFA" w:rsidP="00DB3A52">
            <w:pPr>
              <w:pStyle w:val="Tabloii"/>
              <w:rPr>
                <w:rFonts w:eastAsia="PMingLiU"/>
              </w:rPr>
            </w:pPr>
            <w:sdt>
              <w:sdtPr>
                <w:id w:val="-434450543"/>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Homicide</w:t>
            </w:r>
          </w:p>
        </w:tc>
        <w:tc>
          <w:tcPr>
            <w:tcW w:w="2436" w:type="pct"/>
            <w:gridSpan w:val="4"/>
            <w:tcBorders>
              <w:top w:val="nil"/>
              <w:left w:val="nil"/>
            </w:tcBorders>
            <w:shd w:val="clear" w:color="auto" w:fill="auto"/>
          </w:tcPr>
          <w:p w14:paraId="067F27BF" w14:textId="77777777" w:rsidR="00DB3A52" w:rsidRPr="00AA66E9" w:rsidRDefault="00D96AFA" w:rsidP="00DB3A52">
            <w:pPr>
              <w:pStyle w:val="Tabloii"/>
            </w:pPr>
            <w:sdt>
              <w:sdtPr>
                <w:id w:val="1196276633"/>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Medical Issue </w:t>
            </w:r>
          </w:p>
          <w:p w14:paraId="57248B80" w14:textId="77777777" w:rsidR="00DB3A52" w:rsidRPr="00AA66E9" w:rsidRDefault="00D96AFA" w:rsidP="00DB3A52">
            <w:pPr>
              <w:pStyle w:val="Tabloii"/>
            </w:pPr>
            <w:sdt>
              <w:sdtPr>
                <w:id w:val="854844830"/>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Suicide   </w:t>
            </w:r>
          </w:p>
          <w:p w14:paraId="3008816C" w14:textId="77777777" w:rsidR="00DB3A52" w:rsidRPr="00AA66E9" w:rsidRDefault="00D96AFA" w:rsidP="00DB3A52">
            <w:pPr>
              <w:pStyle w:val="Tabloii"/>
            </w:pPr>
            <w:sdt>
              <w:sdtPr>
                <w:id w:val="1488744225"/>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Project Vehicle Work Travel </w:t>
            </w:r>
          </w:p>
          <w:p w14:paraId="5159D07E" w14:textId="77777777" w:rsidR="00DB3A52" w:rsidRPr="00AA66E9" w:rsidRDefault="00D96AFA" w:rsidP="00DB3A52">
            <w:pPr>
              <w:pStyle w:val="Tabloii"/>
            </w:pPr>
            <w:sdt>
              <w:sdtPr>
                <w:id w:val="-1838987081"/>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Non-project Vehicle Work Travel     </w:t>
            </w:r>
          </w:p>
          <w:p w14:paraId="7DA05DD1" w14:textId="77777777" w:rsidR="00DB3A52" w:rsidRPr="00AA66E9" w:rsidRDefault="00D96AFA" w:rsidP="00DB3A52">
            <w:pPr>
              <w:pStyle w:val="Tabloii"/>
            </w:pPr>
            <w:sdt>
              <w:sdtPr>
                <w:id w:val="-663935946"/>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Project Vehicle Commuting  </w:t>
            </w:r>
          </w:p>
          <w:p w14:paraId="0C3C1849" w14:textId="77777777" w:rsidR="00DB3A52" w:rsidRPr="00AA66E9" w:rsidRDefault="00D96AFA" w:rsidP="00DB3A52">
            <w:pPr>
              <w:pStyle w:val="Tabloii"/>
            </w:pPr>
            <w:sdt>
              <w:sdtPr>
                <w:id w:val="2016333782"/>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Non-project Vehicle Commuting </w:t>
            </w:r>
          </w:p>
          <w:p w14:paraId="787C57A5" w14:textId="77777777" w:rsidR="00DB3A52" w:rsidRPr="00AA66E9" w:rsidRDefault="00D96AFA" w:rsidP="00DB3A52">
            <w:pPr>
              <w:pStyle w:val="Tabloii"/>
            </w:pPr>
            <w:sdt>
              <w:sdtPr>
                <w:id w:val="-1302918736"/>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Vehicle Traffic Accident (Members of Public Only)</w:t>
            </w:r>
          </w:p>
          <w:p w14:paraId="553B5ECF" w14:textId="77777777" w:rsidR="00DB3A52" w:rsidRPr="00AA66E9" w:rsidRDefault="00D96AFA" w:rsidP="00DB3A52">
            <w:pPr>
              <w:pStyle w:val="Tabloii"/>
            </w:pPr>
            <w:sdt>
              <w:sdtPr>
                <w:id w:val="-574128975"/>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Other</w:t>
            </w:r>
          </w:p>
          <w:p w14:paraId="61B10D6E" w14:textId="77777777" w:rsidR="00DB3A52" w:rsidRPr="00AA66E9" w:rsidRDefault="00DB3A52" w:rsidP="00DB3A52">
            <w:pPr>
              <w:pStyle w:val="Tabloii"/>
              <w:rPr>
                <w:rFonts w:eastAsia="PMingLiU"/>
              </w:rPr>
            </w:pPr>
          </w:p>
        </w:tc>
      </w:tr>
      <w:tr w:rsidR="00DB3A52" w:rsidRPr="00AA66E9" w14:paraId="4736D0CB" w14:textId="77777777" w:rsidTr="00FF5792">
        <w:trPr>
          <w:trHeight w:hRule="exact" w:val="1077"/>
        </w:trPr>
        <w:tc>
          <w:tcPr>
            <w:tcW w:w="714" w:type="pct"/>
            <w:shd w:val="clear" w:color="auto" w:fill="D9D9D9" w:themeFill="background1" w:themeFillShade="D9"/>
          </w:tcPr>
          <w:p w14:paraId="6DCE377A" w14:textId="77777777" w:rsidR="00DB3A52" w:rsidRPr="00AA66E9" w:rsidRDefault="00DB3A52" w:rsidP="00DB3A52">
            <w:pPr>
              <w:pStyle w:val="Tabloii"/>
            </w:pPr>
            <w:r w:rsidRPr="00AA66E9">
              <w:t>Name</w:t>
            </w:r>
          </w:p>
        </w:tc>
        <w:tc>
          <w:tcPr>
            <w:tcW w:w="714" w:type="pct"/>
            <w:shd w:val="clear" w:color="auto" w:fill="D9D9D9" w:themeFill="background1" w:themeFillShade="D9"/>
          </w:tcPr>
          <w:p w14:paraId="1B333B82" w14:textId="77777777" w:rsidR="00DB3A52" w:rsidRPr="00AA66E9" w:rsidRDefault="00DB3A52" w:rsidP="00DB3A52">
            <w:pPr>
              <w:pStyle w:val="Tabloii"/>
            </w:pPr>
            <w:r w:rsidRPr="00AA66E9">
              <w:t>Age/ Date of Birth</w:t>
            </w:r>
          </w:p>
        </w:tc>
        <w:tc>
          <w:tcPr>
            <w:tcW w:w="714" w:type="pct"/>
            <w:shd w:val="clear" w:color="auto" w:fill="D9D9D9" w:themeFill="background1" w:themeFillShade="D9"/>
          </w:tcPr>
          <w:p w14:paraId="177EAB31" w14:textId="77777777" w:rsidR="00DB3A52" w:rsidRPr="00AA66E9" w:rsidRDefault="00DB3A52" w:rsidP="00DB3A52">
            <w:pPr>
              <w:pStyle w:val="Tabloii"/>
            </w:pPr>
            <w:r w:rsidRPr="00AA66E9">
              <w:t>Nationality</w:t>
            </w:r>
          </w:p>
        </w:tc>
        <w:tc>
          <w:tcPr>
            <w:tcW w:w="570" w:type="pct"/>
            <w:gridSpan w:val="2"/>
            <w:shd w:val="clear" w:color="auto" w:fill="D9D9D9" w:themeFill="background1" w:themeFillShade="D9"/>
          </w:tcPr>
          <w:p w14:paraId="717A3CC8" w14:textId="77777777" w:rsidR="00DB3A52" w:rsidRPr="00AA66E9" w:rsidRDefault="00DB3A52" w:rsidP="00DB3A52">
            <w:pPr>
              <w:pStyle w:val="Tabloii"/>
            </w:pPr>
            <w:r w:rsidRPr="00AA66E9">
              <w:t>Gender</w:t>
            </w:r>
          </w:p>
        </w:tc>
        <w:tc>
          <w:tcPr>
            <w:tcW w:w="528" w:type="pct"/>
            <w:shd w:val="clear" w:color="auto" w:fill="D9D9D9" w:themeFill="background1" w:themeFillShade="D9"/>
          </w:tcPr>
          <w:p w14:paraId="797AB785" w14:textId="77777777" w:rsidR="00DB3A52" w:rsidRPr="00AA66E9" w:rsidRDefault="00DB3A52" w:rsidP="00DB3A52">
            <w:pPr>
              <w:pStyle w:val="Tabloii"/>
            </w:pPr>
            <w:r w:rsidRPr="00AA66E9">
              <w:t>Date of Fatality/ Injury</w:t>
            </w:r>
          </w:p>
        </w:tc>
        <w:tc>
          <w:tcPr>
            <w:tcW w:w="604" w:type="pct"/>
            <w:shd w:val="clear" w:color="auto" w:fill="D9D9D9" w:themeFill="background1" w:themeFillShade="D9"/>
          </w:tcPr>
          <w:p w14:paraId="73DF54B0" w14:textId="77777777" w:rsidR="00DB3A52" w:rsidRPr="00AA66E9" w:rsidRDefault="00DB3A52" w:rsidP="00DB3A52">
            <w:pPr>
              <w:pStyle w:val="Tabloii"/>
            </w:pPr>
            <w:r w:rsidRPr="00AA66E9">
              <w:t>Cause of Fatality/</w:t>
            </w:r>
          </w:p>
          <w:p w14:paraId="59C0C904" w14:textId="77777777" w:rsidR="00DB3A52" w:rsidRPr="00AA66E9" w:rsidRDefault="00DB3A52" w:rsidP="00DB3A52">
            <w:pPr>
              <w:pStyle w:val="Tabloii"/>
            </w:pPr>
            <w:r w:rsidRPr="00AA66E9">
              <w:t>Injury</w:t>
            </w:r>
          </w:p>
        </w:tc>
        <w:tc>
          <w:tcPr>
            <w:tcW w:w="1156" w:type="pct"/>
            <w:shd w:val="clear" w:color="auto" w:fill="D9D9D9" w:themeFill="background1" w:themeFillShade="D9"/>
          </w:tcPr>
          <w:p w14:paraId="53EC79A4" w14:textId="77777777" w:rsidR="00DB3A52" w:rsidRPr="00AA66E9" w:rsidRDefault="00DB3A52" w:rsidP="00DB3A52">
            <w:pPr>
              <w:pStyle w:val="Tabloii"/>
            </w:pPr>
            <w:r w:rsidRPr="00AA66E9">
              <w:t xml:space="preserve">Affected Party (Employee/ </w:t>
            </w:r>
          </w:p>
          <w:p w14:paraId="32036497" w14:textId="77777777" w:rsidR="00DB3A52" w:rsidRPr="00AA66E9" w:rsidRDefault="00DB3A52" w:rsidP="00DB3A52">
            <w:pPr>
              <w:pStyle w:val="Tabloii"/>
            </w:pPr>
            <w:r w:rsidRPr="00AA66E9">
              <w:t>Public)</w:t>
            </w:r>
          </w:p>
        </w:tc>
      </w:tr>
      <w:tr w:rsidR="00DB3A52" w:rsidRPr="00AA66E9" w14:paraId="78690C65" w14:textId="77777777" w:rsidTr="00FF5792">
        <w:tc>
          <w:tcPr>
            <w:tcW w:w="714" w:type="pct"/>
            <w:shd w:val="clear" w:color="auto" w:fill="auto"/>
          </w:tcPr>
          <w:p w14:paraId="1CF4D0B8" w14:textId="77777777" w:rsidR="00DB3A52" w:rsidRPr="00AA66E9" w:rsidRDefault="00DB3A52" w:rsidP="00DB3A52">
            <w:pPr>
              <w:pStyle w:val="Tabloii"/>
            </w:pPr>
          </w:p>
        </w:tc>
        <w:tc>
          <w:tcPr>
            <w:tcW w:w="714" w:type="pct"/>
            <w:shd w:val="clear" w:color="auto" w:fill="auto"/>
          </w:tcPr>
          <w:p w14:paraId="76F7D591" w14:textId="77777777" w:rsidR="00DB3A52" w:rsidRPr="00AA66E9" w:rsidRDefault="00DB3A52" w:rsidP="00DB3A52">
            <w:pPr>
              <w:pStyle w:val="Tabloii"/>
            </w:pPr>
          </w:p>
        </w:tc>
        <w:tc>
          <w:tcPr>
            <w:tcW w:w="714" w:type="pct"/>
            <w:shd w:val="clear" w:color="auto" w:fill="auto"/>
          </w:tcPr>
          <w:p w14:paraId="1CC91AC2" w14:textId="77777777" w:rsidR="00DB3A52" w:rsidRPr="00AA66E9" w:rsidRDefault="00DB3A52" w:rsidP="00DB3A52">
            <w:pPr>
              <w:pStyle w:val="Tabloii"/>
            </w:pPr>
          </w:p>
        </w:tc>
        <w:tc>
          <w:tcPr>
            <w:tcW w:w="570" w:type="pct"/>
            <w:gridSpan w:val="2"/>
            <w:shd w:val="clear" w:color="auto" w:fill="auto"/>
          </w:tcPr>
          <w:p w14:paraId="6A143A59" w14:textId="77777777" w:rsidR="00DB3A52" w:rsidRPr="00AA66E9" w:rsidRDefault="00D96AFA" w:rsidP="00DB3A52">
            <w:pPr>
              <w:pStyle w:val="Tabloii"/>
            </w:pPr>
            <w:sdt>
              <w:sdtPr>
                <w:id w:val="-60796095"/>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Female</w:t>
            </w:r>
          </w:p>
          <w:p w14:paraId="250F592D" w14:textId="77777777" w:rsidR="00DB3A52" w:rsidRPr="00AA66E9" w:rsidRDefault="00D96AFA" w:rsidP="00DB3A52">
            <w:pPr>
              <w:pStyle w:val="Tabloii"/>
            </w:pPr>
            <w:sdt>
              <w:sdtPr>
                <w:id w:val="947586864"/>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Male</w:t>
            </w:r>
          </w:p>
        </w:tc>
        <w:tc>
          <w:tcPr>
            <w:tcW w:w="528" w:type="pct"/>
            <w:shd w:val="clear" w:color="auto" w:fill="auto"/>
          </w:tcPr>
          <w:p w14:paraId="58DCDBF4" w14:textId="77777777" w:rsidR="00DB3A52" w:rsidRPr="00AA66E9" w:rsidRDefault="00DB3A52" w:rsidP="00DB3A52">
            <w:pPr>
              <w:pStyle w:val="Tabloii"/>
            </w:pPr>
          </w:p>
        </w:tc>
        <w:tc>
          <w:tcPr>
            <w:tcW w:w="604" w:type="pct"/>
            <w:shd w:val="clear" w:color="auto" w:fill="auto"/>
          </w:tcPr>
          <w:p w14:paraId="2BEEF9DB" w14:textId="77777777" w:rsidR="00DB3A52" w:rsidRPr="00AA66E9" w:rsidRDefault="00DB3A52" w:rsidP="00DB3A52">
            <w:pPr>
              <w:pStyle w:val="Tabloii"/>
            </w:pPr>
          </w:p>
        </w:tc>
        <w:tc>
          <w:tcPr>
            <w:tcW w:w="1156" w:type="pct"/>
            <w:shd w:val="clear" w:color="auto" w:fill="auto"/>
          </w:tcPr>
          <w:p w14:paraId="09F414B6" w14:textId="77777777" w:rsidR="00DB3A52" w:rsidRPr="00AA66E9" w:rsidRDefault="00D96AFA" w:rsidP="00DB3A52">
            <w:pPr>
              <w:pStyle w:val="Tabloii"/>
            </w:pPr>
            <w:sdt>
              <w:sdtPr>
                <w:id w:val="207539750"/>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Sub-borrower employee</w:t>
            </w:r>
          </w:p>
          <w:p w14:paraId="73CB4EE6" w14:textId="77777777" w:rsidR="00DB3A52" w:rsidRPr="00AA66E9" w:rsidRDefault="00D96AFA" w:rsidP="00DB3A52">
            <w:pPr>
              <w:pStyle w:val="Tabloii"/>
            </w:pPr>
            <w:sdt>
              <w:sdtPr>
                <w:id w:val="10652424"/>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Contractor employee</w:t>
            </w:r>
          </w:p>
          <w:p w14:paraId="599EC404" w14:textId="77777777" w:rsidR="00DB3A52" w:rsidRPr="00AA66E9" w:rsidRDefault="00D96AFA" w:rsidP="00DB3A52">
            <w:pPr>
              <w:pStyle w:val="Tabloii"/>
            </w:pPr>
            <w:sdt>
              <w:sdtPr>
                <w:id w:val="1985659489"/>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Sub-contractor employee</w:t>
            </w:r>
          </w:p>
          <w:p w14:paraId="3AD2AE09" w14:textId="77777777" w:rsidR="00DB3A52" w:rsidRPr="00AA66E9" w:rsidRDefault="00D96AFA" w:rsidP="00DB3A52">
            <w:pPr>
              <w:pStyle w:val="Tabloii"/>
            </w:pPr>
            <w:sdt>
              <w:sdtPr>
                <w:id w:val="1792555680"/>
                <w14:checkbox>
                  <w14:checked w14:val="0"/>
                  <w14:checkedState w14:val="2612" w14:font="MS Gothic"/>
                  <w14:uncheckedState w14:val="2610" w14:font="MS Gothic"/>
                </w14:checkbox>
              </w:sdtPr>
              <w:sdtEndPr/>
              <w:sdtContent>
                <w:r w:rsidR="00DB3A52" w:rsidRPr="00AA66E9">
                  <w:rPr>
                    <w:rFonts w:ascii="Segoe UI Symbol" w:hAnsi="Segoe UI Symbol" w:cs="Segoe UI Symbol"/>
                  </w:rPr>
                  <w:t>☐</w:t>
                </w:r>
              </w:sdtContent>
            </w:sdt>
            <w:r w:rsidR="00DB3A52" w:rsidRPr="00AA66E9">
              <w:t xml:space="preserve"> Public</w:t>
            </w:r>
          </w:p>
          <w:p w14:paraId="3F6B6E47" w14:textId="77777777" w:rsidR="00DB3A52" w:rsidRDefault="00DB3A52" w:rsidP="00DB3A52">
            <w:pPr>
              <w:pStyle w:val="Tabloii"/>
            </w:pPr>
          </w:p>
          <w:p w14:paraId="17727FEC" w14:textId="77777777" w:rsidR="00DB3A52" w:rsidRDefault="00DB3A52" w:rsidP="00DB3A52">
            <w:pPr>
              <w:pStyle w:val="Tabloii"/>
            </w:pPr>
          </w:p>
          <w:p w14:paraId="1EA24A51" w14:textId="77777777" w:rsidR="00DB3A52" w:rsidRDefault="00DB3A52" w:rsidP="00DB3A52">
            <w:pPr>
              <w:pStyle w:val="Tabloii"/>
            </w:pPr>
          </w:p>
          <w:p w14:paraId="5309C723" w14:textId="77777777" w:rsidR="00DB3A52" w:rsidRDefault="00DB3A52" w:rsidP="00DB3A52">
            <w:pPr>
              <w:pStyle w:val="Tabloii"/>
            </w:pPr>
          </w:p>
          <w:p w14:paraId="39296F05" w14:textId="77777777" w:rsidR="00DB3A52" w:rsidRDefault="00DB3A52" w:rsidP="00DB3A52">
            <w:pPr>
              <w:pStyle w:val="Tabloii"/>
            </w:pPr>
          </w:p>
          <w:p w14:paraId="0594DC7A" w14:textId="77777777" w:rsidR="00DB3A52" w:rsidRDefault="00DB3A52" w:rsidP="00DB3A52">
            <w:pPr>
              <w:pStyle w:val="Tabloii"/>
            </w:pPr>
          </w:p>
          <w:p w14:paraId="3ADAD6A3" w14:textId="77777777" w:rsidR="00DB3A52" w:rsidRPr="00AA66E9" w:rsidRDefault="00DB3A52" w:rsidP="00DB3A52">
            <w:pPr>
              <w:pStyle w:val="Tabloii"/>
            </w:pPr>
          </w:p>
        </w:tc>
      </w:tr>
      <w:tr w:rsidR="00DB3A52" w:rsidRPr="00AA66E9" w14:paraId="542EFD52" w14:textId="77777777" w:rsidTr="00FF5792">
        <w:tc>
          <w:tcPr>
            <w:tcW w:w="714" w:type="pct"/>
            <w:shd w:val="clear" w:color="auto" w:fill="auto"/>
          </w:tcPr>
          <w:p w14:paraId="710D6F15" w14:textId="77777777" w:rsidR="00DB3A52" w:rsidRPr="00AA66E9" w:rsidRDefault="00DB3A52" w:rsidP="00DB3A52">
            <w:pPr>
              <w:pStyle w:val="Tabloii"/>
            </w:pPr>
          </w:p>
        </w:tc>
        <w:tc>
          <w:tcPr>
            <w:tcW w:w="714" w:type="pct"/>
            <w:shd w:val="clear" w:color="auto" w:fill="auto"/>
          </w:tcPr>
          <w:p w14:paraId="2B6B6427" w14:textId="77777777" w:rsidR="00DB3A52" w:rsidRPr="00AA66E9" w:rsidRDefault="00DB3A52" w:rsidP="00DB3A52">
            <w:pPr>
              <w:pStyle w:val="Tabloii"/>
            </w:pPr>
          </w:p>
        </w:tc>
        <w:tc>
          <w:tcPr>
            <w:tcW w:w="714" w:type="pct"/>
            <w:shd w:val="clear" w:color="auto" w:fill="auto"/>
          </w:tcPr>
          <w:p w14:paraId="51EDF8D2" w14:textId="77777777" w:rsidR="00DB3A52" w:rsidRPr="00AA66E9" w:rsidRDefault="00DB3A52" w:rsidP="00DB3A52">
            <w:pPr>
              <w:pStyle w:val="Tabloii"/>
            </w:pPr>
          </w:p>
        </w:tc>
        <w:tc>
          <w:tcPr>
            <w:tcW w:w="570" w:type="pct"/>
            <w:gridSpan w:val="2"/>
            <w:shd w:val="clear" w:color="auto" w:fill="auto"/>
          </w:tcPr>
          <w:p w14:paraId="316F6329" w14:textId="77777777" w:rsidR="00DB3A52" w:rsidRPr="00AA66E9" w:rsidRDefault="00DB3A52" w:rsidP="00DB3A52">
            <w:pPr>
              <w:pStyle w:val="Tabloii"/>
            </w:pPr>
          </w:p>
        </w:tc>
        <w:tc>
          <w:tcPr>
            <w:tcW w:w="528" w:type="pct"/>
            <w:shd w:val="clear" w:color="auto" w:fill="auto"/>
          </w:tcPr>
          <w:p w14:paraId="193BF1B1" w14:textId="77777777" w:rsidR="00DB3A52" w:rsidRPr="00AA66E9" w:rsidRDefault="00DB3A52" w:rsidP="00DB3A52">
            <w:pPr>
              <w:pStyle w:val="Tabloii"/>
            </w:pPr>
          </w:p>
        </w:tc>
        <w:tc>
          <w:tcPr>
            <w:tcW w:w="604" w:type="pct"/>
            <w:shd w:val="clear" w:color="auto" w:fill="auto"/>
          </w:tcPr>
          <w:p w14:paraId="2BB3C5F4" w14:textId="77777777" w:rsidR="00DB3A52" w:rsidRPr="00AA66E9" w:rsidRDefault="00DB3A52" w:rsidP="00DB3A52">
            <w:pPr>
              <w:pStyle w:val="Tabloii"/>
            </w:pPr>
          </w:p>
        </w:tc>
        <w:tc>
          <w:tcPr>
            <w:tcW w:w="1156" w:type="pct"/>
            <w:shd w:val="clear" w:color="auto" w:fill="auto"/>
          </w:tcPr>
          <w:p w14:paraId="2ABDF364" w14:textId="77777777" w:rsidR="00DB3A52" w:rsidRPr="00AA66E9" w:rsidRDefault="00DB3A52" w:rsidP="00DB3A52">
            <w:pPr>
              <w:pStyle w:val="Tabloii"/>
            </w:pPr>
          </w:p>
        </w:tc>
      </w:tr>
      <w:tr w:rsidR="00DB3A52" w:rsidRPr="00AA66E9" w14:paraId="0701E465" w14:textId="77777777" w:rsidTr="00FF5792">
        <w:tc>
          <w:tcPr>
            <w:tcW w:w="714" w:type="pct"/>
            <w:shd w:val="clear" w:color="auto" w:fill="auto"/>
          </w:tcPr>
          <w:p w14:paraId="29B92342" w14:textId="77777777" w:rsidR="00DB3A52" w:rsidRPr="00AA66E9" w:rsidRDefault="00DB3A52" w:rsidP="00DB3A52">
            <w:pPr>
              <w:pStyle w:val="Tabloii"/>
            </w:pPr>
          </w:p>
        </w:tc>
        <w:tc>
          <w:tcPr>
            <w:tcW w:w="714" w:type="pct"/>
            <w:shd w:val="clear" w:color="auto" w:fill="auto"/>
          </w:tcPr>
          <w:p w14:paraId="3E8A671B" w14:textId="77777777" w:rsidR="00DB3A52" w:rsidRPr="00AA66E9" w:rsidRDefault="00DB3A52" w:rsidP="00DB3A52">
            <w:pPr>
              <w:pStyle w:val="Tabloii"/>
            </w:pPr>
          </w:p>
        </w:tc>
        <w:tc>
          <w:tcPr>
            <w:tcW w:w="714" w:type="pct"/>
            <w:shd w:val="clear" w:color="auto" w:fill="auto"/>
          </w:tcPr>
          <w:p w14:paraId="5EA23F43" w14:textId="77777777" w:rsidR="00DB3A52" w:rsidRPr="00AA66E9" w:rsidRDefault="00DB3A52" w:rsidP="00DB3A52">
            <w:pPr>
              <w:pStyle w:val="Tabloii"/>
            </w:pPr>
          </w:p>
        </w:tc>
        <w:tc>
          <w:tcPr>
            <w:tcW w:w="570" w:type="pct"/>
            <w:gridSpan w:val="2"/>
            <w:shd w:val="clear" w:color="auto" w:fill="auto"/>
          </w:tcPr>
          <w:p w14:paraId="1161DFFC" w14:textId="77777777" w:rsidR="00DB3A52" w:rsidRPr="00AA66E9" w:rsidRDefault="00DB3A52" w:rsidP="00DB3A52">
            <w:pPr>
              <w:pStyle w:val="Tabloii"/>
            </w:pPr>
          </w:p>
        </w:tc>
        <w:tc>
          <w:tcPr>
            <w:tcW w:w="528" w:type="pct"/>
            <w:shd w:val="clear" w:color="auto" w:fill="auto"/>
          </w:tcPr>
          <w:p w14:paraId="72DA7693" w14:textId="77777777" w:rsidR="00DB3A52" w:rsidRPr="00AA66E9" w:rsidRDefault="00DB3A52" w:rsidP="00DB3A52">
            <w:pPr>
              <w:pStyle w:val="Tabloii"/>
            </w:pPr>
          </w:p>
        </w:tc>
        <w:tc>
          <w:tcPr>
            <w:tcW w:w="604" w:type="pct"/>
            <w:shd w:val="clear" w:color="auto" w:fill="auto"/>
          </w:tcPr>
          <w:p w14:paraId="4203CFCD" w14:textId="77777777" w:rsidR="00DB3A52" w:rsidRPr="00AA66E9" w:rsidRDefault="00DB3A52" w:rsidP="00DB3A52">
            <w:pPr>
              <w:pStyle w:val="Tabloii"/>
            </w:pPr>
          </w:p>
        </w:tc>
        <w:tc>
          <w:tcPr>
            <w:tcW w:w="1156" w:type="pct"/>
            <w:shd w:val="clear" w:color="auto" w:fill="auto"/>
          </w:tcPr>
          <w:p w14:paraId="2747C29E" w14:textId="77777777" w:rsidR="00DB3A52" w:rsidRPr="00AA66E9" w:rsidRDefault="00DB3A52" w:rsidP="00DB3A52">
            <w:pPr>
              <w:pStyle w:val="Tabloii"/>
            </w:pPr>
          </w:p>
        </w:tc>
      </w:tr>
      <w:tr w:rsidR="00DB3A52" w:rsidRPr="00AA66E9" w14:paraId="3B710C08" w14:textId="77777777" w:rsidTr="00FF5792">
        <w:tc>
          <w:tcPr>
            <w:tcW w:w="714" w:type="pct"/>
            <w:shd w:val="clear" w:color="auto" w:fill="auto"/>
          </w:tcPr>
          <w:p w14:paraId="6EA3A49F" w14:textId="77777777" w:rsidR="00DB3A52" w:rsidRPr="00AA66E9" w:rsidRDefault="00DB3A52" w:rsidP="00DB3A52">
            <w:pPr>
              <w:pStyle w:val="Tabloii"/>
            </w:pPr>
          </w:p>
        </w:tc>
        <w:tc>
          <w:tcPr>
            <w:tcW w:w="714" w:type="pct"/>
            <w:shd w:val="clear" w:color="auto" w:fill="auto"/>
          </w:tcPr>
          <w:p w14:paraId="16EF4EDE" w14:textId="77777777" w:rsidR="00DB3A52" w:rsidRPr="00AA66E9" w:rsidRDefault="00DB3A52" w:rsidP="00DB3A52">
            <w:pPr>
              <w:pStyle w:val="Tabloii"/>
            </w:pPr>
          </w:p>
        </w:tc>
        <w:tc>
          <w:tcPr>
            <w:tcW w:w="714" w:type="pct"/>
            <w:shd w:val="clear" w:color="auto" w:fill="auto"/>
          </w:tcPr>
          <w:p w14:paraId="75B14BB9" w14:textId="77777777" w:rsidR="00DB3A52" w:rsidRPr="00AA66E9" w:rsidRDefault="00DB3A52" w:rsidP="00DB3A52">
            <w:pPr>
              <w:pStyle w:val="Tabloii"/>
            </w:pPr>
          </w:p>
        </w:tc>
        <w:tc>
          <w:tcPr>
            <w:tcW w:w="570" w:type="pct"/>
            <w:gridSpan w:val="2"/>
            <w:shd w:val="clear" w:color="auto" w:fill="auto"/>
          </w:tcPr>
          <w:p w14:paraId="2DB2F770" w14:textId="77777777" w:rsidR="00DB3A52" w:rsidRPr="00AA66E9" w:rsidRDefault="00DB3A52" w:rsidP="00DB3A52">
            <w:pPr>
              <w:pStyle w:val="Tabloii"/>
            </w:pPr>
          </w:p>
        </w:tc>
        <w:tc>
          <w:tcPr>
            <w:tcW w:w="528" w:type="pct"/>
            <w:shd w:val="clear" w:color="auto" w:fill="auto"/>
          </w:tcPr>
          <w:p w14:paraId="45CB47A6" w14:textId="77777777" w:rsidR="00DB3A52" w:rsidRPr="00AA66E9" w:rsidRDefault="00DB3A52" w:rsidP="00DB3A52">
            <w:pPr>
              <w:pStyle w:val="Tabloii"/>
            </w:pPr>
          </w:p>
        </w:tc>
        <w:tc>
          <w:tcPr>
            <w:tcW w:w="604" w:type="pct"/>
            <w:shd w:val="clear" w:color="auto" w:fill="auto"/>
          </w:tcPr>
          <w:p w14:paraId="22887B7B" w14:textId="77777777" w:rsidR="00DB3A52" w:rsidRPr="00AA66E9" w:rsidRDefault="00DB3A52" w:rsidP="00DB3A52">
            <w:pPr>
              <w:pStyle w:val="Tabloii"/>
            </w:pPr>
          </w:p>
        </w:tc>
        <w:tc>
          <w:tcPr>
            <w:tcW w:w="1156" w:type="pct"/>
            <w:shd w:val="clear" w:color="auto" w:fill="auto"/>
          </w:tcPr>
          <w:p w14:paraId="68F5DECB" w14:textId="77777777" w:rsidR="00DB3A52" w:rsidRPr="00AA66E9" w:rsidRDefault="00DB3A52" w:rsidP="00DB3A52">
            <w:pPr>
              <w:pStyle w:val="Tabloii"/>
            </w:pPr>
          </w:p>
        </w:tc>
      </w:tr>
      <w:tr w:rsidR="00DB3A52" w:rsidRPr="00AA66E9" w14:paraId="07273A8A" w14:textId="77777777" w:rsidTr="00FF5792">
        <w:tc>
          <w:tcPr>
            <w:tcW w:w="714" w:type="pct"/>
            <w:shd w:val="clear" w:color="auto" w:fill="auto"/>
          </w:tcPr>
          <w:p w14:paraId="7AE7532A" w14:textId="77777777" w:rsidR="00DB3A52" w:rsidRPr="00AA66E9" w:rsidRDefault="00DB3A52" w:rsidP="00DB3A52">
            <w:pPr>
              <w:pStyle w:val="Tabloii"/>
            </w:pPr>
          </w:p>
        </w:tc>
        <w:tc>
          <w:tcPr>
            <w:tcW w:w="714" w:type="pct"/>
            <w:shd w:val="clear" w:color="auto" w:fill="auto"/>
          </w:tcPr>
          <w:p w14:paraId="176E5E4F" w14:textId="77777777" w:rsidR="00DB3A52" w:rsidRPr="00AA66E9" w:rsidRDefault="00DB3A52" w:rsidP="00DB3A52">
            <w:pPr>
              <w:pStyle w:val="Tabloii"/>
            </w:pPr>
          </w:p>
        </w:tc>
        <w:tc>
          <w:tcPr>
            <w:tcW w:w="714" w:type="pct"/>
            <w:shd w:val="clear" w:color="auto" w:fill="auto"/>
          </w:tcPr>
          <w:p w14:paraId="0024AD7B" w14:textId="77777777" w:rsidR="00DB3A52" w:rsidRPr="00AA66E9" w:rsidRDefault="00DB3A52" w:rsidP="00DB3A52">
            <w:pPr>
              <w:pStyle w:val="Tabloii"/>
            </w:pPr>
          </w:p>
        </w:tc>
        <w:tc>
          <w:tcPr>
            <w:tcW w:w="570" w:type="pct"/>
            <w:gridSpan w:val="2"/>
            <w:shd w:val="clear" w:color="auto" w:fill="auto"/>
          </w:tcPr>
          <w:p w14:paraId="1A2004AE" w14:textId="77777777" w:rsidR="00DB3A52" w:rsidRPr="00AA66E9" w:rsidRDefault="00DB3A52" w:rsidP="00DB3A52">
            <w:pPr>
              <w:pStyle w:val="Tabloii"/>
            </w:pPr>
          </w:p>
        </w:tc>
        <w:tc>
          <w:tcPr>
            <w:tcW w:w="528" w:type="pct"/>
            <w:shd w:val="clear" w:color="auto" w:fill="auto"/>
          </w:tcPr>
          <w:p w14:paraId="59603524" w14:textId="77777777" w:rsidR="00DB3A52" w:rsidRPr="00AA66E9" w:rsidRDefault="00DB3A52" w:rsidP="00DB3A52">
            <w:pPr>
              <w:pStyle w:val="Tabloii"/>
            </w:pPr>
          </w:p>
        </w:tc>
        <w:tc>
          <w:tcPr>
            <w:tcW w:w="604" w:type="pct"/>
            <w:shd w:val="clear" w:color="auto" w:fill="auto"/>
          </w:tcPr>
          <w:p w14:paraId="5AE39B8C" w14:textId="77777777" w:rsidR="00DB3A52" w:rsidRPr="00AA66E9" w:rsidRDefault="00DB3A52" w:rsidP="00DB3A52">
            <w:pPr>
              <w:pStyle w:val="Tabloii"/>
            </w:pPr>
          </w:p>
        </w:tc>
        <w:tc>
          <w:tcPr>
            <w:tcW w:w="1156" w:type="pct"/>
            <w:shd w:val="clear" w:color="auto" w:fill="auto"/>
          </w:tcPr>
          <w:p w14:paraId="68D3245F" w14:textId="77777777" w:rsidR="00DB3A52" w:rsidRPr="00AA66E9" w:rsidRDefault="00DB3A52" w:rsidP="00DB3A52">
            <w:pPr>
              <w:pStyle w:val="Tabloii"/>
            </w:pPr>
          </w:p>
        </w:tc>
      </w:tr>
      <w:tr w:rsidR="00DB3A52" w:rsidRPr="00AA66E9" w14:paraId="2A664B4D" w14:textId="77777777" w:rsidTr="00FF5792">
        <w:tc>
          <w:tcPr>
            <w:tcW w:w="714" w:type="pct"/>
            <w:shd w:val="clear" w:color="auto" w:fill="auto"/>
          </w:tcPr>
          <w:p w14:paraId="06FD7470" w14:textId="77777777" w:rsidR="00DB3A52" w:rsidRPr="00AA66E9" w:rsidRDefault="00DB3A52" w:rsidP="00DB3A52">
            <w:pPr>
              <w:pStyle w:val="Tabloii"/>
            </w:pPr>
          </w:p>
        </w:tc>
        <w:tc>
          <w:tcPr>
            <w:tcW w:w="714" w:type="pct"/>
            <w:shd w:val="clear" w:color="auto" w:fill="auto"/>
          </w:tcPr>
          <w:p w14:paraId="446897EC" w14:textId="77777777" w:rsidR="00DB3A52" w:rsidRPr="00AA66E9" w:rsidRDefault="00DB3A52" w:rsidP="00DB3A52">
            <w:pPr>
              <w:pStyle w:val="Tabloii"/>
            </w:pPr>
          </w:p>
        </w:tc>
        <w:tc>
          <w:tcPr>
            <w:tcW w:w="714" w:type="pct"/>
            <w:shd w:val="clear" w:color="auto" w:fill="auto"/>
          </w:tcPr>
          <w:p w14:paraId="7B990B27" w14:textId="77777777" w:rsidR="00DB3A52" w:rsidRPr="00AA66E9" w:rsidRDefault="00DB3A52" w:rsidP="00DB3A52">
            <w:pPr>
              <w:pStyle w:val="Tabloii"/>
            </w:pPr>
          </w:p>
        </w:tc>
        <w:tc>
          <w:tcPr>
            <w:tcW w:w="570" w:type="pct"/>
            <w:gridSpan w:val="2"/>
            <w:shd w:val="clear" w:color="auto" w:fill="auto"/>
          </w:tcPr>
          <w:p w14:paraId="394DCFE1" w14:textId="77777777" w:rsidR="00DB3A52" w:rsidRPr="00AA66E9" w:rsidRDefault="00DB3A52" w:rsidP="00DB3A52">
            <w:pPr>
              <w:pStyle w:val="Tabloii"/>
            </w:pPr>
          </w:p>
        </w:tc>
        <w:tc>
          <w:tcPr>
            <w:tcW w:w="528" w:type="pct"/>
            <w:shd w:val="clear" w:color="auto" w:fill="auto"/>
          </w:tcPr>
          <w:p w14:paraId="792CB630" w14:textId="77777777" w:rsidR="00DB3A52" w:rsidRPr="00AA66E9" w:rsidRDefault="00DB3A52" w:rsidP="00DB3A52">
            <w:pPr>
              <w:pStyle w:val="Tabloii"/>
            </w:pPr>
          </w:p>
        </w:tc>
        <w:tc>
          <w:tcPr>
            <w:tcW w:w="604" w:type="pct"/>
            <w:shd w:val="clear" w:color="auto" w:fill="auto"/>
          </w:tcPr>
          <w:p w14:paraId="43564C45" w14:textId="77777777" w:rsidR="00DB3A52" w:rsidRPr="00AA66E9" w:rsidRDefault="00DB3A52" w:rsidP="00DB3A52">
            <w:pPr>
              <w:pStyle w:val="Tabloii"/>
            </w:pPr>
          </w:p>
        </w:tc>
        <w:tc>
          <w:tcPr>
            <w:tcW w:w="1156" w:type="pct"/>
            <w:shd w:val="clear" w:color="auto" w:fill="auto"/>
          </w:tcPr>
          <w:p w14:paraId="60B8BE38" w14:textId="77777777" w:rsidR="00DB3A52" w:rsidRPr="00AA66E9" w:rsidRDefault="00DB3A52" w:rsidP="00DB3A52">
            <w:pPr>
              <w:pStyle w:val="Tabloii"/>
            </w:pPr>
          </w:p>
        </w:tc>
      </w:tr>
    </w:tbl>
    <w:tbl>
      <w:tblPr>
        <w:tblStyle w:val="TableGrid7"/>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ook w:val="04A0" w:firstRow="1" w:lastRow="0" w:firstColumn="1" w:lastColumn="0" w:noHBand="0" w:noVBand="1"/>
      </w:tblPr>
      <w:tblGrid>
        <w:gridCol w:w="2349"/>
        <w:gridCol w:w="2349"/>
        <w:gridCol w:w="2349"/>
        <w:gridCol w:w="2349"/>
      </w:tblGrid>
      <w:tr w:rsidR="00DB3A52" w:rsidRPr="00AA66E9" w14:paraId="56A91463" w14:textId="77777777" w:rsidTr="00FF5792">
        <w:trPr>
          <w:trHeight w:val="34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3163A476" w14:textId="77777777" w:rsidR="00DB3A52" w:rsidRPr="00AA66E9" w:rsidRDefault="00DB3A52" w:rsidP="00DB3A52">
            <w:pPr>
              <w:pStyle w:val="Tabloii"/>
            </w:pPr>
            <w:r w:rsidRPr="00AA66E9">
              <w:rPr>
                <w:rFonts w:eastAsia="PMingLiU"/>
              </w:rPr>
              <w:t>3b) Financial Support/Compensation Types (</w:t>
            </w:r>
            <w:r w:rsidRPr="00AA66E9">
              <w:t>to be fully described in Corrective Action Plan template – template is given in Appendix 3)</w:t>
            </w:r>
          </w:p>
        </w:tc>
      </w:tr>
      <w:tr w:rsidR="00DB3A52" w:rsidRPr="00AA66E9" w14:paraId="628A5096" w14:textId="77777777" w:rsidTr="00FF5792">
        <w:trPr>
          <w:trHeight w:val="340"/>
        </w:trPr>
        <w:tc>
          <w:tcPr>
            <w:tcW w:w="2499" w:type="pct"/>
            <w:gridSpan w:val="2"/>
            <w:tcBorders>
              <w:top w:val="single" w:sz="4" w:space="0" w:color="000000"/>
              <w:left w:val="single" w:sz="4" w:space="0" w:color="000000"/>
              <w:bottom w:val="single" w:sz="4" w:space="0" w:color="000000"/>
              <w:right w:val="nil"/>
            </w:tcBorders>
            <w:shd w:val="clear" w:color="auto" w:fill="auto"/>
          </w:tcPr>
          <w:p w14:paraId="2F800BC8" w14:textId="77777777" w:rsidR="00DB3A52" w:rsidRPr="00AA66E9" w:rsidRDefault="00D96AFA" w:rsidP="00DB3A52">
            <w:pPr>
              <w:pStyle w:val="Tabloii"/>
            </w:pPr>
            <w:sdt>
              <w:sdtPr>
                <w:rPr>
                  <w:rFonts w:eastAsia="MS Gothic"/>
                </w:rPr>
                <w:id w:val="1313762358"/>
                <w14:checkbox>
                  <w14:checked w14:val="0"/>
                  <w14:checkedState w14:val="2612" w14:font="MS Gothic"/>
                  <w14:uncheckedState w14:val="2610" w14:font="MS Gothic"/>
                </w14:checkbox>
              </w:sdtPr>
              <w:sdtEndPr/>
              <w:sdtContent>
                <w:r w:rsidR="00DB3A52" w:rsidRPr="00AA66E9">
                  <w:rPr>
                    <w:rFonts w:ascii="Segoe UI Symbol" w:eastAsia="MS Gothic" w:hAnsi="Segoe UI Symbol" w:cs="Segoe UI Symbol"/>
                  </w:rPr>
                  <w:t>☐</w:t>
                </w:r>
              </w:sdtContent>
            </w:sdt>
            <w:r w:rsidR="00DB3A52" w:rsidRPr="00AA66E9">
              <w:t xml:space="preserve"> No Compensation Required</w:t>
            </w:r>
          </w:p>
          <w:p w14:paraId="5E50CE1F" w14:textId="77777777" w:rsidR="00DB3A52" w:rsidRPr="00AA66E9" w:rsidRDefault="00D96AFA" w:rsidP="00DB3A52">
            <w:pPr>
              <w:pStyle w:val="Tabloii"/>
            </w:pPr>
            <w:sdt>
              <w:sdtPr>
                <w:rPr>
                  <w:rFonts w:eastAsia="MS Gothic"/>
                </w:rPr>
                <w:id w:val="-1309540278"/>
                <w14:checkbox>
                  <w14:checked w14:val="0"/>
                  <w14:checkedState w14:val="2612" w14:font="MS Gothic"/>
                  <w14:uncheckedState w14:val="2610" w14:font="MS Gothic"/>
                </w14:checkbox>
              </w:sdtPr>
              <w:sdtEndPr/>
              <w:sdtContent>
                <w:r w:rsidR="00DB3A52" w:rsidRPr="00AA66E9">
                  <w:rPr>
                    <w:rFonts w:ascii="Segoe UI Symbol" w:eastAsia="MS Gothic" w:hAnsi="Segoe UI Symbol" w:cs="Segoe UI Symbol"/>
                  </w:rPr>
                  <w:t>☐</w:t>
                </w:r>
              </w:sdtContent>
            </w:sdt>
            <w:r w:rsidR="00DB3A52" w:rsidRPr="00AA66E9">
              <w:t xml:space="preserve"> Workman’s Compensation/National Insurance </w:t>
            </w:r>
          </w:p>
          <w:p w14:paraId="5D006CA0" w14:textId="77777777" w:rsidR="00DB3A52" w:rsidRPr="00AA66E9" w:rsidRDefault="00D96AFA" w:rsidP="00DB3A52">
            <w:pPr>
              <w:pStyle w:val="Tabloii"/>
            </w:pPr>
            <w:sdt>
              <w:sdtPr>
                <w:rPr>
                  <w:rFonts w:eastAsia="MS Gothic"/>
                </w:rPr>
                <w:id w:val="1677155554"/>
                <w14:checkbox>
                  <w14:checked w14:val="0"/>
                  <w14:checkedState w14:val="2612" w14:font="MS Gothic"/>
                  <w14:uncheckedState w14:val="2610" w14:font="MS Gothic"/>
                </w14:checkbox>
              </w:sdtPr>
              <w:sdtEndPr/>
              <w:sdtContent>
                <w:r w:rsidR="00DB3A52" w:rsidRPr="00AA66E9">
                  <w:rPr>
                    <w:rFonts w:ascii="Segoe UI Symbol" w:eastAsia="MS Gothic" w:hAnsi="Segoe UI Symbol" w:cs="Segoe UI Symbol"/>
                  </w:rPr>
                  <w:t>☐</w:t>
                </w:r>
              </w:sdtContent>
            </w:sdt>
            <w:r w:rsidR="00DB3A52" w:rsidRPr="00AA66E9">
              <w:rPr>
                <w:rFonts w:eastAsia="MS Gothic"/>
              </w:rPr>
              <w:t xml:space="preserve"> </w:t>
            </w:r>
            <w:r w:rsidR="00DB3A52" w:rsidRPr="00AA66E9">
              <w:t xml:space="preserve">Contractor Direct    </w:t>
            </w:r>
          </w:p>
          <w:p w14:paraId="74542F82" w14:textId="77777777" w:rsidR="00DB3A52" w:rsidRPr="00AA66E9" w:rsidRDefault="00DB3A52" w:rsidP="00DB3A52">
            <w:pPr>
              <w:pStyle w:val="Tabloii"/>
            </w:pPr>
          </w:p>
        </w:tc>
        <w:tc>
          <w:tcPr>
            <w:tcW w:w="2501" w:type="pct"/>
            <w:gridSpan w:val="2"/>
            <w:tcBorders>
              <w:top w:val="single" w:sz="4" w:space="0" w:color="000000"/>
              <w:left w:val="nil"/>
              <w:bottom w:val="single" w:sz="4" w:space="0" w:color="000000"/>
              <w:right w:val="single" w:sz="4" w:space="0" w:color="000000"/>
            </w:tcBorders>
            <w:shd w:val="clear" w:color="auto" w:fill="auto"/>
          </w:tcPr>
          <w:p w14:paraId="5CAF71F4" w14:textId="77777777" w:rsidR="00DB3A52" w:rsidRPr="00AA66E9" w:rsidRDefault="00D96AFA" w:rsidP="00DB3A52">
            <w:pPr>
              <w:pStyle w:val="Tabloii"/>
            </w:pPr>
            <w:sdt>
              <w:sdtPr>
                <w:rPr>
                  <w:rFonts w:eastAsia="MS Gothic"/>
                </w:rPr>
                <w:id w:val="-1524154967"/>
                <w14:checkbox>
                  <w14:checked w14:val="0"/>
                  <w14:checkedState w14:val="2612" w14:font="MS Gothic"/>
                  <w14:uncheckedState w14:val="2610" w14:font="MS Gothic"/>
                </w14:checkbox>
              </w:sdtPr>
              <w:sdtEndPr/>
              <w:sdtContent>
                <w:r w:rsidR="00DB3A52" w:rsidRPr="00AA66E9">
                  <w:rPr>
                    <w:rFonts w:ascii="Segoe UI Symbol" w:eastAsia="MS Gothic" w:hAnsi="Segoe UI Symbol" w:cs="Segoe UI Symbol"/>
                  </w:rPr>
                  <w:t>☐</w:t>
                </w:r>
              </w:sdtContent>
            </w:sdt>
            <w:r w:rsidR="00DB3A52" w:rsidRPr="00AA66E9">
              <w:t xml:space="preserve"> Contractor Insurance </w:t>
            </w:r>
          </w:p>
          <w:p w14:paraId="51B394DA" w14:textId="77777777" w:rsidR="00DB3A52" w:rsidRPr="00AA66E9" w:rsidRDefault="00D96AFA" w:rsidP="00DB3A52">
            <w:pPr>
              <w:pStyle w:val="Tabloii"/>
            </w:pPr>
            <w:sdt>
              <w:sdtPr>
                <w:rPr>
                  <w:rFonts w:eastAsia="MS Gothic"/>
                </w:rPr>
                <w:id w:val="-992026448"/>
                <w14:checkbox>
                  <w14:checked w14:val="0"/>
                  <w14:checkedState w14:val="2612" w14:font="MS Gothic"/>
                  <w14:uncheckedState w14:val="2610" w14:font="MS Gothic"/>
                </w14:checkbox>
              </w:sdtPr>
              <w:sdtEndPr/>
              <w:sdtContent>
                <w:r w:rsidR="00DB3A52" w:rsidRPr="00AA66E9">
                  <w:rPr>
                    <w:rFonts w:ascii="Segoe UI Symbol" w:eastAsia="MS Gothic" w:hAnsi="Segoe UI Symbol" w:cs="Segoe UI Symbol"/>
                  </w:rPr>
                  <w:t>☐</w:t>
                </w:r>
              </w:sdtContent>
            </w:sdt>
            <w:r w:rsidR="00DB3A52" w:rsidRPr="00AA66E9">
              <w:t xml:space="preserve"> Other </w:t>
            </w:r>
          </w:p>
          <w:p w14:paraId="716248A8" w14:textId="77777777" w:rsidR="00DB3A52" w:rsidRPr="00AA66E9" w:rsidRDefault="00D96AFA" w:rsidP="00DB3A52">
            <w:pPr>
              <w:pStyle w:val="Tabloii"/>
            </w:pPr>
            <w:sdt>
              <w:sdtPr>
                <w:rPr>
                  <w:rFonts w:eastAsia="MS Gothic"/>
                </w:rPr>
                <w:id w:val="716475795"/>
                <w14:checkbox>
                  <w14:checked w14:val="0"/>
                  <w14:checkedState w14:val="2612" w14:font="MS Gothic"/>
                  <w14:uncheckedState w14:val="2610" w14:font="MS Gothic"/>
                </w14:checkbox>
              </w:sdtPr>
              <w:sdtEndPr/>
              <w:sdtContent>
                <w:r w:rsidR="00DB3A52" w:rsidRPr="00AA66E9">
                  <w:rPr>
                    <w:rFonts w:ascii="Segoe UI Symbol" w:eastAsia="MS Gothic" w:hAnsi="Segoe UI Symbol" w:cs="Segoe UI Symbol"/>
                  </w:rPr>
                  <w:t>☐</w:t>
                </w:r>
              </w:sdtContent>
            </w:sdt>
            <w:r w:rsidR="00DB3A52" w:rsidRPr="00AA66E9">
              <w:t xml:space="preserve"> Court Determined Judicial Process </w:t>
            </w:r>
          </w:p>
        </w:tc>
      </w:tr>
      <w:tr w:rsidR="00DB3A52" w:rsidRPr="00AA66E9" w14:paraId="56A990B8" w14:textId="77777777" w:rsidTr="00FF5792">
        <w:trPr>
          <w:trHeight w:val="269"/>
        </w:trPr>
        <w:tc>
          <w:tcPr>
            <w:tcW w:w="1250" w:type="pct"/>
            <w:tcBorders>
              <w:top w:val="single" w:sz="4" w:space="0" w:color="000000"/>
              <w:left w:val="single" w:sz="4" w:space="0" w:color="000000"/>
              <w:right w:val="single" w:sz="4" w:space="0" w:color="000000"/>
            </w:tcBorders>
            <w:shd w:val="clear" w:color="auto" w:fill="D9E2F3" w:themeFill="accent1" w:themeFillTint="33"/>
          </w:tcPr>
          <w:p w14:paraId="6F42788F" w14:textId="77777777" w:rsidR="00DB3A52" w:rsidRPr="00AA66E9" w:rsidRDefault="00DB3A52" w:rsidP="00DB3A52">
            <w:pPr>
              <w:pStyle w:val="Tabloii"/>
              <w:rPr>
                <w:rFonts w:eastAsia="PMingLiU"/>
              </w:rPr>
            </w:pPr>
            <w:r w:rsidRPr="00AA66E9">
              <w:rPr>
                <w:rFonts w:eastAsia="PMingLiU"/>
              </w:rPr>
              <w:t>Name</w:t>
            </w:r>
          </w:p>
        </w:tc>
        <w:tc>
          <w:tcPr>
            <w:tcW w:w="1250" w:type="pct"/>
            <w:tcBorders>
              <w:top w:val="single" w:sz="4" w:space="0" w:color="000000"/>
              <w:left w:val="single" w:sz="4" w:space="0" w:color="000000"/>
              <w:right w:val="single" w:sz="4" w:space="0" w:color="000000"/>
            </w:tcBorders>
            <w:shd w:val="clear" w:color="auto" w:fill="D9E2F3" w:themeFill="accent1" w:themeFillTint="33"/>
          </w:tcPr>
          <w:p w14:paraId="6417FFA2" w14:textId="77777777" w:rsidR="00DB3A52" w:rsidRPr="00AA66E9" w:rsidRDefault="00DB3A52" w:rsidP="00DB3A52">
            <w:pPr>
              <w:pStyle w:val="Tabloii"/>
              <w:rPr>
                <w:rFonts w:eastAsia="PMingLiU"/>
              </w:rPr>
            </w:pPr>
            <w:r w:rsidRPr="00AA66E9">
              <w:rPr>
                <w:rFonts w:eastAsia="PMingLiU"/>
              </w:rPr>
              <w:t>Compensation Type</w:t>
            </w:r>
          </w:p>
        </w:tc>
        <w:tc>
          <w:tcPr>
            <w:tcW w:w="1250" w:type="pct"/>
            <w:tcBorders>
              <w:top w:val="single" w:sz="4" w:space="0" w:color="000000"/>
              <w:left w:val="single" w:sz="4" w:space="0" w:color="000000"/>
              <w:right w:val="single" w:sz="4" w:space="0" w:color="000000"/>
            </w:tcBorders>
            <w:shd w:val="clear" w:color="auto" w:fill="D9E2F3" w:themeFill="accent1" w:themeFillTint="33"/>
          </w:tcPr>
          <w:p w14:paraId="07B6C318" w14:textId="77777777" w:rsidR="00DB3A52" w:rsidRPr="00AA66E9" w:rsidRDefault="00DB3A52" w:rsidP="00DB3A52">
            <w:pPr>
              <w:pStyle w:val="Tabloii"/>
              <w:rPr>
                <w:rFonts w:eastAsia="PMingLiU"/>
              </w:rPr>
            </w:pPr>
            <w:r w:rsidRPr="00AA66E9">
              <w:rPr>
                <w:rFonts w:eastAsia="PMingLiU"/>
              </w:rPr>
              <w:t>Compensation Amount (TRY)</w:t>
            </w:r>
          </w:p>
        </w:tc>
        <w:tc>
          <w:tcPr>
            <w:tcW w:w="1250" w:type="pct"/>
            <w:tcBorders>
              <w:top w:val="single" w:sz="4" w:space="0" w:color="000000"/>
              <w:left w:val="single" w:sz="4" w:space="0" w:color="000000"/>
              <w:right w:val="single" w:sz="4" w:space="0" w:color="000000"/>
            </w:tcBorders>
            <w:shd w:val="clear" w:color="auto" w:fill="D9E2F3" w:themeFill="accent1" w:themeFillTint="33"/>
          </w:tcPr>
          <w:p w14:paraId="09673003" w14:textId="77777777" w:rsidR="00DB3A52" w:rsidRPr="00AA66E9" w:rsidRDefault="00DB3A52" w:rsidP="00DB3A52">
            <w:pPr>
              <w:pStyle w:val="Tabloii"/>
              <w:rPr>
                <w:rFonts w:eastAsia="PMingLiU"/>
              </w:rPr>
            </w:pPr>
            <w:r w:rsidRPr="00AA66E9">
              <w:rPr>
                <w:rFonts w:eastAsia="PMingLiU"/>
              </w:rPr>
              <w:t>Responsible Party</w:t>
            </w:r>
          </w:p>
        </w:tc>
      </w:tr>
      <w:tr w:rsidR="00DB3A52" w:rsidRPr="00AA66E9" w14:paraId="3B54728B" w14:textId="77777777" w:rsidTr="00FF5792">
        <w:tc>
          <w:tcPr>
            <w:tcW w:w="1250" w:type="pct"/>
            <w:tcBorders>
              <w:top w:val="single" w:sz="4" w:space="0" w:color="000000"/>
              <w:left w:val="single" w:sz="4" w:space="0" w:color="000000"/>
              <w:right w:val="single" w:sz="4" w:space="0" w:color="000000"/>
            </w:tcBorders>
            <w:shd w:val="clear" w:color="auto" w:fill="auto"/>
          </w:tcPr>
          <w:p w14:paraId="4221D46F"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right w:val="single" w:sz="4" w:space="0" w:color="000000"/>
            </w:tcBorders>
            <w:shd w:val="clear" w:color="auto" w:fill="auto"/>
          </w:tcPr>
          <w:p w14:paraId="26DF8E40"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right w:val="single" w:sz="4" w:space="0" w:color="000000"/>
            </w:tcBorders>
            <w:shd w:val="clear" w:color="auto" w:fill="auto"/>
          </w:tcPr>
          <w:p w14:paraId="6961049D"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right w:val="single" w:sz="4" w:space="0" w:color="000000"/>
            </w:tcBorders>
            <w:shd w:val="clear" w:color="auto" w:fill="auto"/>
          </w:tcPr>
          <w:p w14:paraId="49FAF34B" w14:textId="77777777" w:rsidR="00DB3A52" w:rsidRPr="00AA66E9" w:rsidRDefault="00DB3A52" w:rsidP="00DB3A52">
            <w:pPr>
              <w:pStyle w:val="Tabloii"/>
              <w:rPr>
                <w:rFonts w:eastAsia="PMingLiU"/>
              </w:rPr>
            </w:pPr>
          </w:p>
        </w:tc>
      </w:tr>
      <w:tr w:rsidR="00DB3A52" w:rsidRPr="00AA66E9" w14:paraId="7D9370B3" w14:textId="77777777" w:rsidTr="00FF5792">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31BB005C"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6E09964C"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00D7C964"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7155A478" w14:textId="77777777" w:rsidR="00DB3A52" w:rsidRPr="00AA66E9" w:rsidRDefault="00DB3A52" w:rsidP="00DB3A52">
            <w:pPr>
              <w:pStyle w:val="Tabloii"/>
              <w:rPr>
                <w:rFonts w:eastAsia="PMingLiU"/>
              </w:rPr>
            </w:pPr>
          </w:p>
        </w:tc>
      </w:tr>
      <w:tr w:rsidR="00DB3A52" w:rsidRPr="00AA66E9" w14:paraId="27814DB9" w14:textId="77777777" w:rsidTr="00FF5792">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1C5777FE"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62A31394"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2532F979"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2F994F3B" w14:textId="77777777" w:rsidR="00DB3A52" w:rsidRPr="00AA66E9" w:rsidRDefault="00DB3A52" w:rsidP="00DB3A52">
            <w:pPr>
              <w:pStyle w:val="Tabloii"/>
              <w:rPr>
                <w:rFonts w:eastAsia="PMingLiU"/>
              </w:rPr>
            </w:pPr>
          </w:p>
        </w:tc>
      </w:tr>
      <w:tr w:rsidR="00DB3A52" w:rsidRPr="00AA66E9" w14:paraId="432086F9" w14:textId="77777777" w:rsidTr="00FF5792">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268F6A08"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66E374BE"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3F0293EF" w14:textId="77777777" w:rsidR="00DB3A52" w:rsidRPr="00AA66E9" w:rsidRDefault="00DB3A52" w:rsidP="00DB3A52">
            <w:pPr>
              <w:pStyle w:val="Tabloii"/>
              <w:rPr>
                <w:rFonts w:eastAsia="PMingLiU"/>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60F21BC7" w14:textId="77777777" w:rsidR="00DB3A52" w:rsidRPr="00AA66E9" w:rsidRDefault="00DB3A52" w:rsidP="00DB3A52">
            <w:pPr>
              <w:pStyle w:val="Tabloii"/>
              <w:rPr>
                <w:rFonts w:eastAsia="PMingLiU"/>
              </w:rPr>
            </w:pPr>
          </w:p>
        </w:tc>
      </w:tr>
    </w:tbl>
    <w:tbl>
      <w:tblPr>
        <w:tblStyle w:val="TableGrid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firstRow="1" w:lastRow="0" w:firstColumn="1" w:lastColumn="0" w:noHBand="0" w:noVBand="1"/>
      </w:tblPr>
      <w:tblGrid>
        <w:gridCol w:w="9396"/>
      </w:tblGrid>
      <w:tr w:rsidR="00DB3A52" w:rsidRPr="00AA66E9" w14:paraId="1D10AF4C" w14:textId="77777777" w:rsidTr="00FF5792">
        <w:trPr>
          <w:trHeight w:hRule="exact" w:val="340"/>
        </w:trPr>
        <w:tc>
          <w:tcPr>
            <w:tcW w:w="5000" w:type="pct"/>
            <w:tcBorders>
              <w:bottom w:val="single" w:sz="4" w:space="0" w:color="000000"/>
            </w:tcBorders>
            <w:shd w:val="clear" w:color="auto" w:fill="002060"/>
            <w:vAlign w:val="center"/>
          </w:tcPr>
          <w:p w14:paraId="51E6C497" w14:textId="77777777" w:rsidR="00DB3A52" w:rsidRPr="00AA66E9" w:rsidRDefault="00DB3A52" w:rsidP="00DB3A52">
            <w:pPr>
              <w:pStyle w:val="Tabloii"/>
            </w:pPr>
            <w:r w:rsidRPr="00AA66E9">
              <w:t>4) Supplementary Narrative</w:t>
            </w:r>
          </w:p>
        </w:tc>
      </w:tr>
      <w:tr w:rsidR="00DB3A52" w:rsidRPr="00AA66E9" w14:paraId="2FA0B39E" w14:textId="77777777" w:rsidTr="00FF5792">
        <w:trPr>
          <w:trHeight w:hRule="exact" w:val="340"/>
        </w:trPr>
        <w:tc>
          <w:tcPr>
            <w:tcW w:w="5000" w:type="pct"/>
            <w:tcBorders>
              <w:bottom w:val="nil"/>
            </w:tcBorders>
            <w:shd w:val="clear" w:color="auto" w:fill="auto"/>
            <w:vAlign w:val="center"/>
          </w:tcPr>
          <w:p w14:paraId="2421B34E" w14:textId="77777777" w:rsidR="00DB3A52" w:rsidRPr="00AA66E9" w:rsidRDefault="00DB3A52" w:rsidP="00DB3A52">
            <w:pPr>
              <w:pStyle w:val="Tabloii"/>
            </w:pPr>
          </w:p>
          <w:p w14:paraId="3BE86FC2" w14:textId="77777777" w:rsidR="00DB3A52" w:rsidRPr="00AA66E9" w:rsidRDefault="00DB3A52" w:rsidP="00DB3A52">
            <w:pPr>
              <w:pStyle w:val="Tabloii"/>
            </w:pPr>
          </w:p>
          <w:p w14:paraId="5F1436B2" w14:textId="77777777" w:rsidR="00DB3A52" w:rsidRPr="00AA66E9" w:rsidRDefault="00DB3A52" w:rsidP="00DB3A52">
            <w:pPr>
              <w:pStyle w:val="Tabloii"/>
            </w:pPr>
          </w:p>
          <w:p w14:paraId="258346F9" w14:textId="77777777" w:rsidR="00DB3A52" w:rsidRPr="00AA66E9" w:rsidRDefault="00DB3A52" w:rsidP="00DB3A52">
            <w:pPr>
              <w:pStyle w:val="Tabloii"/>
            </w:pPr>
          </w:p>
          <w:p w14:paraId="38467F0C" w14:textId="77777777" w:rsidR="00DB3A52" w:rsidRPr="00AA66E9" w:rsidRDefault="00DB3A52" w:rsidP="00DB3A52">
            <w:pPr>
              <w:pStyle w:val="Tabloii"/>
            </w:pPr>
          </w:p>
          <w:p w14:paraId="0384B8DE" w14:textId="77777777" w:rsidR="00DB3A52" w:rsidRPr="00AA66E9" w:rsidRDefault="00DB3A52" w:rsidP="00DB3A52">
            <w:pPr>
              <w:pStyle w:val="Tabloii"/>
            </w:pPr>
          </w:p>
          <w:p w14:paraId="15B4D765" w14:textId="77777777" w:rsidR="00DB3A52" w:rsidRPr="00AA66E9" w:rsidRDefault="00DB3A52" w:rsidP="00DB3A52">
            <w:pPr>
              <w:pStyle w:val="Tabloii"/>
            </w:pPr>
          </w:p>
          <w:p w14:paraId="55B800C0" w14:textId="77777777" w:rsidR="00DB3A52" w:rsidRPr="00AA66E9" w:rsidRDefault="00DB3A52" w:rsidP="00DB3A52">
            <w:pPr>
              <w:pStyle w:val="Tabloii"/>
            </w:pPr>
          </w:p>
          <w:p w14:paraId="0F01B565" w14:textId="77777777" w:rsidR="00DB3A52" w:rsidRPr="00AA66E9" w:rsidRDefault="00DB3A52" w:rsidP="00DB3A52">
            <w:pPr>
              <w:pStyle w:val="Tabloii"/>
            </w:pPr>
          </w:p>
          <w:p w14:paraId="4F98AFE5" w14:textId="77777777" w:rsidR="00DB3A52" w:rsidRPr="00AA66E9" w:rsidRDefault="00DB3A52" w:rsidP="00DB3A52">
            <w:pPr>
              <w:pStyle w:val="Tabloii"/>
            </w:pPr>
          </w:p>
        </w:tc>
      </w:tr>
      <w:tr w:rsidR="00DB3A52" w:rsidRPr="00AA66E9" w14:paraId="0EEFA593" w14:textId="77777777" w:rsidTr="00FF5792">
        <w:trPr>
          <w:trHeight w:hRule="exact" w:val="340"/>
        </w:trPr>
        <w:tc>
          <w:tcPr>
            <w:tcW w:w="5000" w:type="pct"/>
            <w:tcBorders>
              <w:top w:val="nil"/>
              <w:bottom w:val="nil"/>
            </w:tcBorders>
            <w:shd w:val="clear" w:color="auto" w:fill="auto"/>
            <w:vAlign w:val="center"/>
          </w:tcPr>
          <w:p w14:paraId="43177C8E" w14:textId="77777777" w:rsidR="00DB3A52" w:rsidRPr="00AA66E9" w:rsidRDefault="00DB3A52" w:rsidP="00DB3A52">
            <w:pPr>
              <w:pStyle w:val="Tabloii"/>
            </w:pPr>
          </w:p>
          <w:p w14:paraId="77122A5A" w14:textId="77777777" w:rsidR="00DB3A52" w:rsidRPr="00AA66E9" w:rsidRDefault="00DB3A52" w:rsidP="00DB3A52">
            <w:pPr>
              <w:pStyle w:val="Tabloii"/>
            </w:pPr>
          </w:p>
        </w:tc>
      </w:tr>
      <w:tr w:rsidR="00DB3A52" w:rsidRPr="00AA66E9" w14:paraId="62A64E49" w14:textId="77777777" w:rsidTr="00FF5792">
        <w:trPr>
          <w:trHeight w:hRule="exact" w:val="340"/>
        </w:trPr>
        <w:tc>
          <w:tcPr>
            <w:tcW w:w="5000" w:type="pct"/>
            <w:tcBorders>
              <w:top w:val="nil"/>
              <w:bottom w:val="nil"/>
            </w:tcBorders>
            <w:shd w:val="clear" w:color="auto" w:fill="auto"/>
            <w:vAlign w:val="center"/>
          </w:tcPr>
          <w:p w14:paraId="1AAFBB04" w14:textId="77777777" w:rsidR="00DB3A52" w:rsidRPr="00AA66E9" w:rsidRDefault="00DB3A52" w:rsidP="00DB3A52">
            <w:pPr>
              <w:pStyle w:val="Tabloii"/>
            </w:pPr>
          </w:p>
        </w:tc>
      </w:tr>
      <w:tr w:rsidR="00DB3A52" w:rsidRPr="00AA66E9" w14:paraId="6A8DA7F4" w14:textId="77777777" w:rsidTr="00FF5792">
        <w:trPr>
          <w:trHeight w:hRule="exact" w:val="340"/>
        </w:trPr>
        <w:tc>
          <w:tcPr>
            <w:tcW w:w="5000" w:type="pct"/>
            <w:tcBorders>
              <w:top w:val="nil"/>
              <w:bottom w:val="nil"/>
            </w:tcBorders>
            <w:shd w:val="clear" w:color="auto" w:fill="auto"/>
            <w:vAlign w:val="center"/>
          </w:tcPr>
          <w:p w14:paraId="21162B73" w14:textId="77777777" w:rsidR="00DB3A52" w:rsidRPr="00AA66E9" w:rsidRDefault="00DB3A52" w:rsidP="00DB3A52">
            <w:pPr>
              <w:pStyle w:val="Tabloii"/>
            </w:pPr>
          </w:p>
        </w:tc>
      </w:tr>
      <w:tr w:rsidR="00DB3A52" w:rsidRPr="00AA66E9" w14:paraId="28D61B68" w14:textId="77777777" w:rsidTr="00FF5792">
        <w:tblPrEx>
          <w:shd w:val="clear" w:color="auto" w:fill="FFFFFF"/>
          <w:tblCellMar>
            <w:left w:w="108" w:type="dxa"/>
            <w:right w:w="108" w:type="dxa"/>
          </w:tblCellMar>
        </w:tblPrEx>
        <w:tc>
          <w:tcPr>
            <w:tcW w:w="5000" w:type="pct"/>
            <w:shd w:val="clear" w:color="auto" w:fill="002060"/>
          </w:tcPr>
          <w:p w14:paraId="577118ED" w14:textId="77777777" w:rsidR="00DB3A52" w:rsidRPr="00AA66E9" w:rsidRDefault="00DB3A52" w:rsidP="00DB3A52">
            <w:pPr>
              <w:pStyle w:val="Tabloii"/>
            </w:pPr>
            <w:r w:rsidRPr="00AA66E9">
              <w:t>Appendix 1: Definition of fatality/injury immediate causes</w:t>
            </w:r>
          </w:p>
        </w:tc>
      </w:tr>
      <w:tr w:rsidR="00DB3A52" w:rsidRPr="00AA66E9" w14:paraId="3E4DFDC3" w14:textId="77777777" w:rsidTr="00FF5792">
        <w:tblPrEx>
          <w:shd w:val="clear" w:color="auto" w:fill="FFFFFF"/>
          <w:tblCellMar>
            <w:left w:w="108" w:type="dxa"/>
            <w:right w:w="108" w:type="dxa"/>
          </w:tblCellMar>
        </w:tblPrEx>
        <w:tc>
          <w:tcPr>
            <w:tcW w:w="5000" w:type="pct"/>
            <w:shd w:val="clear" w:color="auto" w:fill="FFFFFF"/>
          </w:tcPr>
          <w:p w14:paraId="38E6406B" w14:textId="77777777" w:rsidR="00DB3A52" w:rsidRPr="008F5E0A" w:rsidRDefault="00DB3A52" w:rsidP="00DB3A52">
            <w:pPr>
              <w:pStyle w:val="Tabloii"/>
            </w:pPr>
            <w:r w:rsidRPr="008F5E0A">
              <w:rPr>
                <w:color w:val="970E76"/>
              </w:rPr>
              <w:t>1. Caught in or between objects:</w:t>
            </w:r>
            <w:r w:rsidRPr="008F5E0A">
              <w:t xml:space="preserve"> caught in an object; caught between a stationary object and moving object; caught between moving objects (except flying or falling objects).</w:t>
            </w:r>
          </w:p>
          <w:p w14:paraId="74422854" w14:textId="77777777" w:rsidR="00DB3A52" w:rsidRPr="008F5E0A" w:rsidRDefault="00DB3A52" w:rsidP="00DB3A52">
            <w:pPr>
              <w:pStyle w:val="Tabloii"/>
            </w:pPr>
            <w:r w:rsidRPr="008F5E0A">
              <w:rPr>
                <w:color w:val="970E76"/>
              </w:rPr>
              <w:t>2. Struck by falling objects:</w:t>
            </w:r>
            <w:r w:rsidRPr="008F5E0A">
              <w:t xml:space="preserve"> slides and cave-ins (earth, rocks, stones, snow, etc.); collapse (buildings, walls, scaffolds, ladders, etc.); struck by falling objects during handling; struck by falling objects.</w:t>
            </w:r>
          </w:p>
          <w:p w14:paraId="29120817" w14:textId="77777777" w:rsidR="00DB3A52" w:rsidRPr="008F5E0A" w:rsidRDefault="00DB3A52" w:rsidP="00DB3A52">
            <w:pPr>
              <w:pStyle w:val="Tabloii"/>
            </w:pPr>
            <w:r w:rsidRPr="008F5E0A">
              <w:rPr>
                <w:color w:val="970E76"/>
              </w:rPr>
              <w:t>3. Stepping on, striking against, or struck by objects:</w:t>
            </w:r>
            <w:r w:rsidRPr="008F5E0A">
              <w:t xml:space="preserve"> stepping on objects; striking against stationary objects (except impacts due to a previous fall); Striking against moving objects; Struck by moving objects (including flying fragments and particles) excluding falling objects.</w:t>
            </w:r>
          </w:p>
          <w:p w14:paraId="33CD31A6" w14:textId="77777777" w:rsidR="00DB3A52" w:rsidRPr="008F5E0A" w:rsidRDefault="00DB3A52" w:rsidP="00DB3A52">
            <w:pPr>
              <w:pStyle w:val="Tabloii"/>
            </w:pPr>
            <w:r w:rsidRPr="008F5E0A">
              <w:rPr>
                <w:color w:val="970E76"/>
              </w:rPr>
              <w:t>4. Drowning:</w:t>
            </w:r>
            <w:r w:rsidRPr="008F5E0A">
              <w:t xml:space="preserve"> respiratory impartment from submersion/emersion in liquid.</w:t>
            </w:r>
          </w:p>
          <w:p w14:paraId="61F6783B" w14:textId="77777777" w:rsidR="00DB3A52" w:rsidRPr="008F5E0A" w:rsidRDefault="00DB3A52" w:rsidP="00DB3A52">
            <w:pPr>
              <w:pStyle w:val="Tabloii"/>
            </w:pPr>
            <w:r w:rsidRPr="008F5E0A">
              <w:rPr>
                <w:color w:val="970E76"/>
              </w:rPr>
              <w:t>5. Chemical, biochemical, material exposure:</w:t>
            </w:r>
            <w:r w:rsidRPr="008F5E0A">
              <w:t xml:space="preserve"> exposure to or contact with harmful substances or radiations.</w:t>
            </w:r>
          </w:p>
          <w:p w14:paraId="476F61D9" w14:textId="77777777" w:rsidR="00DB3A52" w:rsidRPr="008F5E0A" w:rsidRDefault="00DB3A52" w:rsidP="00DB3A52">
            <w:pPr>
              <w:pStyle w:val="Tabloii"/>
            </w:pPr>
            <w:r w:rsidRPr="008F5E0A">
              <w:rPr>
                <w:color w:val="970E76"/>
              </w:rPr>
              <w:t>6. Falls, trips, slips:</w:t>
            </w:r>
            <w:r w:rsidRPr="008F5E0A">
              <w:t xml:space="preserve"> falls of persons from heights (e.g., trees, buildings, scaffolds, ladders, etc.) and into depths (e.g., wells, ditches, excavations, holes, etc.) or falls of persons on the same level.</w:t>
            </w:r>
          </w:p>
          <w:p w14:paraId="1709A9AF" w14:textId="77777777" w:rsidR="00DB3A52" w:rsidRPr="008F5E0A" w:rsidRDefault="00DB3A52" w:rsidP="00DB3A52">
            <w:pPr>
              <w:pStyle w:val="Tabloii"/>
            </w:pPr>
            <w:r w:rsidRPr="008F5E0A">
              <w:rPr>
                <w:color w:val="970E76"/>
              </w:rPr>
              <w:t>7. Fire &amp; explosion:</w:t>
            </w:r>
            <w:r w:rsidRPr="008F5E0A">
              <w:t xml:space="preserve"> exposure to or contact with fires or explosions.</w:t>
            </w:r>
          </w:p>
          <w:p w14:paraId="68BF6EF8" w14:textId="77777777" w:rsidR="00DB3A52" w:rsidRPr="008F5E0A" w:rsidRDefault="00DB3A52" w:rsidP="00DB3A52">
            <w:pPr>
              <w:pStyle w:val="Tabloii"/>
            </w:pPr>
            <w:r w:rsidRPr="008F5E0A">
              <w:rPr>
                <w:color w:val="970E76"/>
              </w:rPr>
              <w:t xml:space="preserve">8. Electrocution: </w:t>
            </w:r>
            <w:r w:rsidRPr="008F5E0A">
              <w:t>exposure to or contact with electric current.</w:t>
            </w:r>
          </w:p>
          <w:p w14:paraId="13111C7A" w14:textId="77777777" w:rsidR="00DB3A52" w:rsidRPr="008F5E0A" w:rsidRDefault="00DB3A52" w:rsidP="00DB3A52">
            <w:pPr>
              <w:pStyle w:val="Tabloii"/>
            </w:pPr>
            <w:r w:rsidRPr="008F5E0A">
              <w:rPr>
                <w:color w:val="970E76"/>
              </w:rPr>
              <w:t>9. Homicide:</w:t>
            </w:r>
            <w:r w:rsidRPr="008F5E0A">
              <w:t xml:space="preserve"> a killing of one human being by another.</w:t>
            </w:r>
          </w:p>
          <w:p w14:paraId="127E3BE1" w14:textId="77777777" w:rsidR="00DB3A52" w:rsidRPr="008F5E0A" w:rsidRDefault="00DB3A52" w:rsidP="00DB3A52">
            <w:pPr>
              <w:pStyle w:val="Tabloii"/>
            </w:pPr>
            <w:r w:rsidRPr="008F5E0A">
              <w:rPr>
                <w:color w:val="970E76"/>
              </w:rPr>
              <w:t>10. Medical Issue:</w:t>
            </w:r>
            <w:r w:rsidRPr="008F5E0A">
              <w:t xml:space="preserve"> a bodily disorder or chronic disease.</w:t>
            </w:r>
          </w:p>
          <w:p w14:paraId="0FCBEC20" w14:textId="77777777" w:rsidR="00DB3A52" w:rsidRPr="008F5E0A" w:rsidRDefault="00DB3A52" w:rsidP="00DB3A52">
            <w:pPr>
              <w:pStyle w:val="Tabloii"/>
            </w:pPr>
            <w:r w:rsidRPr="008F5E0A">
              <w:rPr>
                <w:color w:val="970E76"/>
              </w:rPr>
              <w:t xml:space="preserve">11. Suicide: </w:t>
            </w:r>
            <w:r w:rsidRPr="008F5E0A">
              <w:t>the act or an instance of taking, or attempting to take, one’s own life voluntarily and intentionally.</w:t>
            </w:r>
          </w:p>
          <w:p w14:paraId="1D2E42BF" w14:textId="77777777" w:rsidR="00DB3A52" w:rsidRPr="008F5E0A" w:rsidRDefault="00DB3A52" w:rsidP="00DB3A52">
            <w:pPr>
              <w:pStyle w:val="Tabloii"/>
            </w:pPr>
            <w:r w:rsidRPr="008F5E0A">
              <w:rPr>
                <w:color w:val="970E76"/>
              </w:rPr>
              <w:t>12. Others:</w:t>
            </w:r>
            <w:r w:rsidRPr="008F5E0A">
              <w:t xml:space="preserve"> any other cause that resulted in a fatality or injury to workers or members of the public.</w:t>
            </w:r>
          </w:p>
          <w:p w14:paraId="12C358EE" w14:textId="77777777" w:rsidR="00DB3A52" w:rsidRPr="008F5E0A" w:rsidRDefault="00DB3A52" w:rsidP="00DB3A52">
            <w:pPr>
              <w:pStyle w:val="Tabloii"/>
              <w:rPr>
                <w:i/>
                <w:u w:val="single"/>
              </w:rPr>
            </w:pPr>
          </w:p>
          <w:p w14:paraId="6B375722" w14:textId="77777777" w:rsidR="00DB3A52" w:rsidRPr="008F5E0A" w:rsidRDefault="00DB3A52" w:rsidP="00DB3A52">
            <w:pPr>
              <w:pStyle w:val="Tabloii"/>
              <w:rPr>
                <w:i/>
                <w:u w:val="single"/>
              </w:rPr>
            </w:pPr>
            <w:r w:rsidRPr="008F5E0A">
              <w:rPr>
                <w:i/>
                <w:u w:val="single"/>
              </w:rPr>
              <w:t>Vehicle Traffic</w:t>
            </w:r>
          </w:p>
          <w:p w14:paraId="4516A7CA" w14:textId="77777777" w:rsidR="00DB3A52" w:rsidRPr="008F5E0A" w:rsidRDefault="00DB3A52" w:rsidP="00DB3A52">
            <w:pPr>
              <w:pStyle w:val="Tabloii"/>
            </w:pPr>
            <w:r w:rsidRPr="008F5E0A">
              <w:rPr>
                <w:color w:val="970E76"/>
              </w:rPr>
              <w:t>13. Project Vehicle Work Travel:</w:t>
            </w:r>
            <w:r w:rsidRPr="008F5E0A">
              <w:t xml:space="preserve"> traffic accidents in which project workers, using project vehicles, are involved during working hours and which occur in the course of paid work.</w:t>
            </w:r>
          </w:p>
          <w:p w14:paraId="112FD4B7" w14:textId="77777777" w:rsidR="00DB3A52" w:rsidRPr="008F5E0A" w:rsidRDefault="00DB3A52" w:rsidP="00DB3A52">
            <w:pPr>
              <w:pStyle w:val="Tabloii"/>
            </w:pPr>
            <w:r w:rsidRPr="008F5E0A">
              <w:rPr>
                <w:color w:val="970E76"/>
              </w:rPr>
              <w:t>14. Non-project Vehicle Work Travel:</w:t>
            </w:r>
            <w:r w:rsidRPr="008F5E0A">
              <w:t xml:space="preserve"> traffic accidents in which project workers, using non-project vehicles, are involved during working hours and which occur in the course of paid work.</w:t>
            </w:r>
          </w:p>
          <w:p w14:paraId="73002C45" w14:textId="77777777" w:rsidR="00DB3A52" w:rsidRPr="008F5E0A" w:rsidRDefault="00DB3A52" w:rsidP="00DB3A52">
            <w:pPr>
              <w:pStyle w:val="Tabloii"/>
            </w:pPr>
            <w:r w:rsidRPr="008F5E0A">
              <w:rPr>
                <w:color w:val="970E76"/>
              </w:rPr>
              <w:t>15. Project Vehicle Commuting:</w:t>
            </w:r>
            <w:r w:rsidRPr="008F5E0A">
              <w:t xml:space="preserve"> traffic accidents in which project workers, using project vehicles, are involved while travelling to (</w:t>
            </w:r>
            <w:proofErr w:type="spellStart"/>
            <w:r w:rsidRPr="008F5E0A">
              <w:t>i</w:t>
            </w:r>
            <w:proofErr w:type="spellEnd"/>
            <w:r w:rsidRPr="008F5E0A">
              <w:t>) the worker's principal or secondary residence; (ii) the place where the worker usually takes his or her meals; or (iii) the place where he or she usually receives his or her remuneration.</w:t>
            </w:r>
          </w:p>
          <w:p w14:paraId="68AF5152" w14:textId="77777777" w:rsidR="00DB3A52" w:rsidRPr="008F5E0A" w:rsidRDefault="00DB3A52" w:rsidP="00DB3A52">
            <w:pPr>
              <w:pStyle w:val="Tabloii"/>
            </w:pPr>
            <w:r w:rsidRPr="008F5E0A">
              <w:rPr>
                <w:color w:val="970E76"/>
              </w:rPr>
              <w:t>16. Non-project Vehicle Commuting:</w:t>
            </w:r>
            <w:r w:rsidRPr="008F5E0A">
              <w:t xml:space="preserve"> traffic accidents in which project workers, using non-project vehicles, are involved while travelling to (</w:t>
            </w:r>
            <w:proofErr w:type="spellStart"/>
            <w:r w:rsidRPr="008F5E0A">
              <w:t>i</w:t>
            </w:r>
            <w:proofErr w:type="spellEnd"/>
            <w:r w:rsidRPr="008F5E0A">
              <w:t>) the worker's principal or secondary residence; (ii) the place where the worker usually takes his or her meals; or (iii) the place where he or she usually receives his or her remuneration.</w:t>
            </w:r>
          </w:p>
          <w:p w14:paraId="28CF932D" w14:textId="77777777" w:rsidR="00DB3A52" w:rsidRPr="003B43CA" w:rsidRDefault="00DB3A52" w:rsidP="00DB3A52">
            <w:pPr>
              <w:pStyle w:val="Tabloii"/>
            </w:pPr>
            <w:r w:rsidRPr="00885525">
              <w:rPr>
                <w:color w:val="970E76"/>
              </w:rPr>
              <w:t>17. Ve</w:t>
            </w:r>
            <w:r w:rsidRPr="00C117EA">
              <w:rPr>
                <w:color w:val="970E76"/>
              </w:rPr>
              <w:t xml:space="preserve">hicle Traffic Accident (Members of Public Only): </w:t>
            </w:r>
            <w:r w:rsidRPr="00C117EA">
              <w:t>traffic accidents in which non-project workers/members of the public are involved in an accident while travelling for any purpose.</w:t>
            </w:r>
          </w:p>
        </w:tc>
      </w:tr>
    </w:tbl>
    <w:p w14:paraId="5FBDF8F3" w14:textId="77777777" w:rsidR="00DB3A52" w:rsidRPr="00981B18" w:rsidRDefault="00DB3A52" w:rsidP="00DB3A52">
      <w:pPr>
        <w:pStyle w:val="Tabloii"/>
      </w:pPr>
    </w:p>
    <w:tbl>
      <w:tblPr>
        <w:tblStyle w:val="TableGrid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firstRow="1" w:lastRow="0" w:firstColumn="1" w:lastColumn="0" w:noHBand="0" w:noVBand="1"/>
      </w:tblPr>
      <w:tblGrid>
        <w:gridCol w:w="776"/>
        <w:gridCol w:w="1207"/>
        <w:gridCol w:w="1468"/>
        <w:gridCol w:w="1137"/>
        <w:gridCol w:w="1287"/>
        <w:gridCol w:w="1206"/>
        <w:gridCol w:w="1206"/>
        <w:gridCol w:w="1109"/>
      </w:tblGrid>
      <w:tr w:rsidR="00DB3A52" w:rsidRPr="00981B18" w14:paraId="40741AE4" w14:textId="77777777" w:rsidTr="00FF5792">
        <w:tc>
          <w:tcPr>
            <w:tcW w:w="5000" w:type="pct"/>
            <w:gridSpan w:val="8"/>
            <w:shd w:val="clear" w:color="auto" w:fill="002060"/>
          </w:tcPr>
          <w:p w14:paraId="16045D18" w14:textId="77777777" w:rsidR="00DB3A52" w:rsidRPr="00981B18" w:rsidRDefault="00DB3A52" w:rsidP="00DB3A52">
            <w:pPr>
              <w:pStyle w:val="Tabloii"/>
            </w:pPr>
            <w:r w:rsidRPr="00981B18">
              <w:t>Appendix 2: Supporting documents</w:t>
            </w:r>
          </w:p>
        </w:tc>
      </w:tr>
      <w:tr w:rsidR="00DB3A52" w:rsidRPr="00981B18" w14:paraId="130DF2F2" w14:textId="77777777" w:rsidTr="00FF5792">
        <w:trPr>
          <w:trHeight w:val="4274"/>
        </w:trPr>
        <w:tc>
          <w:tcPr>
            <w:tcW w:w="5000" w:type="pct"/>
            <w:gridSpan w:val="8"/>
            <w:shd w:val="clear" w:color="auto" w:fill="FFFFFF"/>
          </w:tcPr>
          <w:p w14:paraId="41386702" w14:textId="77777777" w:rsidR="00DB3A52" w:rsidRPr="00981B18" w:rsidRDefault="00DB3A52" w:rsidP="00DB3A52">
            <w:pPr>
              <w:pStyle w:val="Tabloii"/>
            </w:pPr>
          </w:p>
          <w:p w14:paraId="2BD48AD3" w14:textId="77777777" w:rsidR="00DB3A52" w:rsidRPr="00981B18" w:rsidRDefault="00DB3A52" w:rsidP="00DB3A52">
            <w:pPr>
              <w:pStyle w:val="Tabloii"/>
              <w:rPr>
                <w:iCs/>
                <w:color w:val="007A5F"/>
              </w:rPr>
            </w:pPr>
            <w:r w:rsidRPr="00981B18">
              <w:rPr>
                <w:iCs/>
                <w:color w:val="007A5F"/>
              </w:rPr>
              <w:t xml:space="preserve">[Note: Please mark the relevant documents available and submit them attached to the report]: </w:t>
            </w:r>
          </w:p>
          <w:p w14:paraId="13DE84FD" w14:textId="77777777" w:rsidR="00DB3A52" w:rsidRPr="00981B18" w:rsidRDefault="00DB3A52" w:rsidP="00DB3A52">
            <w:pPr>
              <w:pStyle w:val="Tabloii"/>
            </w:pPr>
          </w:p>
          <w:p w14:paraId="5AA0AA8F" w14:textId="77777777" w:rsidR="00DB3A52" w:rsidRPr="00981B18" w:rsidRDefault="00D96AFA" w:rsidP="00DB3A52">
            <w:pPr>
              <w:pStyle w:val="Tabloii"/>
            </w:pPr>
            <w:sdt>
              <w:sdtPr>
                <w:id w:val="-1441524947"/>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Copy of the social security registration records of the victims and involved persons</w:t>
            </w:r>
          </w:p>
          <w:p w14:paraId="60BC292E" w14:textId="77777777" w:rsidR="00DB3A52" w:rsidRPr="00981B18" w:rsidRDefault="00D96AFA" w:rsidP="00DB3A52">
            <w:pPr>
              <w:pStyle w:val="Tabloii"/>
            </w:pPr>
            <w:sdt>
              <w:sdtPr>
                <w:id w:val="-28649490"/>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Copy of the instruction suspending the works</w:t>
            </w:r>
          </w:p>
          <w:p w14:paraId="2D84C5DE" w14:textId="77777777" w:rsidR="00DB3A52" w:rsidRPr="00981B18" w:rsidRDefault="00D96AFA" w:rsidP="00DB3A52">
            <w:pPr>
              <w:pStyle w:val="Tabloii"/>
            </w:pPr>
            <w:sdt>
              <w:sdtPr>
                <w:id w:val="1033461116"/>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Statement of victims</w:t>
            </w:r>
          </w:p>
          <w:p w14:paraId="59A7AEA9" w14:textId="77777777" w:rsidR="00DB3A52" w:rsidRPr="00981B18" w:rsidRDefault="00D96AFA" w:rsidP="00DB3A52">
            <w:pPr>
              <w:pStyle w:val="Tabloii"/>
            </w:pPr>
            <w:sdt>
              <w:sdtPr>
                <w:id w:val="-1475060495"/>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Statement of witnesses</w:t>
            </w:r>
          </w:p>
          <w:p w14:paraId="10E48182" w14:textId="77777777" w:rsidR="00DB3A52" w:rsidRPr="00981B18" w:rsidRDefault="00D96AFA" w:rsidP="00DB3A52">
            <w:pPr>
              <w:pStyle w:val="Tabloii"/>
            </w:pPr>
            <w:sdt>
              <w:sdtPr>
                <w:id w:val="-418707050"/>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Copies of notifications done to the relevant authorities </w:t>
            </w:r>
          </w:p>
          <w:p w14:paraId="29491239" w14:textId="77777777" w:rsidR="00DB3A52" w:rsidRPr="00981B18" w:rsidRDefault="00D96AFA" w:rsidP="00DB3A52">
            <w:pPr>
              <w:pStyle w:val="Tabloii"/>
            </w:pPr>
            <w:sdt>
              <w:sdtPr>
                <w:id w:val="-143974532"/>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Copies of legal investigation reports of relevant authorities</w:t>
            </w:r>
          </w:p>
          <w:p w14:paraId="734CDECF" w14:textId="77777777" w:rsidR="00DB3A52" w:rsidRPr="00981B18" w:rsidRDefault="00D96AFA" w:rsidP="00DB3A52">
            <w:pPr>
              <w:pStyle w:val="Tabloii"/>
            </w:pPr>
            <w:sdt>
              <w:sdtPr>
                <w:id w:val="557988093"/>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Copies of E&amp;S training records of the affected and involved persons </w:t>
            </w:r>
          </w:p>
          <w:p w14:paraId="670C9DB0" w14:textId="77777777" w:rsidR="00DB3A52" w:rsidRPr="00981B18" w:rsidRDefault="00D96AFA" w:rsidP="00DB3A52">
            <w:pPr>
              <w:pStyle w:val="Tabloii"/>
            </w:pPr>
            <w:sdt>
              <w:sdtPr>
                <w:id w:val="-1553689121"/>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Copies of OHS training records of the affected and involved persons (such as basic OHS training, induction training, visitors training, job-specific training, refreshment training, etc.) </w:t>
            </w:r>
          </w:p>
          <w:p w14:paraId="6A0A57C1" w14:textId="77777777" w:rsidR="00DB3A52" w:rsidRPr="00981B18" w:rsidRDefault="00D96AFA" w:rsidP="00DB3A52">
            <w:pPr>
              <w:pStyle w:val="Tabloii"/>
            </w:pPr>
            <w:sdt>
              <w:sdtPr>
                <w:id w:val="-41982277"/>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Photographs related to the incident</w:t>
            </w:r>
          </w:p>
          <w:p w14:paraId="29D579C1" w14:textId="77777777" w:rsidR="00DB3A52" w:rsidRPr="00981B18" w:rsidRDefault="00D96AFA" w:rsidP="00DB3A52">
            <w:pPr>
              <w:pStyle w:val="Tabloii"/>
            </w:pPr>
            <w:sdt>
              <w:sdtPr>
                <w:id w:val="1749457351"/>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Health examination records of the affected and involved employees </w:t>
            </w:r>
          </w:p>
          <w:p w14:paraId="7DACB781" w14:textId="77777777" w:rsidR="00DB3A52" w:rsidRPr="00981B18" w:rsidRDefault="00D96AFA" w:rsidP="00DB3A52">
            <w:pPr>
              <w:pStyle w:val="Tabloii"/>
            </w:pPr>
            <w:sdt>
              <w:sdtPr>
                <w:id w:val="-1052535240"/>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Copies of Personal Protective Equipment delivery forms (signed copies) </w:t>
            </w:r>
          </w:p>
          <w:p w14:paraId="6608BA42" w14:textId="77777777" w:rsidR="00DB3A52" w:rsidRPr="00981B18" w:rsidRDefault="00D96AFA" w:rsidP="00DB3A52">
            <w:pPr>
              <w:pStyle w:val="Tabloii"/>
            </w:pPr>
            <w:sdt>
              <w:sdtPr>
                <w:id w:val="1106618238"/>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Root Cause Analysis completed for the incident</w:t>
            </w:r>
          </w:p>
          <w:p w14:paraId="77DE737A" w14:textId="77777777" w:rsidR="00DB3A52" w:rsidRPr="00981B18" w:rsidRDefault="00D96AFA" w:rsidP="00DB3A52">
            <w:pPr>
              <w:pStyle w:val="Tabloii"/>
            </w:pPr>
            <w:sdt>
              <w:sdtPr>
                <w:id w:val="-541984367"/>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Information/documentation related to any judicial process</w:t>
            </w:r>
          </w:p>
          <w:p w14:paraId="2C01190A" w14:textId="77777777" w:rsidR="00DB3A52" w:rsidRPr="00981B18" w:rsidRDefault="00D96AFA" w:rsidP="00DB3A52">
            <w:pPr>
              <w:pStyle w:val="Tabloii"/>
            </w:pPr>
            <w:sdt>
              <w:sdtPr>
                <w:id w:val="-1659839666"/>
                <w14:checkbox>
                  <w14:checked w14:val="0"/>
                  <w14:checkedState w14:val="2612" w14:font="MS Gothic"/>
                  <w14:uncheckedState w14:val="2610" w14:font="MS Gothic"/>
                </w14:checkbox>
              </w:sdtPr>
              <w:sdtEndPr/>
              <w:sdtContent>
                <w:r w:rsidR="00DB3A52" w:rsidRPr="00981B18">
                  <w:rPr>
                    <w:rFonts w:ascii="Segoe UI Symbol" w:hAnsi="Segoe UI Symbol" w:cs="Segoe UI Symbol"/>
                  </w:rPr>
                  <w:t>☐</w:t>
                </w:r>
              </w:sdtContent>
            </w:sdt>
            <w:r w:rsidR="00DB3A52" w:rsidRPr="00981B18">
              <w:t xml:space="preserve"> Others</w:t>
            </w:r>
          </w:p>
          <w:p w14:paraId="412A6914" w14:textId="77777777" w:rsidR="00DB3A52" w:rsidRPr="00981B18" w:rsidRDefault="00DB3A52" w:rsidP="00DB3A52">
            <w:pPr>
              <w:pStyle w:val="Tabloii"/>
            </w:pPr>
          </w:p>
        </w:tc>
      </w:tr>
      <w:tr w:rsidR="00DB3A52" w:rsidRPr="00981B18" w14:paraId="0E945D5E" w14:textId="77777777" w:rsidTr="00FF5792">
        <w:trPr>
          <w:trHeight w:val="70"/>
        </w:trPr>
        <w:tc>
          <w:tcPr>
            <w:tcW w:w="5000" w:type="pct"/>
            <w:gridSpan w:val="8"/>
            <w:shd w:val="clear" w:color="auto" w:fill="002060"/>
          </w:tcPr>
          <w:p w14:paraId="192DD6C1" w14:textId="77777777" w:rsidR="00DB3A52" w:rsidRPr="00981B18" w:rsidRDefault="00DB3A52" w:rsidP="00DB3A52">
            <w:pPr>
              <w:pStyle w:val="Tabloii"/>
            </w:pPr>
            <w:r w:rsidRPr="00981B18">
              <w:t>Appendix 3: Corrective Action Plan template</w:t>
            </w:r>
          </w:p>
        </w:tc>
      </w:tr>
      <w:tr w:rsidR="00DB3A52" w:rsidRPr="00981B18" w14:paraId="4474CA70" w14:textId="77777777" w:rsidTr="00FF5792">
        <w:trPr>
          <w:trHeight w:val="1293"/>
        </w:trPr>
        <w:tc>
          <w:tcPr>
            <w:tcW w:w="413" w:type="pct"/>
            <w:shd w:val="clear" w:color="auto" w:fill="D9E2F3" w:themeFill="accent1" w:themeFillTint="33"/>
          </w:tcPr>
          <w:p w14:paraId="6CCE9BEA" w14:textId="77777777" w:rsidR="00DB3A52" w:rsidRPr="00DB3A52" w:rsidRDefault="00DB3A52" w:rsidP="00DB3A52">
            <w:pPr>
              <w:pStyle w:val="Tabloii"/>
              <w:rPr>
                <w:b/>
                <w:bCs/>
              </w:rPr>
            </w:pPr>
            <w:r w:rsidRPr="00DB3A52">
              <w:rPr>
                <w:b/>
                <w:bCs/>
              </w:rPr>
              <w:t>Action No:</w:t>
            </w:r>
          </w:p>
        </w:tc>
        <w:tc>
          <w:tcPr>
            <w:tcW w:w="642" w:type="pct"/>
            <w:shd w:val="clear" w:color="auto" w:fill="D9E2F3" w:themeFill="accent1" w:themeFillTint="33"/>
          </w:tcPr>
          <w:p w14:paraId="4D4045C3" w14:textId="77777777" w:rsidR="00DB3A52" w:rsidRPr="00DB3A52" w:rsidRDefault="00DB3A52" w:rsidP="00DB3A52">
            <w:pPr>
              <w:pStyle w:val="Tabloii"/>
              <w:rPr>
                <w:b/>
                <w:bCs/>
              </w:rPr>
            </w:pPr>
            <w:r w:rsidRPr="00DB3A52">
              <w:rPr>
                <w:b/>
                <w:bCs/>
              </w:rPr>
              <w:t>Brief Description of E&amp;S non-compliance</w:t>
            </w:r>
          </w:p>
        </w:tc>
        <w:tc>
          <w:tcPr>
            <w:tcW w:w="783" w:type="pct"/>
            <w:shd w:val="clear" w:color="auto" w:fill="D9E2F3" w:themeFill="accent1" w:themeFillTint="33"/>
          </w:tcPr>
          <w:p w14:paraId="35C11718" w14:textId="77777777" w:rsidR="00DB3A52" w:rsidRPr="00DB3A52" w:rsidRDefault="00DB3A52" w:rsidP="00DB3A52">
            <w:pPr>
              <w:pStyle w:val="Tabloii"/>
              <w:rPr>
                <w:b/>
                <w:bCs/>
              </w:rPr>
            </w:pPr>
            <w:r w:rsidRPr="00DB3A52">
              <w:rPr>
                <w:b/>
                <w:bCs/>
              </w:rPr>
              <w:t xml:space="preserve">Corrective Action </w:t>
            </w:r>
          </w:p>
        </w:tc>
        <w:tc>
          <w:tcPr>
            <w:tcW w:w="605" w:type="pct"/>
            <w:shd w:val="clear" w:color="auto" w:fill="D9E2F3" w:themeFill="accent1" w:themeFillTint="33"/>
          </w:tcPr>
          <w:p w14:paraId="4B9FB19C" w14:textId="77777777" w:rsidR="00DB3A52" w:rsidRPr="00DB3A52" w:rsidRDefault="00DB3A52" w:rsidP="00DB3A52">
            <w:pPr>
              <w:pStyle w:val="Tabloii"/>
              <w:rPr>
                <w:b/>
                <w:bCs/>
              </w:rPr>
            </w:pPr>
            <w:r w:rsidRPr="00DB3A52">
              <w:rPr>
                <w:b/>
                <w:bCs/>
              </w:rPr>
              <w:t>Financial and Human Resources Required</w:t>
            </w:r>
          </w:p>
        </w:tc>
        <w:tc>
          <w:tcPr>
            <w:tcW w:w="684" w:type="pct"/>
            <w:shd w:val="clear" w:color="auto" w:fill="D9E2F3" w:themeFill="accent1" w:themeFillTint="33"/>
          </w:tcPr>
          <w:p w14:paraId="486D88DC" w14:textId="77777777" w:rsidR="00DB3A52" w:rsidRPr="00DB3A52" w:rsidRDefault="00DB3A52" w:rsidP="00DB3A52">
            <w:pPr>
              <w:pStyle w:val="Tabloii"/>
              <w:rPr>
                <w:b/>
                <w:bCs/>
              </w:rPr>
            </w:pPr>
            <w:r w:rsidRPr="00DB3A52">
              <w:rPr>
                <w:b/>
                <w:bCs/>
              </w:rPr>
              <w:t>Responsible Party</w:t>
            </w:r>
          </w:p>
        </w:tc>
        <w:tc>
          <w:tcPr>
            <w:tcW w:w="641" w:type="pct"/>
            <w:shd w:val="clear" w:color="auto" w:fill="D9E2F3" w:themeFill="accent1" w:themeFillTint="33"/>
          </w:tcPr>
          <w:p w14:paraId="2D283BEF" w14:textId="77777777" w:rsidR="00DB3A52" w:rsidRPr="00DB3A52" w:rsidRDefault="00DB3A52" w:rsidP="00DB3A52">
            <w:pPr>
              <w:pStyle w:val="Tabloii"/>
              <w:rPr>
                <w:b/>
                <w:bCs/>
              </w:rPr>
            </w:pPr>
            <w:r w:rsidRPr="00DB3A52">
              <w:rPr>
                <w:b/>
                <w:bCs/>
              </w:rPr>
              <w:t>Due Date for Completion of Corrective Action</w:t>
            </w:r>
          </w:p>
        </w:tc>
        <w:tc>
          <w:tcPr>
            <w:tcW w:w="641" w:type="pct"/>
            <w:shd w:val="clear" w:color="auto" w:fill="D9E2F3" w:themeFill="accent1" w:themeFillTint="33"/>
          </w:tcPr>
          <w:p w14:paraId="7B901BC2" w14:textId="77777777" w:rsidR="00DB3A52" w:rsidRPr="00DB3A52" w:rsidRDefault="00DB3A52" w:rsidP="00DB3A52">
            <w:pPr>
              <w:pStyle w:val="Tabloii"/>
              <w:rPr>
                <w:b/>
                <w:bCs/>
              </w:rPr>
            </w:pPr>
            <w:r w:rsidRPr="00DB3A52">
              <w:rPr>
                <w:b/>
                <w:bCs/>
              </w:rPr>
              <w:t>Indicators for Successful Completion of Corrective Action</w:t>
            </w:r>
          </w:p>
        </w:tc>
        <w:tc>
          <w:tcPr>
            <w:tcW w:w="590" w:type="pct"/>
            <w:shd w:val="clear" w:color="auto" w:fill="D9E2F3" w:themeFill="accent1" w:themeFillTint="33"/>
          </w:tcPr>
          <w:p w14:paraId="6285DCCF" w14:textId="77777777" w:rsidR="00DB3A52" w:rsidRPr="00DB3A52" w:rsidRDefault="00DB3A52" w:rsidP="00DB3A52">
            <w:pPr>
              <w:pStyle w:val="Tabloii"/>
              <w:rPr>
                <w:b/>
                <w:bCs/>
              </w:rPr>
            </w:pPr>
            <w:r w:rsidRPr="00DB3A52">
              <w:rPr>
                <w:b/>
                <w:bCs/>
              </w:rPr>
              <w:t>Status of Corrective Action</w:t>
            </w:r>
          </w:p>
        </w:tc>
      </w:tr>
      <w:tr w:rsidR="00DB3A52" w:rsidRPr="00981B18" w14:paraId="0FC304C2" w14:textId="77777777" w:rsidTr="00FF5792">
        <w:trPr>
          <w:trHeight w:val="878"/>
        </w:trPr>
        <w:tc>
          <w:tcPr>
            <w:tcW w:w="413" w:type="pct"/>
            <w:shd w:val="clear" w:color="auto" w:fill="FFFFFF"/>
          </w:tcPr>
          <w:p w14:paraId="4F871157" w14:textId="77777777" w:rsidR="00DB3A52" w:rsidRPr="00981B18" w:rsidRDefault="00DB3A52" w:rsidP="00DB3A52">
            <w:pPr>
              <w:pStyle w:val="Tabloii"/>
            </w:pPr>
          </w:p>
        </w:tc>
        <w:tc>
          <w:tcPr>
            <w:tcW w:w="642" w:type="pct"/>
            <w:shd w:val="clear" w:color="auto" w:fill="FFFFFF"/>
          </w:tcPr>
          <w:p w14:paraId="0BB10A9B" w14:textId="77777777" w:rsidR="00DB3A52" w:rsidRPr="00981B18" w:rsidRDefault="00DB3A52" w:rsidP="00DB3A52">
            <w:pPr>
              <w:pStyle w:val="Tabloii"/>
            </w:pPr>
          </w:p>
        </w:tc>
        <w:tc>
          <w:tcPr>
            <w:tcW w:w="783" w:type="pct"/>
            <w:shd w:val="clear" w:color="auto" w:fill="FFFFFF"/>
          </w:tcPr>
          <w:p w14:paraId="21F0812D" w14:textId="77777777" w:rsidR="00DB3A52" w:rsidRPr="00981B18" w:rsidRDefault="00DB3A52" w:rsidP="00DB3A52">
            <w:pPr>
              <w:pStyle w:val="Tabloii"/>
            </w:pPr>
          </w:p>
        </w:tc>
        <w:tc>
          <w:tcPr>
            <w:tcW w:w="605" w:type="pct"/>
            <w:shd w:val="clear" w:color="auto" w:fill="FFFFFF"/>
          </w:tcPr>
          <w:p w14:paraId="22985CE9" w14:textId="77777777" w:rsidR="00DB3A52" w:rsidRPr="00981B18" w:rsidRDefault="00DB3A52" w:rsidP="00DB3A52">
            <w:pPr>
              <w:pStyle w:val="Tabloii"/>
            </w:pPr>
          </w:p>
        </w:tc>
        <w:tc>
          <w:tcPr>
            <w:tcW w:w="684" w:type="pct"/>
            <w:shd w:val="clear" w:color="auto" w:fill="FFFFFF"/>
          </w:tcPr>
          <w:p w14:paraId="4A312E03" w14:textId="77777777" w:rsidR="00DB3A52" w:rsidRPr="00981B18" w:rsidRDefault="00DB3A52" w:rsidP="00DB3A52">
            <w:pPr>
              <w:pStyle w:val="Tabloii"/>
            </w:pPr>
          </w:p>
        </w:tc>
        <w:tc>
          <w:tcPr>
            <w:tcW w:w="641" w:type="pct"/>
            <w:shd w:val="clear" w:color="auto" w:fill="FFFFFF"/>
          </w:tcPr>
          <w:p w14:paraId="5BBEFAFC" w14:textId="77777777" w:rsidR="00DB3A52" w:rsidRPr="00981B18" w:rsidRDefault="00DB3A52" w:rsidP="00DB3A52">
            <w:pPr>
              <w:pStyle w:val="Tabloii"/>
            </w:pPr>
          </w:p>
        </w:tc>
        <w:tc>
          <w:tcPr>
            <w:tcW w:w="641" w:type="pct"/>
            <w:shd w:val="clear" w:color="auto" w:fill="FFFFFF"/>
          </w:tcPr>
          <w:p w14:paraId="48AF83D7" w14:textId="77777777" w:rsidR="00DB3A52" w:rsidRPr="00981B18" w:rsidRDefault="00DB3A52" w:rsidP="00DB3A52">
            <w:pPr>
              <w:pStyle w:val="Tabloii"/>
            </w:pPr>
          </w:p>
        </w:tc>
        <w:tc>
          <w:tcPr>
            <w:tcW w:w="590" w:type="pct"/>
            <w:shd w:val="clear" w:color="auto" w:fill="FFFFFF"/>
          </w:tcPr>
          <w:p w14:paraId="1061B755" w14:textId="77777777" w:rsidR="00DB3A52" w:rsidRPr="00981B18" w:rsidRDefault="00DB3A52" w:rsidP="00DB3A52">
            <w:pPr>
              <w:pStyle w:val="Tabloii"/>
            </w:pPr>
          </w:p>
        </w:tc>
      </w:tr>
      <w:tr w:rsidR="00DB3A52" w:rsidRPr="00981B18" w14:paraId="7C420D6C" w14:textId="77777777" w:rsidTr="00FF5792">
        <w:trPr>
          <w:trHeight w:val="976"/>
        </w:trPr>
        <w:tc>
          <w:tcPr>
            <w:tcW w:w="413" w:type="pct"/>
            <w:shd w:val="clear" w:color="auto" w:fill="FFFFFF"/>
          </w:tcPr>
          <w:p w14:paraId="479A47E4" w14:textId="77777777" w:rsidR="00DB3A52" w:rsidRPr="00981B18" w:rsidRDefault="00DB3A52" w:rsidP="00DB3A52">
            <w:pPr>
              <w:pStyle w:val="Tabloii"/>
            </w:pPr>
          </w:p>
        </w:tc>
        <w:tc>
          <w:tcPr>
            <w:tcW w:w="642" w:type="pct"/>
            <w:shd w:val="clear" w:color="auto" w:fill="FFFFFF"/>
          </w:tcPr>
          <w:p w14:paraId="04C4BF43" w14:textId="77777777" w:rsidR="00DB3A52" w:rsidRPr="00981B18" w:rsidRDefault="00DB3A52" w:rsidP="00DB3A52">
            <w:pPr>
              <w:pStyle w:val="Tabloii"/>
            </w:pPr>
          </w:p>
        </w:tc>
        <w:tc>
          <w:tcPr>
            <w:tcW w:w="783" w:type="pct"/>
            <w:shd w:val="clear" w:color="auto" w:fill="FFFFFF"/>
          </w:tcPr>
          <w:p w14:paraId="0AEA211E" w14:textId="77777777" w:rsidR="00DB3A52" w:rsidRPr="00981B18" w:rsidRDefault="00DB3A52" w:rsidP="00DB3A52">
            <w:pPr>
              <w:pStyle w:val="Tabloii"/>
            </w:pPr>
          </w:p>
        </w:tc>
        <w:tc>
          <w:tcPr>
            <w:tcW w:w="605" w:type="pct"/>
            <w:shd w:val="clear" w:color="auto" w:fill="FFFFFF"/>
          </w:tcPr>
          <w:p w14:paraId="53054314" w14:textId="77777777" w:rsidR="00DB3A52" w:rsidRPr="00981B18" w:rsidRDefault="00DB3A52" w:rsidP="00DB3A52">
            <w:pPr>
              <w:pStyle w:val="Tabloii"/>
            </w:pPr>
          </w:p>
        </w:tc>
        <w:tc>
          <w:tcPr>
            <w:tcW w:w="684" w:type="pct"/>
            <w:shd w:val="clear" w:color="auto" w:fill="FFFFFF"/>
          </w:tcPr>
          <w:p w14:paraId="0BEB458A" w14:textId="77777777" w:rsidR="00DB3A52" w:rsidRPr="00981B18" w:rsidRDefault="00DB3A52" w:rsidP="00DB3A52">
            <w:pPr>
              <w:pStyle w:val="Tabloii"/>
            </w:pPr>
          </w:p>
        </w:tc>
        <w:tc>
          <w:tcPr>
            <w:tcW w:w="641" w:type="pct"/>
            <w:shd w:val="clear" w:color="auto" w:fill="FFFFFF"/>
          </w:tcPr>
          <w:p w14:paraId="5BD7687E" w14:textId="77777777" w:rsidR="00DB3A52" w:rsidRPr="00981B18" w:rsidRDefault="00DB3A52" w:rsidP="00DB3A52">
            <w:pPr>
              <w:pStyle w:val="Tabloii"/>
            </w:pPr>
          </w:p>
        </w:tc>
        <w:tc>
          <w:tcPr>
            <w:tcW w:w="641" w:type="pct"/>
            <w:shd w:val="clear" w:color="auto" w:fill="FFFFFF"/>
          </w:tcPr>
          <w:p w14:paraId="71D08DCD" w14:textId="77777777" w:rsidR="00DB3A52" w:rsidRPr="00981B18" w:rsidRDefault="00DB3A52" w:rsidP="00DB3A52">
            <w:pPr>
              <w:pStyle w:val="Tabloii"/>
            </w:pPr>
          </w:p>
        </w:tc>
        <w:tc>
          <w:tcPr>
            <w:tcW w:w="590" w:type="pct"/>
            <w:shd w:val="clear" w:color="auto" w:fill="FFFFFF"/>
          </w:tcPr>
          <w:p w14:paraId="68DCDE1E" w14:textId="77777777" w:rsidR="00DB3A52" w:rsidRPr="00981B18" w:rsidRDefault="00DB3A52" w:rsidP="00DB3A52">
            <w:pPr>
              <w:pStyle w:val="Tabloii"/>
            </w:pPr>
          </w:p>
        </w:tc>
      </w:tr>
      <w:tr w:rsidR="00DB3A52" w:rsidRPr="00981B18" w14:paraId="17253FE2" w14:textId="77777777" w:rsidTr="00FF5792">
        <w:trPr>
          <w:trHeight w:val="976"/>
        </w:trPr>
        <w:tc>
          <w:tcPr>
            <w:tcW w:w="413" w:type="pct"/>
            <w:shd w:val="clear" w:color="auto" w:fill="FFFFFF"/>
          </w:tcPr>
          <w:p w14:paraId="0D09D0FD" w14:textId="77777777" w:rsidR="00DB3A52" w:rsidRPr="00981B18" w:rsidRDefault="00DB3A52" w:rsidP="00DB3A52">
            <w:pPr>
              <w:pStyle w:val="Tabloii"/>
            </w:pPr>
          </w:p>
        </w:tc>
        <w:tc>
          <w:tcPr>
            <w:tcW w:w="642" w:type="pct"/>
            <w:shd w:val="clear" w:color="auto" w:fill="FFFFFF"/>
          </w:tcPr>
          <w:p w14:paraId="4CA32AFD" w14:textId="77777777" w:rsidR="00DB3A52" w:rsidRPr="00981B18" w:rsidRDefault="00DB3A52" w:rsidP="00DB3A52">
            <w:pPr>
              <w:pStyle w:val="Tabloii"/>
            </w:pPr>
          </w:p>
        </w:tc>
        <w:tc>
          <w:tcPr>
            <w:tcW w:w="783" w:type="pct"/>
            <w:shd w:val="clear" w:color="auto" w:fill="FFFFFF"/>
          </w:tcPr>
          <w:p w14:paraId="2AB504C7" w14:textId="77777777" w:rsidR="00DB3A52" w:rsidRPr="00981B18" w:rsidRDefault="00DB3A52" w:rsidP="00DB3A52">
            <w:pPr>
              <w:pStyle w:val="Tabloii"/>
            </w:pPr>
          </w:p>
        </w:tc>
        <w:tc>
          <w:tcPr>
            <w:tcW w:w="605" w:type="pct"/>
            <w:shd w:val="clear" w:color="auto" w:fill="FFFFFF"/>
          </w:tcPr>
          <w:p w14:paraId="7D850A1A" w14:textId="77777777" w:rsidR="00DB3A52" w:rsidRPr="00981B18" w:rsidRDefault="00DB3A52" w:rsidP="00DB3A52">
            <w:pPr>
              <w:pStyle w:val="Tabloii"/>
            </w:pPr>
          </w:p>
        </w:tc>
        <w:tc>
          <w:tcPr>
            <w:tcW w:w="684" w:type="pct"/>
            <w:shd w:val="clear" w:color="auto" w:fill="FFFFFF"/>
          </w:tcPr>
          <w:p w14:paraId="73E1700B" w14:textId="77777777" w:rsidR="00DB3A52" w:rsidRPr="00981B18" w:rsidRDefault="00DB3A52" w:rsidP="00DB3A52">
            <w:pPr>
              <w:pStyle w:val="Tabloii"/>
            </w:pPr>
          </w:p>
        </w:tc>
        <w:tc>
          <w:tcPr>
            <w:tcW w:w="641" w:type="pct"/>
            <w:shd w:val="clear" w:color="auto" w:fill="FFFFFF"/>
          </w:tcPr>
          <w:p w14:paraId="2A9445B7" w14:textId="77777777" w:rsidR="00DB3A52" w:rsidRPr="00981B18" w:rsidRDefault="00DB3A52" w:rsidP="00DB3A52">
            <w:pPr>
              <w:pStyle w:val="Tabloii"/>
            </w:pPr>
          </w:p>
        </w:tc>
        <w:tc>
          <w:tcPr>
            <w:tcW w:w="641" w:type="pct"/>
            <w:shd w:val="clear" w:color="auto" w:fill="FFFFFF"/>
          </w:tcPr>
          <w:p w14:paraId="154350BB" w14:textId="77777777" w:rsidR="00DB3A52" w:rsidRPr="00981B18" w:rsidRDefault="00DB3A52" w:rsidP="00DB3A52">
            <w:pPr>
              <w:pStyle w:val="Tabloii"/>
            </w:pPr>
          </w:p>
        </w:tc>
        <w:tc>
          <w:tcPr>
            <w:tcW w:w="590" w:type="pct"/>
            <w:shd w:val="clear" w:color="auto" w:fill="FFFFFF"/>
          </w:tcPr>
          <w:p w14:paraId="527CC1D7" w14:textId="77777777" w:rsidR="00DB3A52" w:rsidRPr="00981B18" w:rsidRDefault="00DB3A52" w:rsidP="00DB3A52">
            <w:pPr>
              <w:pStyle w:val="Tabloii"/>
            </w:pPr>
          </w:p>
        </w:tc>
      </w:tr>
    </w:tbl>
    <w:p w14:paraId="26C22279" w14:textId="77777777" w:rsidR="00AE47D0" w:rsidRDefault="00AE47D0" w:rsidP="00AE47D0">
      <w:pPr>
        <w:rPr>
          <w:lang w:val="en-GB" w:eastAsia="tr-TR"/>
        </w:rPr>
        <w:sectPr w:rsidR="00AE47D0">
          <w:footerReference w:type="even" r:id="rId99"/>
          <w:footerReference w:type="default" r:id="rId100"/>
          <w:footerReference w:type="first" r:id="rId101"/>
          <w:pgSz w:w="12240" w:h="15840"/>
          <w:pgMar w:top="1417" w:right="1417" w:bottom="1417" w:left="1417" w:header="708" w:footer="708" w:gutter="0"/>
          <w:cols w:space="708"/>
          <w:docGrid w:linePitch="360"/>
        </w:sectPr>
      </w:pPr>
    </w:p>
    <w:p w14:paraId="628275C8" w14:textId="58262A5A" w:rsidR="00AE47D0" w:rsidRDefault="00AE47D0" w:rsidP="000B344A">
      <w:pPr>
        <w:pStyle w:val="Appendix"/>
        <w:ind w:left="0"/>
        <w:rPr>
          <w:rStyle w:val="TabloiiChar"/>
          <w:sz w:val="20"/>
          <w:szCs w:val="28"/>
        </w:rPr>
      </w:pPr>
      <w:bookmarkStart w:id="208" w:name="_Ref204096399"/>
      <w:bookmarkStart w:id="209" w:name="_Toc210816491"/>
      <w:r>
        <w:rPr>
          <w:lang w:eastAsia="tr-TR"/>
        </w:rPr>
        <w:t xml:space="preserve">. </w:t>
      </w:r>
      <w:r w:rsidRPr="00AE47D0">
        <w:rPr>
          <w:rStyle w:val="TabloiiChar"/>
          <w:sz w:val="20"/>
          <w:szCs w:val="28"/>
        </w:rPr>
        <w:t>Chance Find Procedure</w:t>
      </w:r>
      <w:bookmarkEnd w:id="208"/>
      <w:bookmarkEnd w:id="209"/>
    </w:p>
    <w:p w14:paraId="79981C69" w14:textId="77777777" w:rsidR="00AE47D0" w:rsidRPr="00C750E4" w:rsidRDefault="00AE47D0" w:rsidP="00AE47D0">
      <w:pPr>
        <w:spacing w:before="240" w:after="240"/>
        <w:rPr>
          <w:rFonts w:cs="Arial"/>
          <w:b/>
          <w:bCs/>
          <w:szCs w:val="20"/>
        </w:rPr>
      </w:pPr>
      <w:r w:rsidRPr="00AB5109">
        <w:rPr>
          <w:rFonts w:cs="Arial"/>
          <w:b/>
          <w:bCs/>
          <w:szCs w:val="20"/>
        </w:rPr>
        <w:t>1. Introduction</w:t>
      </w:r>
    </w:p>
    <w:p w14:paraId="5B86EB45" w14:textId="77777777" w:rsidR="00AE47D0" w:rsidRPr="00796808" w:rsidRDefault="00AE47D0" w:rsidP="00AE47D0">
      <w:pPr>
        <w:overflowPunct w:val="0"/>
        <w:autoSpaceDE w:val="0"/>
        <w:autoSpaceDN w:val="0"/>
        <w:adjustRightInd w:val="0"/>
        <w:spacing w:before="240" w:line="276" w:lineRule="auto"/>
        <w:textAlignment w:val="baseline"/>
        <w:rPr>
          <w:rFonts w:eastAsia="Batang" w:cs="Arial"/>
        </w:rPr>
      </w:pPr>
      <w:r w:rsidRPr="00F032F4">
        <w:rPr>
          <w:rFonts w:eastAsia="Batang" w:cs="Arial"/>
        </w:rPr>
        <w:t xml:space="preserve">This document describes the Chance Find Procedure for </w:t>
      </w:r>
      <w:r>
        <w:rPr>
          <w:rFonts w:eastAsia="Batang" w:cs="Arial"/>
        </w:rPr>
        <w:t>subproject</w:t>
      </w:r>
      <w:r w:rsidRPr="00F032F4">
        <w:rPr>
          <w:rFonts w:eastAsia="Batang" w:cs="Arial"/>
        </w:rPr>
        <w:t xml:space="preserve">, outlining the procedures that will </w:t>
      </w:r>
      <w:r>
        <w:rPr>
          <w:rFonts w:eastAsia="Batang" w:cs="Arial"/>
        </w:rPr>
        <w:t xml:space="preserve">be </w:t>
      </w:r>
      <w:r w:rsidRPr="00F032F4">
        <w:rPr>
          <w:rFonts w:eastAsia="Batang" w:cs="Arial"/>
        </w:rPr>
        <w:t>follow</w:t>
      </w:r>
      <w:r>
        <w:rPr>
          <w:rFonts w:eastAsia="Batang" w:cs="Arial"/>
        </w:rPr>
        <w:t>ed</w:t>
      </w:r>
      <w:r w:rsidRPr="00F032F4">
        <w:rPr>
          <w:rFonts w:eastAsia="Batang" w:cs="Arial"/>
        </w:rPr>
        <w:t xml:space="preserve"> </w:t>
      </w:r>
      <w:r>
        <w:rPr>
          <w:rFonts w:eastAsia="Batang" w:cs="Arial"/>
        </w:rPr>
        <w:t>in case of chance finds</w:t>
      </w:r>
      <w:r w:rsidRPr="00F032F4">
        <w:rPr>
          <w:rFonts w:eastAsia="Batang" w:cs="Arial"/>
        </w:rPr>
        <w:t xml:space="preserve"> occur during the construction activities associated with the </w:t>
      </w:r>
      <w:r>
        <w:rPr>
          <w:rFonts w:eastAsia="Batang" w:cs="Arial"/>
        </w:rPr>
        <w:t>subpr</w:t>
      </w:r>
      <w:r w:rsidRPr="00F032F4">
        <w:rPr>
          <w:rFonts w:eastAsia="Batang" w:cs="Arial"/>
        </w:rPr>
        <w:t>oject.</w:t>
      </w:r>
    </w:p>
    <w:p w14:paraId="61FC8B1C" w14:textId="77777777" w:rsidR="00AE47D0" w:rsidRPr="00AB5109" w:rsidRDefault="00AE47D0" w:rsidP="00AE47D0">
      <w:pPr>
        <w:rPr>
          <w:rFonts w:cs="Arial"/>
          <w:szCs w:val="20"/>
        </w:rPr>
      </w:pPr>
    </w:p>
    <w:p w14:paraId="3071913B" w14:textId="77777777" w:rsidR="00AE47D0" w:rsidRPr="00AB5109" w:rsidRDefault="00AE47D0" w:rsidP="00AE47D0">
      <w:pPr>
        <w:spacing w:before="240" w:after="240"/>
        <w:rPr>
          <w:rFonts w:cs="Arial"/>
          <w:b/>
          <w:bCs/>
          <w:szCs w:val="20"/>
        </w:rPr>
      </w:pPr>
      <w:r>
        <w:rPr>
          <w:rFonts w:cs="Arial"/>
          <w:b/>
          <w:bCs/>
          <w:szCs w:val="20"/>
        </w:rPr>
        <w:t>2.</w:t>
      </w:r>
      <w:r w:rsidRPr="00AB5109">
        <w:rPr>
          <w:rFonts w:cs="Arial"/>
          <w:b/>
          <w:bCs/>
          <w:szCs w:val="20"/>
        </w:rPr>
        <w:t xml:space="preserve"> Scope</w:t>
      </w:r>
    </w:p>
    <w:p w14:paraId="0FDD5908" w14:textId="7A8FF1DD" w:rsidR="00AE47D0" w:rsidRPr="007E33DB" w:rsidRDefault="00AE47D0" w:rsidP="00AE47D0">
      <w:pPr>
        <w:overflowPunct w:val="0"/>
        <w:autoSpaceDE w:val="0"/>
        <w:autoSpaceDN w:val="0"/>
        <w:adjustRightInd w:val="0"/>
        <w:spacing w:before="240" w:line="276" w:lineRule="auto"/>
        <w:textAlignment w:val="baseline"/>
        <w:rPr>
          <w:rFonts w:eastAsia="Batang" w:cs="Arial"/>
          <w:b/>
          <w:highlight w:val="yellow"/>
        </w:rPr>
      </w:pPr>
      <w:r>
        <w:rPr>
          <w:rFonts w:eastAsia="Batang" w:cs="Arial"/>
        </w:rPr>
        <w:t>This Chance Find</w:t>
      </w:r>
      <w:r w:rsidRPr="007E33DB">
        <w:rPr>
          <w:rFonts w:eastAsia="Batang" w:cs="Arial"/>
        </w:rPr>
        <w:t xml:space="preserve"> Procedure (CFP) will be implemented for </w:t>
      </w:r>
      <w:proofErr w:type="spellStart"/>
      <w:r w:rsidR="001D73CD">
        <w:rPr>
          <w:rFonts w:eastAsia="Batang" w:cs="Arial"/>
        </w:rPr>
        <w:t>Sarıkaya</w:t>
      </w:r>
      <w:proofErr w:type="spellEnd"/>
      <w:r>
        <w:rPr>
          <w:rFonts w:eastAsia="Batang" w:cs="Arial"/>
        </w:rPr>
        <w:t xml:space="preserve"> Municipality </w:t>
      </w:r>
      <w:r w:rsidRPr="00D9673B">
        <w:rPr>
          <w:rFonts w:eastAsia="Batang" w:cs="Arial"/>
        </w:rPr>
        <w:t>Solar Power Plant (</w:t>
      </w:r>
      <w:r w:rsidR="001D73CD" w:rsidRPr="001D73CD">
        <w:rPr>
          <w:rFonts w:eastAsia="Batang" w:cs="Arial"/>
        </w:rPr>
        <w:t>1,962 kWp/1,600 kWe</w:t>
      </w:r>
      <w:r>
        <w:rPr>
          <w:rFonts w:eastAsia="Batang" w:cs="Arial"/>
        </w:rPr>
        <w:t>)</w:t>
      </w:r>
      <w:r w:rsidRPr="00D9673B">
        <w:rPr>
          <w:rFonts w:eastAsia="Batang" w:cs="Arial"/>
        </w:rPr>
        <w:t xml:space="preserve"> </w:t>
      </w:r>
      <w:r>
        <w:rPr>
          <w:rFonts w:eastAsia="Batang" w:cs="Arial"/>
        </w:rPr>
        <w:t>sub-project</w:t>
      </w:r>
      <w:r w:rsidRPr="007E33DB">
        <w:rPr>
          <w:rFonts w:eastAsia="Batang" w:cs="Arial"/>
        </w:rPr>
        <w:t xml:space="preserve"> in order to manage any chance finds that may be encountered during the construction activities. The purpose of the CFP document is to:</w:t>
      </w:r>
    </w:p>
    <w:p w14:paraId="39AD3E28" w14:textId="77777777" w:rsidR="00AE47D0" w:rsidRPr="007E33DB" w:rsidRDefault="00AE47D0" w:rsidP="00B44158">
      <w:pPr>
        <w:numPr>
          <w:ilvl w:val="0"/>
          <w:numId w:val="34"/>
        </w:numPr>
        <w:overflowPunct w:val="0"/>
        <w:autoSpaceDE w:val="0"/>
        <w:autoSpaceDN w:val="0"/>
        <w:adjustRightInd w:val="0"/>
        <w:spacing w:before="240" w:line="276" w:lineRule="auto"/>
        <w:contextualSpacing/>
        <w:textAlignment w:val="baseline"/>
        <w:rPr>
          <w:rFonts w:eastAsia="Calibri" w:cs="Arial"/>
        </w:rPr>
      </w:pPr>
      <w:r w:rsidRPr="007E33DB">
        <w:rPr>
          <w:rFonts w:eastAsia="Calibri" w:cs="Arial"/>
        </w:rPr>
        <w:t>outline the applicable legislation and standards relevant to this procedure;</w:t>
      </w:r>
    </w:p>
    <w:p w14:paraId="46364B7D" w14:textId="77777777" w:rsidR="00AE47D0" w:rsidRPr="007E33DB" w:rsidRDefault="00AE47D0" w:rsidP="00B44158">
      <w:pPr>
        <w:numPr>
          <w:ilvl w:val="0"/>
          <w:numId w:val="34"/>
        </w:numPr>
        <w:overflowPunct w:val="0"/>
        <w:autoSpaceDE w:val="0"/>
        <w:autoSpaceDN w:val="0"/>
        <w:adjustRightInd w:val="0"/>
        <w:spacing w:before="240" w:line="276" w:lineRule="auto"/>
        <w:contextualSpacing/>
        <w:textAlignment w:val="baseline"/>
        <w:rPr>
          <w:rFonts w:eastAsia="Calibri" w:cs="Arial"/>
        </w:rPr>
      </w:pPr>
      <w:r w:rsidRPr="007E33DB">
        <w:rPr>
          <w:rFonts w:eastAsia="Calibri" w:cs="Arial"/>
        </w:rPr>
        <w:t>define roles and responsibilities;</w:t>
      </w:r>
    </w:p>
    <w:p w14:paraId="2BFAD4C6" w14:textId="77777777" w:rsidR="00AE47D0" w:rsidRPr="007E33DB" w:rsidRDefault="00AE47D0" w:rsidP="00B44158">
      <w:pPr>
        <w:numPr>
          <w:ilvl w:val="0"/>
          <w:numId w:val="34"/>
        </w:numPr>
        <w:overflowPunct w:val="0"/>
        <w:autoSpaceDE w:val="0"/>
        <w:autoSpaceDN w:val="0"/>
        <w:adjustRightInd w:val="0"/>
        <w:spacing w:before="240" w:line="276" w:lineRule="auto"/>
        <w:contextualSpacing/>
        <w:textAlignment w:val="baseline"/>
        <w:rPr>
          <w:rFonts w:eastAsia="Calibri" w:cs="Arial"/>
        </w:rPr>
      </w:pPr>
      <w:r w:rsidRPr="007E33DB">
        <w:rPr>
          <w:rFonts w:eastAsia="Calibri" w:cs="Arial"/>
        </w:rPr>
        <w:t>define project commitments, operational procedures, training requirements and guidance relevant to this procedure; and</w:t>
      </w:r>
    </w:p>
    <w:p w14:paraId="50C18C04" w14:textId="77777777" w:rsidR="00AE47D0" w:rsidRPr="007E33DB" w:rsidRDefault="00AE47D0" w:rsidP="00B44158">
      <w:pPr>
        <w:numPr>
          <w:ilvl w:val="0"/>
          <w:numId w:val="34"/>
        </w:numPr>
        <w:overflowPunct w:val="0"/>
        <w:autoSpaceDE w:val="0"/>
        <w:autoSpaceDN w:val="0"/>
        <w:adjustRightInd w:val="0"/>
        <w:spacing w:before="240" w:line="276" w:lineRule="auto"/>
        <w:contextualSpacing/>
        <w:textAlignment w:val="baseline"/>
        <w:rPr>
          <w:rFonts w:eastAsia="Calibri" w:cs="Arial"/>
        </w:rPr>
      </w:pPr>
      <w:r w:rsidRPr="007E33DB">
        <w:rPr>
          <w:rFonts w:eastAsia="Calibri" w:cs="Arial"/>
        </w:rPr>
        <w:t>define monitoring and reporting procedures.</w:t>
      </w:r>
    </w:p>
    <w:p w14:paraId="2C25585C" w14:textId="2F18E763" w:rsidR="00AE47D0" w:rsidRPr="007E33DB" w:rsidRDefault="00AE47D0" w:rsidP="00AE47D0">
      <w:pPr>
        <w:overflowPunct w:val="0"/>
        <w:autoSpaceDE w:val="0"/>
        <w:autoSpaceDN w:val="0"/>
        <w:adjustRightInd w:val="0"/>
        <w:spacing w:before="240" w:line="276" w:lineRule="auto"/>
        <w:textAlignment w:val="baseline"/>
        <w:rPr>
          <w:rFonts w:eastAsia="Batang" w:cs="Arial"/>
        </w:rPr>
      </w:pPr>
      <w:r w:rsidRPr="007E33DB">
        <w:rPr>
          <w:rFonts w:eastAsia="Batang" w:cs="Arial"/>
        </w:rPr>
        <w:t>Although there are no known archaeological sites or remains within the sub</w:t>
      </w:r>
      <w:r w:rsidR="00736F2B">
        <w:rPr>
          <w:rFonts w:eastAsia="Batang" w:cs="Arial"/>
        </w:rPr>
        <w:t>-</w:t>
      </w:r>
      <w:r w:rsidRPr="007E33DB">
        <w:rPr>
          <w:rFonts w:eastAsia="Batang" w:cs="Arial"/>
        </w:rPr>
        <w:t xml:space="preserve">project area, it is considered that there may be a potential to encounter archaeological findings during the construction of the subproject. Activities which have high potential to lead to discover or adversely affect the archeological resources are; </w:t>
      </w:r>
    </w:p>
    <w:p w14:paraId="2FBB9245" w14:textId="77777777" w:rsidR="00AE47D0" w:rsidRPr="007E33DB" w:rsidRDefault="00AE47D0" w:rsidP="00B44158">
      <w:pPr>
        <w:numPr>
          <w:ilvl w:val="0"/>
          <w:numId w:val="34"/>
        </w:numPr>
        <w:overflowPunct w:val="0"/>
        <w:autoSpaceDE w:val="0"/>
        <w:autoSpaceDN w:val="0"/>
        <w:adjustRightInd w:val="0"/>
        <w:spacing w:before="240" w:line="276" w:lineRule="auto"/>
        <w:contextualSpacing/>
        <w:textAlignment w:val="baseline"/>
        <w:rPr>
          <w:rFonts w:eastAsia="Calibri" w:cs="Arial"/>
        </w:rPr>
      </w:pPr>
      <w:r w:rsidRPr="007E33DB">
        <w:rPr>
          <w:rFonts w:eastAsia="Calibri" w:cs="Arial"/>
        </w:rPr>
        <w:t xml:space="preserve">topsoil stripping </w:t>
      </w:r>
    </w:p>
    <w:p w14:paraId="49E73A88" w14:textId="77777777" w:rsidR="00AE47D0" w:rsidRPr="007E33DB" w:rsidRDefault="00AE47D0" w:rsidP="00B44158">
      <w:pPr>
        <w:numPr>
          <w:ilvl w:val="0"/>
          <w:numId w:val="34"/>
        </w:numPr>
        <w:overflowPunct w:val="0"/>
        <w:autoSpaceDE w:val="0"/>
        <w:autoSpaceDN w:val="0"/>
        <w:adjustRightInd w:val="0"/>
        <w:spacing w:before="240" w:line="276" w:lineRule="auto"/>
        <w:contextualSpacing/>
        <w:textAlignment w:val="baseline"/>
        <w:rPr>
          <w:rFonts w:eastAsia="Calibri" w:cs="Arial"/>
        </w:rPr>
      </w:pPr>
      <w:r w:rsidRPr="007E33DB">
        <w:rPr>
          <w:rFonts w:eastAsia="Calibri" w:cs="Arial"/>
        </w:rPr>
        <w:t xml:space="preserve">excavation and earthworks </w:t>
      </w:r>
    </w:p>
    <w:p w14:paraId="46BD489A" w14:textId="77777777" w:rsidR="00AE47D0" w:rsidRPr="007E33DB" w:rsidRDefault="00AE47D0" w:rsidP="00AE47D0">
      <w:pPr>
        <w:overflowPunct w:val="0"/>
        <w:autoSpaceDE w:val="0"/>
        <w:autoSpaceDN w:val="0"/>
        <w:adjustRightInd w:val="0"/>
        <w:spacing w:before="240" w:line="276" w:lineRule="auto"/>
        <w:textAlignment w:val="baseline"/>
        <w:rPr>
          <w:rFonts w:eastAsia="Batang" w:cs="Arial"/>
        </w:rPr>
      </w:pPr>
      <w:r w:rsidRPr="007E33DB">
        <w:rPr>
          <w:rFonts w:eastAsia="Batang" w:cs="Arial"/>
        </w:rPr>
        <w:t>This CFP is prepared in order to provide information to the contractors and employees regarding the actions to be taken in case of an archaeological chance find discovery.</w:t>
      </w:r>
    </w:p>
    <w:p w14:paraId="66970393" w14:textId="77777777" w:rsidR="00AE47D0" w:rsidRPr="00C750E4" w:rsidRDefault="00AE47D0" w:rsidP="00AE47D0">
      <w:pPr>
        <w:spacing w:before="240" w:after="240"/>
        <w:rPr>
          <w:rFonts w:cs="Arial"/>
          <w:bCs/>
          <w:szCs w:val="20"/>
        </w:rPr>
      </w:pPr>
      <w:bookmarkStart w:id="210" w:name="_Toc25579443"/>
      <w:r>
        <w:rPr>
          <w:rFonts w:cs="Arial"/>
          <w:b/>
          <w:bCs/>
          <w:szCs w:val="20"/>
        </w:rPr>
        <w:t xml:space="preserve">3. </w:t>
      </w:r>
      <w:r w:rsidRPr="00C750E4">
        <w:rPr>
          <w:rFonts w:cs="Arial"/>
          <w:b/>
          <w:bCs/>
          <w:szCs w:val="20"/>
        </w:rPr>
        <w:t>Legislation and Standards</w:t>
      </w:r>
      <w:bookmarkEnd w:id="210"/>
    </w:p>
    <w:p w14:paraId="4A71111E" w14:textId="77777777" w:rsidR="00AE47D0" w:rsidRPr="007E33DB" w:rsidRDefault="00AE47D0" w:rsidP="00AE47D0">
      <w:pPr>
        <w:overflowPunct w:val="0"/>
        <w:autoSpaceDE w:val="0"/>
        <w:autoSpaceDN w:val="0"/>
        <w:adjustRightInd w:val="0"/>
        <w:spacing w:before="240" w:line="276" w:lineRule="auto"/>
        <w:textAlignment w:val="baseline"/>
        <w:rPr>
          <w:rFonts w:eastAsia="Batang" w:cs="Arial"/>
        </w:rPr>
      </w:pPr>
      <w:r w:rsidRPr="007E33DB">
        <w:rPr>
          <w:rFonts w:eastAsia="Batang" w:cs="Arial"/>
        </w:rPr>
        <w:t xml:space="preserve">Legislation and standards that apply to the project comprise the following: </w:t>
      </w:r>
    </w:p>
    <w:p w14:paraId="6EAA8942"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 xml:space="preserve">Word Bank Environmental and Social Standard (ESS) 8: Cultural Heritage </w:t>
      </w:r>
    </w:p>
    <w:p w14:paraId="1F608F42"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 xml:space="preserve">applicable Turkish laws and national standards </w:t>
      </w:r>
    </w:p>
    <w:p w14:paraId="56648834"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 xml:space="preserve">other commitments to and requirements of Turkish government authorities </w:t>
      </w:r>
    </w:p>
    <w:p w14:paraId="69CA19B1"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 xml:space="preserve">other industry guidelines with which the project has committed to comply </w:t>
      </w:r>
    </w:p>
    <w:p w14:paraId="09487D3C" w14:textId="4902EA55" w:rsidR="00AE47D0" w:rsidRPr="007E33DB" w:rsidRDefault="00AE47D0" w:rsidP="00AE47D0">
      <w:pPr>
        <w:overflowPunct w:val="0"/>
        <w:autoSpaceDE w:val="0"/>
        <w:autoSpaceDN w:val="0"/>
        <w:adjustRightInd w:val="0"/>
        <w:spacing w:before="240" w:line="276" w:lineRule="auto"/>
        <w:textAlignment w:val="baseline"/>
        <w:rPr>
          <w:rFonts w:eastAsia="Batang" w:cs="Arial"/>
        </w:rPr>
      </w:pPr>
      <w:r w:rsidRPr="007E33DB">
        <w:rPr>
          <w:rFonts w:eastAsia="Batang" w:cs="Arial"/>
        </w:rPr>
        <w:t xml:space="preserve">In </w:t>
      </w:r>
      <w:r w:rsidR="0057303D" w:rsidRPr="007E33DB">
        <w:rPr>
          <w:rFonts w:eastAsia="Batang" w:cs="Arial"/>
        </w:rPr>
        <w:t>T</w:t>
      </w:r>
      <w:r w:rsidR="0057303D">
        <w:rPr>
          <w:rFonts w:eastAsia="Batang" w:cs="Arial"/>
        </w:rPr>
        <w:t>ürkiye</w:t>
      </w:r>
      <w:r w:rsidRPr="007E33DB">
        <w:rPr>
          <w:rFonts w:eastAsia="Batang" w:cs="Arial"/>
        </w:rPr>
        <w:t xml:space="preserve">, movable and immovable cultural and natural assets are protected and preserved by the Law on Preservation of Cultural and Natural Assets (Law No. 2863) published in the Official Gazette dated 23.07.1983 and numbered 18113. Law 2863 establishes legal protection for the following: </w:t>
      </w:r>
    </w:p>
    <w:p w14:paraId="3CF929C9"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all natural assets and immovable cultural assets constructed up until the end of the 19</w:t>
      </w:r>
      <w:r w:rsidRPr="007E33DB">
        <w:rPr>
          <w:rFonts w:eastAsia="Calibri" w:cs="Arial"/>
          <w:vertAlign w:val="superscript"/>
        </w:rPr>
        <w:t>th</w:t>
      </w:r>
      <w:r w:rsidRPr="007E33DB">
        <w:rPr>
          <w:rFonts w:eastAsia="Calibri" w:cs="Arial"/>
        </w:rPr>
        <w:t xml:space="preserve"> century, </w:t>
      </w:r>
    </w:p>
    <w:p w14:paraId="3DC4C655"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any immovable cultural asset from after the end of the 19</w:t>
      </w:r>
      <w:r w:rsidRPr="007E33DB">
        <w:rPr>
          <w:rFonts w:eastAsia="Calibri" w:cs="Arial"/>
          <w:vertAlign w:val="superscript"/>
        </w:rPr>
        <w:t>th</w:t>
      </w:r>
      <w:r w:rsidRPr="007E33DB">
        <w:rPr>
          <w:rFonts w:eastAsia="Calibri" w:cs="Arial"/>
        </w:rPr>
        <w:t xml:space="preserve"> century, identified by the Ministry of Culture and Tourism as an important asset worthy of preservation, </w:t>
      </w:r>
    </w:p>
    <w:p w14:paraId="40F97B34"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 xml:space="preserve">all immoveable cultural assets located within archeological sites, </w:t>
      </w:r>
    </w:p>
    <w:p w14:paraId="3DF848F1"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 xml:space="preserve">buildings/areas that have witnessed significant historical events during the National War and the foundation of the Turkish Republic and dwellings that have been used by Mustafa Kemal ATATÜRK, regardless of time and registration. </w:t>
      </w:r>
    </w:p>
    <w:p w14:paraId="7913113A" w14:textId="78289C59" w:rsidR="00AE47D0" w:rsidRPr="007E33DB" w:rsidRDefault="00AE47D0" w:rsidP="00AE47D0">
      <w:pPr>
        <w:overflowPunct w:val="0"/>
        <w:autoSpaceDE w:val="0"/>
        <w:autoSpaceDN w:val="0"/>
        <w:adjustRightInd w:val="0"/>
        <w:spacing w:before="240" w:line="276" w:lineRule="auto"/>
        <w:textAlignment w:val="baseline"/>
        <w:rPr>
          <w:rFonts w:eastAsia="Batang" w:cs="Arial"/>
        </w:rPr>
      </w:pPr>
      <w:r w:rsidRPr="007E33DB">
        <w:rPr>
          <w:rFonts w:eastAsia="Batang" w:cs="Arial"/>
        </w:rPr>
        <w:t xml:space="preserve">The Ministry of Culture and Tourism is the responsible body to take decisions for protection of cultural heritage in </w:t>
      </w:r>
      <w:r w:rsidR="0057303D">
        <w:rPr>
          <w:rFonts w:eastAsia="Batang" w:cs="Arial"/>
        </w:rPr>
        <w:t>Türkiye</w:t>
      </w:r>
      <w:r w:rsidR="0057303D" w:rsidRPr="007E33DB">
        <w:rPr>
          <w:rFonts w:eastAsia="Batang" w:cs="Arial"/>
        </w:rPr>
        <w:t xml:space="preserve"> </w:t>
      </w:r>
      <w:r w:rsidRPr="007E33DB">
        <w:rPr>
          <w:rFonts w:eastAsia="Batang" w:cs="Arial"/>
        </w:rPr>
        <w:t xml:space="preserve">at the national level. As part of the Ministry, the High Commission for the Protection of Cultural Assets is responsible for protecting and restoring immovable cultural assets. Implementation of the decisions and regulations issued by the Ministry are undertaken by local administrations. At local level, there are Cultural Assets Protection Regional Boards defined by the Ministry of Culture and Tourism, which are responsible for preservation, registration and classification of cultural heritage within their respective jurisdictions. The relevant Regional Board for the project is the </w:t>
      </w:r>
      <w:r>
        <w:rPr>
          <w:rFonts w:eastAsia="Calibri" w:cs="Arial"/>
        </w:rPr>
        <w:t>Kayseri</w:t>
      </w:r>
      <w:r w:rsidRPr="007E33DB">
        <w:rPr>
          <w:rFonts w:eastAsia="Batang" w:cs="Arial"/>
        </w:rPr>
        <w:t xml:space="preserve"> Cultural Heritage Protection Regional Board Directorate.” According to Law 2863, all the natural and cultural assets qualified for legal preservation are properties of the State. Therefore, regional boards have the power and authority to provide legal protection to the preservation sites and to approve or reject all the activities, which have potential negative impacts on the preservation sites such as construction, demolition and excavation activities.</w:t>
      </w:r>
    </w:p>
    <w:p w14:paraId="6B88C971" w14:textId="77777777" w:rsidR="00AE47D0" w:rsidRPr="00AB5109" w:rsidRDefault="00AE47D0" w:rsidP="00AE47D0">
      <w:pPr>
        <w:spacing w:before="240" w:after="240"/>
        <w:rPr>
          <w:rFonts w:cs="Arial"/>
          <w:b/>
          <w:bCs/>
          <w:szCs w:val="20"/>
        </w:rPr>
      </w:pPr>
      <w:r>
        <w:rPr>
          <w:rFonts w:cs="Arial"/>
          <w:b/>
          <w:bCs/>
          <w:szCs w:val="20"/>
        </w:rPr>
        <w:t>4</w:t>
      </w:r>
      <w:r w:rsidRPr="00AB5109">
        <w:rPr>
          <w:rFonts w:cs="Arial"/>
          <w:b/>
          <w:bCs/>
          <w:szCs w:val="20"/>
        </w:rPr>
        <w:t xml:space="preserve">. </w:t>
      </w:r>
      <w:r>
        <w:rPr>
          <w:rFonts w:cs="Arial"/>
          <w:b/>
          <w:bCs/>
          <w:szCs w:val="20"/>
        </w:rPr>
        <w:t>R</w:t>
      </w:r>
      <w:r w:rsidRPr="00AB5109">
        <w:rPr>
          <w:rFonts w:cs="Arial"/>
          <w:b/>
          <w:bCs/>
          <w:szCs w:val="20"/>
        </w:rPr>
        <w:t xml:space="preserve">oles and </w:t>
      </w:r>
      <w:r>
        <w:rPr>
          <w:rFonts w:cs="Arial"/>
          <w:b/>
          <w:bCs/>
          <w:szCs w:val="20"/>
        </w:rPr>
        <w:t>R</w:t>
      </w:r>
      <w:r w:rsidRPr="00AB5109">
        <w:rPr>
          <w:rFonts w:cs="Arial"/>
          <w:b/>
          <w:bCs/>
          <w:szCs w:val="20"/>
        </w:rPr>
        <w:t>esponsibilities</w:t>
      </w:r>
    </w:p>
    <w:p w14:paraId="442AA22D" w14:textId="390E0BE5" w:rsidR="00AE47D0" w:rsidRPr="001D73CD" w:rsidRDefault="00AE47D0" w:rsidP="001D73CD">
      <w:pPr>
        <w:overflowPunct w:val="0"/>
        <w:autoSpaceDE w:val="0"/>
        <w:autoSpaceDN w:val="0"/>
        <w:adjustRightInd w:val="0"/>
        <w:spacing w:before="240" w:line="276" w:lineRule="auto"/>
        <w:textAlignment w:val="baseline"/>
        <w:rPr>
          <w:rFonts w:eastAsia="Batang" w:cs="Arial"/>
        </w:rPr>
      </w:pPr>
      <w:r w:rsidRPr="007E33DB">
        <w:rPr>
          <w:rFonts w:eastAsia="Batang" w:cs="Arial"/>
        </w:rPr>
        <w:t>Principal roles and responsibilities for the implementation of this procedure are outlined below.</w:t>
      </w:r>
    </w:p>
    <w:tbl>
      <w:tblPr>
        <w:tblW w:w="498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452"/>
        <w:gridCol w:w="7579"/>
      </w:tblGrid>
      <w:tr w:rsidR="00AE47D0" w:rsidRPr="00B62ACF" w14:paraId="21080D49" w14:textId="77777777" w:rsidTr="00736F2B">
        <w:trPr>
          <w:trHeight w:val="63"/>
          <w:jc w:val="center"/>
        </w:trPr>
        <w:tc>
          <w:tcPr>
            <w:tcW w:w="804" w:type="pct"/>
            <w:shd w:val="clear" w:color="auto" w:fill="002060"/>
            <w:vAlign w:val="center"/>
          </w:tcPr>
          <w:p w14:paraId="329C7470" w14:textId="77777777" w:rsidR="00AE47D0" w:rsidRPr="001D73CD" w:rsidRDefault="00AE47D0" w:rsidP="001D73CD">
            <w:pPr>
              <w:pStyle w:val="Tabloii"/>
              <w:rPr>
                <w:rFonts w:eastAsia="Calibri"/>
                <w:b/>
                <w:bCs/>
                <w:lang w:bidi="tr-TR"/>
              </w:rPr>
            </w:pPr>
            <w:r w:rsidRPr="001D73CD">
              <w:rPr>
                <w:rFonts w:eastAsia="Calibri"/>
                <w:b/>
                <w:bCs/>
                <w:lang w:bidi="tr-TR"/>
              </w:rPr>
              <w:t>Role</w:t>
            </w:r>
          </w:p>
        </w:tc>
        <w:tc>
          <w:tcPr>
            <w:tcW w:w="4196" w:type="pct"/>
            <w:shd w:val="clear" w:color="auto" w:fill="002060"/>
            <w:vAlign w:val="center"/>
          </w:tcPr>
          <w:p w14:paraId="372BA93B" w14:textId="77777777" w:rsidR="00AE47D0" w:rsidRPr="001D73CD" w:rsidRDefault="00AE47D0" w:rsidP="001D73CD">
            <w:pPr>
              <w:pStyle w:val="Tabloii"/>
              <w:rPr>
                <w:rFonts w:eastAsia="Calibri"/>
                <w:b/>
                <w:bCs/>
                <w:lang w:bidi="tr-TR"/>
              </w:rPr>
            </w:pPr>
            <w:r w:rsidRPr="001D73CD">
              <w:rPr>
                <w:rFonts w:eastAsia="Calibri"/>
                <w:b/>
                <w:bCs/>
                <w:lang w:bidi="tr-TR"/>
              </w:rPr>
              <w:t>Responsibilities</w:t>
            </w:r>
          </w:p>
        </w:tc>
      </w:tr>
      <w:tr w:rsidR="00AE47D0" w:rsidRPr="00B62ACF" w14:paraId="5BD89F09" w14:textId="77777777" w:rsidTr="00736F2B">
        <w:trPr>
          <w:trHeight w:val="374"/>
          <w:jc w:val="center"/>
        </w:trPr>
        <w:tc>
          <w:tcPr>
            <w:tcW w:w="804" w:type="pct"/>
            <w:vAlign w:val="center"/>
          </w:tcPr>
          <w:p w14:paraId="4CF25C9F" w14:textId="77777777" w:rsidR="00AE47D0" w:rsidRPr="00B62ACF" w:rsidRDefault="00AE47D0" w:rsidP="001D73CD">
            <w:pPr>
              <w:pStyle w:val="Tabloii"/>
              <w:rPr>
                <w:rFonts w:eastAsia="Calibri"/>
                <w:lang w:bidi="tr-TR"/>
              </w:rPr>
            </w:pPr>
            <w:r w:rsidRPr="00B62ACF">
              <w:rPr>
                <w:rFonts w:eastAsia="Calibri"/>
                <w:lang w:bidi="tr-TR"/>
              </w:rPr>
              <w:t>Contractor -Project Manager</w:t>
            </w:r>
          </w:p>
        </w:tc>
        <w:tc>
          <w:tcPr>
            <w:tcW w:w="4196" w:type="pct"/>
            <w:vAlign w:val="center"/>
          </w:tcPr>
          <w:p w14:paraId="08D814F5" w14:textId="77777777" w:rsidR="00AE47D0" w:rsidRPr="00B62ACF" w:rsidRDefault="00AE47D0" w:rsidP="001D73CD">
            <w:pPr>
              <w:pStyle w:val="Tabloii"/>
              <w:rPr>
                <w:rFonts w:eastAsia="Calibri"/>
                <w:lang w:bidi="tr-TR"/>
              </w:rPr>
            </w:pPr>
            <w:r w:rsidRPr="00B62ACF">
              <w:rPr>
                <w:rFonts w:eastAsia="Calibri"/>
                <w:lang w:bidi="tr-TR"/>
              </w:rPr>
              <w:t>Overall responsibility for the development, review, approval and coordination of the numerous activities required to initiate, conduct and complete</w:t>
            </w:r>
            <w:r w:rsidRPr="00B62ACF">
              <w:rPr>
                <w:rFonts w:eastAsia="Calibri"/>
                <w:spacing w:val="-1"/>
                <w:lang w:bidi="tr-TR"/>
              </w:rPr>
              <w:t xml:space="preserve"> </w:t>
            </w:r>
            <w:r w:rsidRPr="00B62ACF">
              <w:rPr>
                <w:rFonts w:eastAsia="Calibri"/>
                <w:lang w:bidi="tr-TR"/>
              </w:rPr>
              <w:t>construction.</w:t>
            </w:r>
          </w:p>
          <w:p w14:paraId="64A8C2A2" w14:textId="77777777" w:rsidR="00AE47D0" w:rsidRPr="00B62ACF" w:rsidRDefault="00AE47D0" w:rsidP="001D73CD">
            <w:pPr>
              <w:pStyle w:val="Tabloii"/>
              <w:rPr>
                <w:rFonts w:eastAsia="Calibri"/>
                <w:lang w:bidi="tr-TR"/>
              </w:rPr>
            </w:pPr>
            <w:r w:rsidRPr="00B62ACF">
              <w:rPr>
                <w:rFonts w:eastAsia="Calibri"/>
                <w:lang w:bidi="tr-TR"/>
              </w:rPr>
              <w:t>Ensure that this procedure is prepared, and updated as required, based on the activities undertaken as part of the</w:t>
            </w:r>
            <w:r w:rsidRPr="00B62ACF">
              <w:rPr>
                <w:rFonts w:eastAsia="Calibri"/>
                <w:spacing w:val="-16"/>
                <w:lang w:bidi="tr-TR"/>
              </w:rPr>
              <w:t xml:space="preserve"> </w:t>
            </w:r>
            <w:r w:rsidRPr="00B62ACF">
              <w:rPr>
                <w:rFonts w:eastAsia="Calibri"/>
                <w:lang w:bidi="tr-TR"/>
              </w:rPr>
              <w:t>project.</w:t>
            </w:r>
          </w:p>
          <w:p w14:paraId="393FB391" w14:textId="77777777" w:rsidR="00AE47D0" w:rsidRPr="00B62ACF" w:rsidRDefault="00AE47D0" w:rsidP="001D73CD">
            <w:pPr>
              <w:pStyle w:val="Tabloii"/>
              <w:rPr>
                <w:rFonts w:eastAsia="Calibri"/>
                <w:lang w:bidi="tr-TR"/>
              </w:rPr>
            </w:pPr>
            <w:r w:rsidRPr="00B62ACF">
              <w:rPr>
                <w:rFonts w:eastAsia="Calibri"/>
                <w:lang w:bidi="tr-TR"/>
              </w:rPr>
              <w:t>Ensure that adequate resources are made available to implement the procedures and guidelines outlined in this</w:t>
            </w:r>
            <w:r w:rsidRPr="00B62ACF">
              <w:rPr>
                <w:rFonts w:eastAsia="Calibri"/>
                <w:spacing w:val="-4"/>
                <w:lang w:bidi="tr-TR"/>
              </w:rPr>
              <w:t xml:space="preserve"> </w:t>
            </w:r>
            <w:r w:rsidRPr="00B62ACF">
              <w:rPr>
                <w:rFonts w:eastAsia="Calibri"/>
                <w:lang w:bidi="tr-TR"/>
              </w:rPr>
              <w:t>procedure.</w:t>
            </w:r>
          </w:p>
        </w:tc>
      </w:tr>
      <w:tr w:rsidR="00AE47D0" w:rsidRPr="00B62ACF" w14:paraId="36B8BF66" w14:textId="77777777" w:rsidTr="00736F2B">
        <w:trPr>
          <w:trHeight w:val="21"/>
          <w:jc w:val="center"/>
        </w:trPr>
        <w:tc>
          <w:tcPr>
            <w:tcW w:w="804" w:type="pct"/>
            <w:vAlign w:val="center"/>
          </w:tcPr>
          <w:p w14:paraId="205A028D" w14:textId="77777777" w:rsidR="00AE47D0" w:rsidRPr="00B62ACF" w:rsidRDefault="00AE47D0" w:rsidP="001D73CD">
            <w:pPr>
              <w:pStyle w:val="Tabloii"/>
              <w:rPr>
                <w:rFonts w:eastAsia="Calibri"/>
                <w:lang w:bidi="tr-TR"/>
              </w:rPr>
            </w:pPr>
            <w:r w:rsidRPr="00B62ACF">
              <w:rPr>
                <w:rFonts w:eastAsia="Calibri"/>
                <w:lang w:bidi="tr-TR"/>
              </w:rPr>
              <w:t>Contractor -Environmental and Social (E&amp;S) Expert</w:t>
            </w:r>
          </w:p>
        </w:tc>
        <w:tc>
          <w:tcPr>
            <w:tcW w:w="4196" w:type="pct"/>
            <w:vAlign w:val="center"/>
          </w:tcPr>
          <w:p w14:paraId="38208C60" w14:textId="77777777" w:rsidR="00AE47D0" w:rsidRPr="00B62ACF" w:rsidRDefault="00AE47D0" w:rsidP="001D73CD">
            <w:pPr>
              <w:pStyle w:val="Tabloii"/>
              <w:rPr>
                <w:rFonts w:eastAsia="Calibri"/>
                <w:lang w:bidi="tr-TR"/>
              </w:rPr>
            </w:pPr>
            <w:r w:rsidRPr="00B62ACF">
              <w:rPr>
                <w:rFonts w:eastAsia="Calibri"/>
                <w:lang w:bidi="tr-TR"/>
              </w:rPr>
              <w:t>Initiation, development, implementation and coordination of the CFP during</w:t>
            </w:r>
            <w:r w:rsidRPr="00B62ACF">
              <w:rPr>
                <w:rFonts w:eastAsia="Calibri"/>
                <w:spacing w:val="-1"/>
                <w:lang w:bidi="tr-TR"/>
              </w:rPr>
              <w:t xml:space="preserve"> </w:t>
            </w:r>
            <w:r w:rsidRPr="00B62ACF">
              <w:rPr>
                <w:rFonts w:eastAsia="Calibri"/>
                <w:lang w:bidi="tr-TR"/>
              </w:rPr>
              <w:t>construction.</w:t>
            </w:r>
          </w:p>
          <w:p w14:paraId="53B61EB5" w14:textId="77777777" w:rsidR="00AE47D0" w:rsidRPr="00B62ACF" w:rsidRDefault="00AE47D0" w:rsidP="001D73CD">
            <w:pPr>
              <w:pStyle w:val="Tabloii"/>
              <w:rPr>
                <w:rFonts w:eastAsia="Calibri"/>
                <w:lang w:bidi="tr-TR"/>
              </w:rPr>
            </w:pPr>
            <w:r w:rsidRPr="00B62ACF">
              <w:rPr>
                <w:rFonts w:eastAsia="Calibri"/>
                <w:lang w:bidi="tr-TR"/>
              </w:rPr>
              <w:t>Ensure that adequate training is given to all site personnel and sub- contractors, covering the procedures and guidelines outlined in this procedure. Establish appropriate control procedures and conduct audits as</w:t>
            </w:r>
            <w:r w:rsidRPr="00B62ACF">
              <w:rPr>
                <w:rFonts w:eastAsia="Calibri"/>
                <w:spacing w:val="-1"/>
                <w:lang w:bidi="tr-TR"/>
              </w:rPr>
              <w:t xml:space="preserve"> </w:t>
            </w:r>
            <w:r w:rsidRPr="00B62ACF">
              <w:rPr>
                <w:rFonts w:eastAsia="Calibri"/>
                <w:lang w:bidi="tr-TR"/>
              </w:rPr>
              <w:t>necessary.</w:t>
            </w:r>
          </w:p>
          <w:p w14:paraId="0CC4EBCF" w14:textId="77777777" w:rsidR="00AE47D0" w:rsidRPr="00B62ACF" w:rsidRDefault="00AE47D0" w:rsidP="001D73CD">
            <w:pPr>
              <w:pStyle w:val="Tabloii"/>
              <w:rPr>
                <w:rFonts w:eastAsia="Calibri"/>
                <w:lang w:bidi="tr-TR"/>
              </w:rPr>
            </w:pPr>
            <w:r w:rsidRPr="00B62ACF">
              <w:rPr>
                <w:rFonts w:eastAsia="Calibri"/>
                <w:lang w:bidi="tr-TR"/>
              </w:rPr>
              <w:t xml:space="preserve">Consultation with and reporting to relevant government bodies in case of potential </w:t>
            </w:r>
            <w:proofErr w:type="spellStart"/>
            <w:r w:rsidRPr="00B62ACF">
              <w:rPr>
                <w:rFonts w:eastAsia="Calibri"/>
                <w:lang w:bidi="tr-TR"/>
              </w:rPr>
              <w:t>archeological</w:t>
            </w:r>
            <w:proofErr w:type="spellEnd"/>
            <w:r w:rsidRPr="00B62ACF">
              <w:rPr>
                <w:rFonts w:eastAsia="Calibri"/>
                <w:lang w:bidi="tr-TR"/>
              </w:rPr>
              <w:t xml:space="preserve"> chance</w:t>
            </w:r>
            <w:r w:rsidRPr="00B62ACF">
              <w:rPr>
                <w:rFonts w:eastAsia="Calibri"/>
                <w:spacing w:val="-6"/>
                <w:lang w:bidi="tr-TR"/>
              </w:rPr>
              <w:t xml:space="preserve"> </w:t>
            </w:r>
            <w:r w:rsidRPr="00B62ACF">
              <w:rPr>
                <w:rFonts w:eastAsia="Calibri"/>
                <w:lang w:bidi="tr-TR"/>
              </w:rPr>
              <w:t>finds.</w:t>
            </w:r>
          </w:p>
          <w:p w14:paraId="799726CF" w14:textId="77777777" w:rsidR="00AE47D0" w:rsidRPr="00B62ACF" w:rsidRDefault="00AE47D0" w:rsidP="001D73CD">
            <w:pPr>
              <w:pStyle w:val="Tabloii"/>
              <w:rPr>
                <w:rFonts w:eastAsia="Calibri"/>
                <w:lang w:bidi="tr-TR"/>
              </w:rPr>
            </w:pPr>
            <w:r w:rsidRPr="00B62ACF">
              <w:rPr>
                <w:rFonts w:eastAsia="Calibri"/>
                <w:lang w:bidi="tr-TR"/>
              </w:rPr>
              <w:t>Record all confirmed chance finds by filling up the “Chance Find Reporting Form” and maintain copies in a log-book. Ensure that the chance finds log-book is up to</w:t>
            </w:r>
            <w:r w:rsidRPr="00B62ACF">
              <w:rPr>
                <w:rFonts w:eastAsia="Calibri"/>
                <w:spacing w:val="-20"/>
                <w:lang w:bidi="tr-TR"/>
              </w:rPr>
              <w:t xml:space="preserve"> </w:t>
            </w:r>
            <w:r w:rsidRPr="00B62ACF">
              <w:rPr>
                <w:rFonts w:eastAsia="Calibri"/>
                <w:lang w:bidi="tr-TR"/>
              </w:rPr>
              <w:t>date.</w:t>
            </w:r>
          </w:p>
        </w:tc>
      </w:tr>
      <w:tr w:rsidR="00AE47D0" w:rsidRPr="00B62ACF" w14:paraId="08E6B758" w14:textId="77777777" w:rsidTr="00736F2B">
        <w:trPr>
          <w:trHeight w:val="226"/>
          <w:jc w:val="center"/>
        </w:trPr>
        <w:tc>
          <w:tcPr>
            <w:tcW w:w="804" w:type="pct"/>
            <w:vAlign w:val="center"/>
          </w:tcPr>
          <w:p w14:paraId="68936A9E" w14:textId="77777777" w:rsidR="00AE47D0" w:rsidRPr="00B62ACF" w:rsidRDefault="00AE47D0" w:rsidP="001D73CD">
            <w:pPr>
              <w:pStyle w:val="Tabloii"/>
              <w:rPr>
                <w:rFonts w:eastAsia="Calibri"/>
                <w:lang w:bidi="tr-TR"/>
              </w:rPr>
            </w:pPr>
            <w:r w:rsidRPr="00B62ACF">
              <w:rPr>
                <w:rFonts w:eastAsia="Calibri"/>
                <w:lang w:bidi="tr-TR"/>
              </w:rPr>
              <w:t>Contractor - Site Manager</w:t>
            </w:r>
          </w:p>
        </w:tc>
        <w:tc>
          <w:tcPr>
            <w:tcW w:w="4196" w:type="pct"/>
            <w:vAlign w:val="center"/>
          </w:tcPr>
          <w:p w14:paraId="7A6E22EF" w14:textId="77777777" w:rsidR="00AE47D0" w:rsidRPr="00B62ACF" w:rsidRDefault="00AE47D0" w:rsidP="001D73CD">
            <w:pPr>
              <w:pStyle w:val="Tabloii"/>
              <w:rPr>
                <w:rFonts w:eastAsia="Calibri"/>
                <w:lang w:bidi="tr-TR"/>
              </w:rPr>
            </w:pPr>
            <w:r w:rsidRPr="00B62ACF">
              <w:rPr>
                <w:rFonts w:eastAsia="Calibri"/>
                <w:lang w:bidi="tr-TR"/>
              </w:rPr>
              <w:t>Day-to-day implementation of the provisions of the CFP in the field during</w:t>
            </w:r>
            <w:r w:rsidRPr="00B62ACF">
              <w:rPr>
                <w:rFonts w:eastAsia="Calibri"/>
                <w:spacing w:val="-3"/>
                <w:lang w:bidi="tr-TR"/>
              </w:rPr>
              <w:t xml:space="preserve"> </w:t>
            </w:r>
            <w:r w:rsidRPr="00B62ACF">
              <w:rPr>
                <w:rFonts w:eastAsia="Calibri"/>
                <w:lang w:bidi="tr-TR"/>
              </w:rPr>
              <w:t>construction.</w:t>
            </w:r>
          </w:p>
          <w:p w14:paraId="6E3F2E79" w14:textId="77777777" w:rsidR="00AE47D0" w:rsidRPr="00B62ACF" w:rsidRDefault="00AE47D0" w:rsidP="001D73CD">
            <w:pPr>
              <w:pStyle w:val="Tabloii"/>
              <w:rPr>
                <w:rFonts w:eastAsia="Calibri"/>
                <w:lang w:bidi="tr-TR"/>
              </w:rPr>
            </w:pPr>
            <w:r w:rsidRPr="00B62ACF">
              <w:rPr>
                <w:rFonts w:eastAsia="Calibri"/>
                <w:lang w:bidi="tr-TR"/>
              </w:rPr>
              <w:t>Notify the E&amp;S Expert regarding potential chance finds during construction.</w:t>
            </w:r>
          </w:p>
        </w:tc>
      </w:tr>
      <w:tr w:rsidR="00AE47D0" w:rsidRPr="00B62ACF" w14:paraId="637F1BC0" w14:textId="77777777" w:rsidTr="00736F2B">
        <w:trPr>
          <w:trHeight w:val="191"/>
          <w:jc w:val="center"/>
        </w:trPr>
        <w:tc>
          <w:tcPr>
            <w:tcW w:w="804" w:type="pct"/>
            <w:vAlign w:val="center"/>
          </w:tcPr>
          <w:p w14:paraId="1614674A" w14:textId="77777777" w:rsidR="00AE47D0" w:rsidRPr="00B62ACF" w:rsidRDefault="00AE47D0" w:rsidP="001D73CD">
            <w:pPr>
              <w:pStyle w:val="Tabloii"/>
              <w:rPr>
                <w:rFonts w:eastAsia="Calibri"/>
                <w:lang w:bidi="tr-TR"/>
              </w:rPr>
            </w:pPr>
            <w:r w:rsidRPr="00B62ACF">
              <w:rPr>
                <w:rFonts w:eastAsia="Calibri"/>
                <w:lang w:bidi="tr-TR"/>
              </w:rPr>
              <w:t>Employees</w:t>
            </w:r>
          </w:p>
        </w:tc>
        <w:tc>
          <w:tcPr>
            <w:tcW w:w="4196" w:type="pct"/>
            <w:vAlign w:val="center"/>
          </w:tcPr>
          <w:p w14:paraId="27CB3DD4" w14:textId="77777777" w:rsidR="00AE47D0" w:rsidRPr="00B62ACF" w:rsidRDefault="00AE47D0" w:rsidP="001D73CD">
            <w:pPr>
              <w:pStyle w:val="Tabloii"/>
              <w:rPr>
                <w:rFonts w:eastAsia="Calibri"/>
                <w:lang w:bidi="tr-TR"/>
              </w:rPr>
            </w:pPr>
            <w:r w:rsidRPr="00B62ACF">
              <w:rPr>
                <w:rFonts w:eastAsia="Calibri"/>
                <w:lang w:bidi="tr-TR"/>
              </w:rPr>
              <w:t xml:space="preserve">Understand and comply with </w:t>
            </w:r>
            <w:proofErr w:type="spellStart"/>
            <w:r w:rsidRPr="00B62ACF">
              <w:rPr>
                <w:rFonts w:eastAsia="Calibri"/>
                <w:lang w:bidi="tr-TR"/>
              </w:rPr>
              <w:t>archeological</w:t>
            </w:r>
            <w:proofErr w:type="spellEnd"/>
            <w:r w:rsidRPr="00B62ACF">
              <w:rPr>
                <w:rFonts w:eastAsia="Calibri"/>
                <w:lang w:bidi="tr-TR"/>
              </w:rPr>
              <w:t xml:space="preserve"> chance finds procedures and guidelines outlined in this</w:t>
            </w:r>
            <w:r w:rsidRPr="00B62ACF">
              <w:rPr>
                <w:rFonts w:eastAsia="Calibri"/>
                <w:spacing w:val="-4"/>
                <w:lang w:bidi="tr-TR"/>
              </w:rPr>
              <w:t xml:space="preserve"> </w:t>
            </w:r>
            <w:r w:rsidRPr="00B62ACF">
              <w:rPr>
                <w:rFonts w:eastAsia="Calibri"/>
                <w:lang w:bidi="tr-TR"/>
              </w:rPr>
              <w:t>procedure.</w:t>
            </w:r>
          </w:p>
          <w:p w14:paraId="3B0FAD7B" w14:textId="77777777" w:rsidR="00AE47D0" w:rsidRPr="00B62ACF" w:rsidRDefault="00AE47D0" w:rsidP="001D73CD">
            <w:pPr>
              <w:pStyle w:val="Tabloii"/>
              <w:rPr>
                <w:rFonts w:eastAsia="Calibri"/>
                <w:lang w:bidi="tr-TR"/>
              </w:rPr>
            </w:pPr>
            <w:r w:rsidRPr="00B62ACF">
              <w:rPr>
                <w:rFonts w:eastAsia="Calibri"/>
                <w:lang w:bidi="tr-TR"/>
              </w:rPr>
              <w:t>Reporting of the potential chance finds to the Site</w:t>
            </w:r>
            <w:r w:rsidRPr="00B62ACF">
              <w:rPr>
                <w:rFonts w:eastAsia="Calibri"/>
                <w:spacing w:val="-7"/>
                <w:lang w:bidi="tr-TR"/>
              </w:rPr>
              <w:t xml:space="preserve"> </w:t>
            </w:r>
            <w:r w:rsidRPr="00B62ACF">
              <w:rPr>
                <w:rFonts w:eastAsia="Calibri"/>
                <w:lang w:bidi="tr-TR"/>
              </w:rPr>
              <w:t>Manager.</w:t>
            </w:r>
          </w:p>
        </w:tc>
      </w:tr>
    </w:tbl>
    <w:p w14:paraId="5EFE4643" w14:textId="77777777" w:rsidR="00AE47D0" w:rsidRPr="00D9673B" w:rsidRDefault="00AE47D0" w:rsidP="00AE47D0">
      <w:pPr>
        <w:spacing w:before="240" w:after="240"/>
        <w:rPr>
          <w:rFonts w:eastAsia="Batang" w:cs="Arial"/>
          <w:sz w:val="24"/>
          <w:szCs w:val="24"/>
        </w:rPr>
      </w:pPr>
      <w:bookmarkStart w:id="211" w:name="_Toc25579445"/>
      <w:r w:rsidRPr="00C750E4">
        <w:rPr>
          <w:rFonts w:cs="Arial"/>
          <w:b/>
          <w:bCs/>
          <w:szCs w:val="20"/>
        </w:rPr>
        <w:t>5</w:t>
      </w:r>
      <w:r>
        <w:rPr>
          <w:rFonts w:cs="Arial"/>
          <w:b/>
          <w:bCs/>
          <w:szCs w:val="20"/>
        </w:rPr>
        <w:t xml:space="preserve">. </w:t>
      </w:r>
      <w:r w:rsidRPr="00C750E4">
        <w:rPr>
          <w:rFonts w:cs="Arial"/>
          <w:b/>
          <w:bCs/>
          <w:szCs w:val="20"/>
        </w:rPr>
        <w:t>Impact Avoidance and Mitigation</w:t>
      </w:r>
      <w:bookmarkEnd w:id="211"/>
    </w:p>
    <w:p w14:paraId="5BDA6270" w14:textId="77777777" w:rsidR="00AE47D0" w:rsidRPr="007E33DB" w:rsidRDefault="00AE47D0" w:rsidP="00AE47D0">
      <w:pPr>
        <w:overflowPunct w:val="0"/>
        <w:autoSpaceDE w:val="0"/>
        <w:autoSpaceDN w:val="0"/>
        <w:adjustRightInd w:val="0"/>
        <w:spacing w:before="240" w:line="276" w:lineRule="auto"/>
        <w:textAlignment w:val="baseline"/>
        <w:rPr>
          <w:rFonts w:eastAsia="Batang" w:cs="Arial"/>
        </w:rPr>
      </w:pPr>
      <w:r w:rsidRPr="007E33DB">
        <w:rPr>
          <w:rFonts w:eastAsia="Batang" w:cs="Arial"/>
        </w:rPr>
        <w:t>In the event of an archaeological discovery, the following actions will be implemented:</w:t>
      </w:r>
    </w:p>
    <w:p w14:paraId="63FF4451"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All staff involved in land clearance and excavation activities will take the responsibility for managing archaeological protection and will be trained in these aspects by the E&amp;S Expert.</w:t>
      </w:r>
    </w:p>
    <w:p w14:paraId="52ECCB44"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In case any potential chance find is encountered, all construction activities will cease immediately in the vicinity of the chance find.</w:t>
      </w:r>
    </w:p>
    <w:p w14:paraId="613EC27F"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The Site Manager will be contacted immediately. The discovered site location, the characteristics of the potential archaeological material and photos will be recorded by the Site Manager, who in turn will inform the E&amp;S Expert.</w:t>
      </w:r>
    </w:p>
    <w:p w14:paraId="3FB87753"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proofErr w:type="spellStart"/>
      <w:r>
        <w:rPr>
          <w:rFonts w:eastAsia="Calibri" w:cs="Arial"/>
        </w:rPr>
        <w:t>Yozgat</w:t>
      </w:r>
      <w:proofErr w:type="spellEnd"/>
      <w:r>
        <w:rPr>
          <w:rFonts w:eastAsia="Calibri" w:cs="Arial"/>
        </w:rPr>
        <w:t xml:space="preserve"> </w:t>
      </w:r>
      <w:r w:rsidRPr="007E33DB">
        <w:rPr>
          <w:rFonts w:eastAsia="Calibri" w:cs="Arial"/>
        </w:rPr>
        <w:t xml:space="preserve">Museum Directorate will be notified at the latest within three days after the chance find is encountered. Contact details of the </w:t>
      </w:r>
      <w:proofErr w:type="spellStart"/>
      <w:r>
        <w:rPr>
          <w:rFonts w:eastAsia="Calibri" w:cs="Arial"/>
        </w:rPr>
        <w:t>Yozgat</w:t>
      </w:r>
      <w:proofErr w:type="spellEnd"/>
      <w:r>
        <w:rPr>
          <w:rFonts w:eastAsia="Calibri" w:cs="Arial"/>
        </w:rPr>
        <w:t xml:space="preserve"> </w:t>
      </w:r>
      <w:r w:rsidRPr="007E33DB">
        <w:rPr>
          <w:rFonts w:eastAsia="Calibri" w:cs="Arial"/>
        </w:rPr>
        <w:t xml:space="preserve">Museum Directorate are given below: </w:t>
      </w:r>
    </w:p>
    <w:p w14:paraId="22C6884A" w14:textId="77777777" w:rsidR="00AE47D0" w:rsidRPr="00AE47D0" w:rsidRDefault="00AE47D0" w:rsidP="00AE47D0">
      <w:pPr>
        <w:spacing w:before="240" w:line="276" w:lineRule="auto"/>
        <w:ind w:left="714"/>
        <w:contextualSpacing/>
      </w:pPr>
      <w:r w:rsidRPr="00C750E4">
        <w:rPr>
          <w:rFonts w:eastAsia="Calibri" w:cs="Arial"/>
        </w:rPr>
        <w:t xml:space="preserve">Address: </w:t>
      </w:r>
      <w:proofErr w:type="spellStart"/>
      <w:r w:rsidRPr="00AE47D0">
        <w:t>Istanbulluoğlu</w:t>
      </w:r>
      <w:proofErr w:type="spellEnd"/>
      <w:r w:rsidRPr="00AE47D0">
        <w:t xml:space="preserve"> District Museum Street, No:19 Center / YOZGAT</w:t>
      </w:r>
    </w:p>
    <w:p w14:paraId="35675042" w14:textId="77777777" w:rsidR="00AE47D0" w:rsidRPr="00C750E4" w:rsidRDefault="00AE47D0" w:rsidP="001D73CD">
      <w:pPr>
        <w:ind w:left="709"/>
        <w:rPr>
          <w:rFonts w:eastAsia="Calibri"/>
        </w:rPr>
      </w:pPr>
      <w:r w:rsidRPr="00C750E4">
        <w:rPr>
          <w:rFonts w:eastAsia="Calibri"/>
        </w:rPr>
        <w:t xml:space="preserve">Telephone: </w:t>
      </w:r>
      <w:r w:rsidRPr="00D9673B">
        <w:rPr>
          <w:rFonts w:eastAsia="Calibri"/>
        </w:rPr>
        <w:t>+</w:t>
      </w:r>
      <w:r w:rsidRPr="00D9673B">
        <w:rPr>
          <w:shd w:val="clear" w:color="auto" w:fill="FFFFFF"/>
        </w:rPr>
        <w:t>90 354 212 14 94</w:t>
      </w:r>
    </w:p>
    <w:p w14:paraId="577EB17E"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The site and its vicinity will be secured 24 hours a day against damage or loss, until inspection by the authority.</w:t>
      </w:r>
    </w:p>
    <w:p w14:paraId="326C0D7C"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The E&amp;S Expert will fill up a “Chance Find Report Form” for each confirmed chance find and inform the Project Manager about the date that the construction work can resume, which is determined by the authorities concerning the conservation of the heritage.</w:t>
      </w:r>
    </w:p>
    <w:p w14:paraId="764E184C"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Further steps to be followed and proper plan to be implemented for the management of the finds (Changes in the layout, conservation, preservation, restoration and salvage) will be decided and reported in writing by the authorities in charge.</w:t>
      </w:r>
    </w:p>
    <w:p w14:paraId="2D071C0A" w14:textId="77777777" w:rsidR="00AE47D0" w:rsidRPr="007E33DB" w:rsidRDefault="00AE47D0" w:rsidP="00B44158">
      <w:pPr>
        <w:numPr>
          <w:ilvl w:val="0"/>
          <w:numId w:val="34"/>
        </w:numPr>
        <w:overflowPunct w:val="0"/>
        <w:autoSpaceDE w:val="0"/>
        <w:autoSpaceDN w:val="0"/>
        <w:adjustRightInd w:val="0"/>
        <w:spacing w:before="240" w:line="276" w:lineRule="auto"/>
        <w:ind w:left="714" w:hanging="357"/>
        <w:contextualSpacing/>
        <w:textAlignment w:val="baseline"/>
        <w:rPr>
          <w:rFonts w:eastAsia="Calibri" w:cs="Arial"/>
        </w:rPr>
      </w:pPr>
      <w:r w:rsidRPr="007E33DB">
        <w:rPr>
          <w:rFonts w:eastAsia="Calibri" w:cs="Arial"/>
        </w:rPr>
        <w:t>Photographs of the potential artifacts that are likely to be encountered in the construction site are presented in the following pages to be used during the training of the relevant staff.</w:t>
      </w:r>
    </w:p>
    <w:p w14:paraId="04CB6C00" w14:textId="77777777" w:rsidR="00AE47D0" w:rsidRPr="007E33DB" w:rsidRDefault="00AE47D0" w:rsidP="00AE47D0">
      <w:pPr>
        <w:overflowPunct w:val="0"/>
        <w:autoSpaceDE w:val="0"/>
        <w:autoSpaceDN w:val="0"/>
        <w:adjustRightInd w:val="0"/>
        <w:spacing w:before="240" w:line="276" w:lineRule="auto"/>
        <w:contextualSpacing/>
        <w:textAlignment w:val="baseline"/>
        <w:rPr>
          <w:rFonts w:eastAsia="Calibri" w:cs="Arial"/>
        </w:rPr>
      </w:pPr>
    </w:p>
    <w:p w14:paraId="0AFAF09A" w14:textId="77777777" w:rsidR="00AE47D0" w:rsidRPr="00C750E4" w:rsidRDefault="00AE47D0" w:rsidP="00AE47D0">
      <w:pPr>
        <w:spacing w:before="240" w:after="240"/>
        <w:rPr>
          <w:rFonts w:cs="Arial"/>
          <w:bCs/>
          <w:szCs w:val="20"/>
        </w:rPr>
      </w:pPr>
      <w:bookmarkStart w:id="212" w:name="_Toc25579446"/>
      <w:r>
        <w:rPr>
          <w:rFonts w:cs="Arial"/>
          <w:b/>
          <w:bCs/>
          <w:szCs w:val="20"/>
        </w:rPr>
        <w:t xml:space="preserve">6. </w:t>
      </w:r>
      <w:r w:rsidRPr="00C750E4">
        <w:rPr>
          <w:rFonts w:cs="Arial"/>
          <w:b/>
          <w:bCs/>
          <w:szCs w:val="20"/>
        </w:rPr>
        <w:t>Verification and Monitoring</w:t>
      </w:r>
      <w:bookmarkEnd w:id="212"/>
    </w:p>
    <w:p w14:paraId="3BCDDA06" w14:textId="53D310EE" w:rsidR="00AE47D0" w:rsidRPr="007E33DB" w:rsidRDefault="00AE47D0" w:rsidP="001D73CD">
      <w:pPr>
        <w:spacing w:before="240" w:line="276" w:lineRule="auto"/>
        <w:ind w:left="57" w:right="57"/>
        <w:rPr>
          <w:rFonts w:eastAsia="Batang" w:cs="Arial"/>
        </w:rPr>
      </w:pPr>
      <w:r w:rsidRPr="007E33DB">
        <w:rPr>
          <w:rFonts w:eastAsia="Batang" w:cs="Arial"/>
        </w:rPr>
        <w:t>E&amp;S Expert</w:t>
      </w:r>
      <w:r>
        <w:rPr>
          <w:rFonts w:eastAsia="Batang" w:cs="Arial"/>
        </w:rPr>
        <w:t>/s</w:t>
      </w:r>
      <w:r w:rsidRPr="007E33DB">
        <w:rPr>
          <w:rFonts w:eastAsia="Batang" w:cs="Arial"/>
        </w:rPr>
        <w:t xml:space="preserve"> will record all cases of archaeological chance finds. He/she will fill up a “Chance Find Reporting Form” for each chance find confirmed by the authority and maintain copies in a logbook. A sample of a reporting form which can be used to record chance finds is included below. The chance find logbook will be summarized on an annual basis and records included in semi-annual monitoring reports to verify that correct management procedures have been followed. Action items will be taken in cases of non-adherence to this CFP.</w:t>
      </w:r>
    </w:p>
    <w:p w14:paraId="6331EC06" w14:textId="77777777" w:rsidR="00AE47D0" w:rsidRPr="00C6423D" w:rsidRDefault="00AE47D0" w:rsidP="00AE47D0">
      <w:pPr>
        <w:spacing w:before="240" w:after="240"/>
        <w:rPr>
          <w:rFonts w:eastAsia="Batang" w:cs="Arial"/>
        </w:rPr>
      </w:pPr>
      <w:r>
        <w:rPr>
          <w:rFonts w:cs="Arial"/>
          <w:b/>
          <w:bCs/>
          <w:szCs w:val="20"/>
        </w:rPr>
        <w:t xml:space="preserve">7. </w:t>
      </w:r>
      <w:r w:rsidRPr="00C750E4">
        <w:rPr>
          <w:rFonts w:cs="Arial"/>
          <w:b/>
          <w:bCs/>
          <w:szCs w:val="20"/>
        </w:rPr>
        <w:t>Reporting</w:t>
      </w:r>
    </w:p>
    <w:p w14:paraId="0D3885D6" w14:textId="22C7D32B" w:rsidR="00AE47D0" w:rsidRPr="007E33DB" w:rsidRDefault="00AE47D0" w:rsidP="00AE47D0">
      <w:pPr>
        <w:spacing w:before="240"/>
        <w:rPr>
          <w:rFonts w:eastAsia="MS Gothic" w:cs="Arial"/>
          <w:bCs/>
          <w:lang w:eastAsia="zh-CN"/>
        </w:rPr>
      </w:pPr>
      <w:r w:rsidRPr="007E33DB">
        <w:rPr>
          <w:rFonts w:eastAsia="MS Gothic" w:cs="Arial"/>
          <w:bCs/>
          <w:lang w:eastAsia="zh-CN"/>
        </w:rPr>
        <w:t>Contractor will comply with reporting requirements including chance finds defined in site-specific ESMP (contractor will develop monthly and quarterly monitoring r</w:t>
      </w:r>
      <w:r w:rsidRPr="0098387D">
        <w:rPr>
          <w:rFonts w:eastAsia="MS Gothic" w:cs="Arial"/>
          <w:bCs/>
          <w:lang w:eastAsia="zh-CN"/>
        </w:rPr>
        <w:t xml:space="preserve">eports and submit to </w:t>
      </w:r>
      <w:proofErr w:type="spellStart"/>
      <w:r w:rsidR="001D73CD">
        <w:rPr>
          <w:rFonts w:eastAsia="MS Gothic" w:cs="Arial"/>
          <w:bCs/>
          <w:lang w:eastAsia="zh-CN"/>
        </w:rPr>
        <w:t>Sarıkaya</w:t>
      </w:r>
      <w:proofErr w:type="spellEnd"/>
      <w:r w:rsidRPr="00C750E4">
        <w:rPr>
          <w:rFonts w:eastAsia="MS Gothic" w:cs="Arial"/>
          <w:bCs/>
          <w:lang w:eastAsia="zh-CN"/>
        </w:rPr>
        <w:t xml:space="preserve"> Municipality</w:t>
      </w:r>
      <w:r w:rsidRPr="0098387D">
        <w:rPr>
          <w:rFonts w:eastAsia="MS Gothic" w:cs="Arial"/>
          <w:bCs/>
          <w:lang w:eastAsia="zh-CN"/>
        </w:rPr>
        <w:t xml:space="preserve">  through supervision consultant; </w:t>
      </w:r>
      <w:proofErr w:type="spellStart"/>
      <w:r w:rsidR="001D73CD">
        <w:rPr>
          <w:rFonts w:eastAsia="MS Gothic" w:cs="Arial"/>
          <w:bCs/>
          <w:lang w:eastAsia="zh-CN"/>
        </w:rPr>
        <w:t>Sarıkaya</w:t>
      </w:r>
      <w:proofErr w:type="spellEnd"/>
      <w:r w:rsidRPr="00C750E4">
        <w:rPr>
          <w:rFonts w:eastAsia="MS Gothic" w:cs="Arial"/>
          <w:bCs/>
          <w:lang w:eastAsia="zh-CN"/>
        </w:rPr>
        <w:t xml:space="preserve"> Municipality</w:t>
      </w:r>
      <w:r w:rsidRPr="0098387D">
        <w:rPr>
          <w:rFonts w:eastAsia="MS Gothic" w:cs="Arial"/>
          <w:bCs/>
          <w:lang w:eastAsia="zh-CN"/>
        </w:rPr>
        <w:t xml:space="preserve"> will examine submit the reports to ILBANK quarterly (and monthly if requested by ILBANK); ILBANK will inform the World</w:t>
      </w:r>
      <w:r w:rsidRPr="007E33DB">
        <w:rPr>
          <w:rFonts w:eastAsia="MS Gothic" w:cs="Arial"/>
          <w:bCs/>
          <w:lang w:eastAsia="zh-CN"/>
        </w:rPr>
        <w:t xml:space="preserve"> Bank by providing regular semi-annual monitoring reports.</w:t>
      </w:r>
    </w:p>
    <w:p w14:paraId="4C732C8C" w14:textId="77777777" w:rsidR="00AE47D0" w:rsidRPr="007E33DB" w:rsidRDefault="00AE47D0" w:rsidP="00AE47D0">
      <w:pPr>
        <w:spacing w:before="240"/>
        <w:rPr>
          <w:rFonts w:eastAsia="MS Gothic" w:cs="Arial"/>
          <w:bCs/>
          <w:lang w:eastAsia="zh-CN"/>
        </w:rPr>
      </w:pPr>
    </w:p>
    <w:p w14:paraId="7980CD79" w14:textId="77777777" w:rsidR="00AE47D0" w:rsidRPr="007E33DB" w:rsidRDefault="00AE47D0" w:rsidP="00AE47D0">
      <w:pPr>
        <w:spacing w:before="240"/>
        <w:rPr>
          <w:rFonts w:eastAsia="MS Gothic" w:cs="Arial"/>
          <w:bCs/>
          <w:lang w:eastAsia="zh-CN"/>
        </w:rPr>
      </w:pPr>
    </w:p>
    <w:p w14:paraId="5D579A42" w14:textId="77777777" w:rsidR="00AE47D0" w:rsidRPr="007E33DB" w:rsidRDefault="00AE47D0" w:rsidP="00AE47D0">
      <w:pPr>
        <w:spacing w:before="240"/>
        <w:rPr>
          <w:rFonts w:eastAsia="MS Gothic" w:cs="Arial"/>
          <w:bCs/>
          <w:lang w:eastAsia="zh-CN"/>
        </w:rPr>
        <w:sectPr w:rsidR="00AE47D0" w:rsidRPr="007E33DB" w:rsidSect="00FF5792">
          <w:headerReference w:type="even" r:id="rId102"/>
          <w:headerReference w:type="default" r:id="rId103"/>
          <w:footerReference w:type="even" r:id="rId104"/>
          <w:footerReference w:type="default" r:id="rId105"/>
          <w:headerReference w:type="first" r:id="rId106"/>
          <w:footerReference w:type="first" r:id="rId107"/>
          <w:pgSz w:w="11906" w:h="16838"/>
          <w:pgMar w:top="1417" w:right="1417" w:bottom="1417" w:left="1417" w:header="708" w:footer="708" w:gutter="0"/>
          <w:cols w:space="708"/>
          <w:titlePg/>
          <w:docGrid w:linePitch="360"/>
        </w:sectPr>
      </w:pPr>
    </w:p>
    <w:tbl>
      <w:tblPr>
        <w:tblW w:w="936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33"/>
        <w:gridCol w:w="1999"/>
        <w:gridCol w:w="1235"/>
        <w:gridCol w:w="3194"/>
      </w:tblGrid>
      <w:tr w:rsidR="00AE47D0" w:rsidRPr="001D73CD" w14:paraId="19A9B1F3" w14:textId="77777777" w:rsidTr="00FF5792">
        <w:trPr>
          <w:trHeight w:val="841"/>
        </w:trPr>
        <w:tc>
          <w:tcPr>
            <w:tcW w:w="9361" w:type="dxa"/>
            <w:gridSpan w:val="4"/>
            <w:shd w:val="clear" w:color="auto" w:fill="DEEAF6" w:themeFill="accent5" w:themeFillTint="33"/>
          </w:tcPr>
          <w:p w14:paraId="04C5C732" w14:textId="2FACC05D" w:rsidR="00AE47D0" w:rsidRPr="001D73CD" w:rsidRDefault="001D73CD" w:rsidP="001D73CD">
            <w:pPr>
              <w:pStyle w:val="Tabloii"/>
              <w:jc w:val="center"/>
              <w:rPr>
                <w:rFonts w:eastAsia="Calibri"/>
                <w:b/>
                <w:bCs/>
              </w:rPr>
            </w:pPr>
            <w:bookmarkStart w:id="215" w:name="_Toc197919000"/>
            <w:bookmarkStart w:id="216" w:name="_Hlk25331762"/>
            <w:proofErr w:type="spellStart"/>
            <w:r w:rsidRPr="001D73CD">
              <w:rPr>
                <w:rFonts w:eastAsia="Calibri"/>
                <w:b/>
                <w:bCs/>
              </w:rPr>
              <w:t>Sarıkaya</w:t>
            </w:r>
            <w:proofErr w:type="spellEnd"/>
            <w:r w:rsidR="00AE47D0" w:rsidRPr="001D73CD">
              <w:rPr>
                <w:rFonts w:eastAsia="Calibri"/>
                <w:b/>
                <w:bCs/>
              </w:rPr>
              <w:t xml:space="preserve"> Municipality</w:t>
            </w:r>
            <w:bookmarkEnd w:id="215"/>
          </w:p>
          <w:p w14:paraId="32778E40" w14:textId="77777777" w:rsidR="00AE47D0" w:rsidRPr="001D73CD" w:rsidRDefault="00AE47D0" w:rsidP="001D73CD">
            <w:pPr>
              <w:pStyle w:val="Tabloii"/>
              <w:jc w:val="center"/>
              <w:rPr>
                <w:rFonts w:eastAsia="Calibri"/>
                <w:b/>
                <w:bCs/>
              </w:rPr>
            </w:pPr>
            <w:bookmarkStart w:id="217" w:name="_Toc197919001"/>
            <w:r w:rsidRPr="001D73CD">
              <w:rPr>
                <w:rFonts w:eastAsia="Calibri"/>
                <w:b/>
                <w:bCs/>
              </w:rPr>
              <w:t>Solar Power Plant Subproject</w:t>
            </w:r>
            <w:bookmarkEnd w:id="217"/>
          </w:p>
          <w:p w14:paraId="2F98F2DC" w14:textId="77777777" w:rsidR="00AE47D0" w:rsidRPr="001D73CD" w:rsidRDefault="00AE47D0" w:rsidP="001D73CD">
            <w:pPr>
              <w:pStyle w:val="Tabloii"/>
              <w:jc w:val="center"/>
              <w:rPr>
                <w:lang w:bidi="tr-TR"/>
              </w:rPr>
            </w:pPr>
            <w:bookmarkStart w:id="218" w:name="_Toc197919002"/>
            <w:r w:rsidRPr="001D73CD">
              <w:rPr>
                <w:b/>
                <w:bCs/>
                <w:lang w:bidi="tr-TR"/>
              </w:rPr>
              <w:t>Chance Find Reporting Form</w:t>
            </w:r>
            <w:bookmarkEnd w:id="216"/>
            <w:bookmarkEnd w:id="218"/>
          </w:p>
        </w:tc>
      </w:tr>
      <w:tr w:rsidR="00AE47D0" w:rsidRPr="001D73CD" w14:paraId="432CC04D" w14:textId="77777777" w:rsidTr="00FF5792">
        <w:trPr>
          <w:trHeight w:val="316"/>
        </w:trPr>
        <w:tc>
          <w:tcPr>
            <w:tcW w:w="9361" w:type="dxa"/>
            <w:gridSpan w:val="4"/>
            <w:shd w:val="clear" w:color="auto" w:fill="DEEAF6" w:themeFill="accent5" w:themeFillTint="33"/>
          </w:tcPr>
          <w:p w14:paraId="1E1C6A75" w14:textId="77777777" w:rsidR="00AE47D0" w:rsidRPr="001D73CD" w:rsidRDefault="00AE47D0" w:rsidP="001D73CD">
            <w:pPr>
              <w:pStyle w:val="Tabloii"/>
              <w:rPr>
                <w:rFonts w:eastAsia="Calibri" w:cs="Arial"/>
                <w:b/>
                <w:lang w:bidi="tr-TR"/>
              </w:rPr>
            </w:pPr>
            <w:r w:rsidRPr="001D73CD">
              <w:rPr>
                <w:rFonts w:eastAsia="Calibri" w:cs="Arial"/>
                <w:b/>
                <w:lang w:bidi="tr-TR"/>
              </w:rPr>
              <w:t>REGISTRATION</w:t>
            </w:r>
          </w:p>
        </w:tc>
      </w:tr>
      <w:tr w:rsidR="00AE47D0" w:rsidRPr="001D73CD" w14:paraId="1C03D890" w14:textId="77777777" w:rsidTr="00FF5792">
        <w:trPr>
          <w:trHeight w:val="407"/>
        </w:trPr>
        <w:tc>
          <w:tcPr>
            <w:tcW w:w="9361" w:type="dxa"/>
            <w:gridSpan w:val="4"/>
          </w:tcPr>
          <w:p w14:paraId="26DA33D9" w14:textId="77777777" w:rsidR="00AE47D0" w:rsidRPr="001D73CD" w:rsidRDefault="00AE47D0" w:rsidP="001D73CD">
            <w:pPr>
              <w:pStyle w:val="Tabloii"/>
              <w:rPr>
                <w:rFonts w:eastAsia="Calibri" w:cs="Arial"/>
                <w:b/>
                <w:lang w:bidi="tr-TR"/>
              </w:rPr>
            </w:pPr>
            <w:r w:rsidRPr="001D73CD">
              <w:rPr>
                <w:rFonts w:eastAsia="Calibri" w:cs="Arial"/>
                <w:b/>
                <w:lang w:bidi="tr-TR"/>
              </w:rPr>
              <w:t>Name of recorder:</w:t>
            </w:r>
          </w:p>
        </w:tc>
      </w:tr>
      <w:tr w:rsidR="00AE47D0" w:rsidRPr="001D73CD" w14:paraId="0AA57A0F" w14:textId="77777777" w:rsidTr="00FF5792">
        <w:trPr>
          <w:trHeight w:val="410"/>
        </w:trPr>
        <w:tc>
          <w:tcPr>
            <w:tcW w:w="9361" w:type="dxa"/>
            <w:gridSpan w:val="4"/>
          </w:tcPr>
          <w:p w14:paraId="5A97BFC9" w14:textId="77777777" w:rsidR="00AE47D0" w:rsidRPr="001D73CD" w:rsidRDefault="00AE47D0" w:rsidP="001D73CD">
            <w:pPr>
              <w:pStyle w:val="Tabloii"/>
              <w:rPr>
                <w:rFonts w:eastAsia="Calibri" w:cs="Arial"/>
                <w:b/>
                <w:lang w:bidi="tr-TR"/>
              </w:rPr>
            </w:pPr>
            <w:r w:rsidRPr="001D73CD">
              <w:rPr>
                <w:rFonts w:eastAsia="Calibri" w:cs="Arial"/>
                <w:b/>
                <w:lang w:bidi="tr-TR"/>
              </w:rPr>
              <w:t>Date and time of discovery:</w:t>
            </w:r>
          </w:p>
        </w:tc>
      </w:tr>
      <w:tr w:rsidR="00AE47D0" w:rsidRPr="001D73CD" w14:paraId="51FCDB03" w14:textId="77777777" w:rsidTr="00FF5792">
        <w:trPr>
          <w:trHeight w:val="537"/>
        </w:trPr>
        <w:tc>
          <w:tcPr>
            <w:tcW w:w="2933" w:type="dxa"/>
            <w:vMerge w:val="restart"/>
          </w:tcPr>
          <w:p w14:paraId="0948447B" w14:textId="77777777" w:rsidR="00AE47D0" w:rsidRPr="001D73CD" w:rsidRDefault="00AE47D0" w:rsidP="001D73CD">
            <w:pPr>
              <w:pStyle w:val="Tabloii"/>
              <w:rPr>
                <w:rFonts w:eastAsia="Calibri" w:cs="Arial"/>
                <w:b/>
                <w:lang w:bidi="tr-TR"/>
              </w:rPr>
            </w:pPr>
            <w:r w:rsidRPr="001D73CD">
              <w:rPr>
                <w:rFonts w:eastAsia="Calibri" w:cs="Arial"/>
                <w:b/>
                <w:lang w:bidi="tr-TR"/>
              </w:rPr>
              <w:t>Site Name:</w:t>
            </w:r>
          </w:p>
        </w:tc>
        <w:tc>
          <w:tcPr>
            <w:tcW w:w="6428" w:type="dxa"/>
            <w:gridSpan w:val="3"/>
          </w:tcPr>
          <w:p w14:paraId="3477CA8C" w14:textId="77777777" w:rsidR="00AE47D0" w:rsidRPr="001D73CD" w:rsidRDefault="00AE47D0" w:rsidP="001D73CD">
            <w:pPr>
              <w:pStyle w:val="Tabloii"/>
              <w:jc w:val="center"/>
              <w:rPr>
                <w:rFonts w:eastAsia="Calibri" w:cs="Arial"/>
                <w:b/>
                <w:lang w:bidi="tr-TR"/>
              </w:rPr>
            </w:pPr>
            <w:r w:rsidRPr="001D73CD">
              <w:rPr>
                <w:rFonts w:eastAsia="Calibri" w:cs="Arial"/>
                <w:b/>
                <w:lang w:bidi="tr-TR"/>
              </w:rPr>
              <w:t>Coordinates</w:t>
            </w:r>
          </w:p>
          <w:p w14:paraId="72A2289C" w14:textId="16343EFC" w:rsidR="00AE47D0" w:rsidRPr="001D73CD" w:rsidRDefault="00AE47D0" w:rsidP="001D73CD">
            <w:pPr>
              <w:pStyle w:val="Tabloii"/>
              <w:jc w:val="center"/>
              <w:rPr>
                <w:rFonts w:eastAsia="Calibri" w:cs="Arial"/>
                <w:b/>
                <w:lang w:bidi="tr-TR"/>
              </w:rPr>
            </w:pPr>
            <w:r w:rsidRPr="001D73CD">
              <w:rPr>
                <w:rFonts w:eastAsia="Calibri" w:cs="Arial"/>
                <w:b/>
                <w:lang w:bidi="tr-TR"/>
              </w:rPr>
              <w:t>X</w:t>
            </w:r>
            <w:r w:rsidR="001D73CD">
              <w:rPr>
                <w:rFonts w:eastAsia="Calibri" w:cs="Arial"/>
                <w:b/>
                <w:lang w:bidi="tr-TR"/>
              </w:rPr>
              <w:t xml:space="preserve">  </w:t>
            </w:r>
            <w:r w:rsidRPr="001D73CD">
              <w:rPr>
                <w:rFonts w:eastAsia="Calibri" w:cs="Arial"/>
                <w:b/>
                <w:lang w:bidi="tr-TR"/>
              </w:rPr>
              <w:tab/>
              <w:t>Y</w:t>
            </w:r>
          </w:p>
        </w:tc>
      </w:tr>
      <w:tr w:rsidR="00AE47D0" w:rsidRPr="001D73CD" w14:paraId="19E34A75" w14:textId="77777777" w:rsidTr="00FF5792">
        <w:trPr>
          <w:trHeight w:val="335"/>
        </w:trPr>
        <w:tc>
          <w:tcPr>
            <w:tcW w:w="2933" w:type="dxa"/>
            <w:vMerge/>
            <w:tcBorders>
              <w:top w:val="nil"/>
            </w:tcBorders>
          </w:tcPr>
          <w:p w14:paraId="6C6AE31F" w14:textId="77777777" w:rsidR="00AE47D0" w:rsidRPr="001D73CD" w:rsidRDefault="00AE47D0" w:rsidP="001D73CD">
            <w:pPr>
              <w:pStyle w:val="Tabloii"/>
              <w:rPr>
                <w:rFonts w:eastAsia="Batang" w:cs="Arial"/>
              </w:rPr>
            </w:pPr>
          </w:p>
        </w:tc>
        <w:tc>
          <w:tcPr>
            <w:tcW w:w="3234" w:type="dxa"/>
            <w:gridSpan w:val="2"/>
          </w:tcPr>
          <w:p w14:paraId="5B97FEB7" w14:textId="77777777" w:rsidR="00AE47D0" w:rsidRPr="001D73CD" w:rsidRDefault="00AE47D0" w:rsidP="001D73CD">
            <w:pPr>
              <w:pStyle w:val="Tabloii"/>
              <w:rPr>
                <w:rFonts w:eastAsia="Calibri" w:cs="Arial"/>
                <w:lang w:bidi="tr-TR"/>
              </w:rPr>
            </w:pPr>
          </w:p>
        </w:tc>
        <w:tc>
          <w:tcPr>
            <w:tcW w:w="3194" w:type="dxa"/>
          </w:tcPr>
          <w:p w14:paraId="7113A664" w14:textId="77777777" w:rsidR="00AE47D0" w:rsidRPr="001D73CD" w:rsidRDefault="00AE47D0" w:rsidP="001D73CD">
            <w:pPr>
              <w:pStyle w:val="Tabloii"/>
              <w:rPr>
                <w:rFonts w:eastAsia="Calibri" w:cs="Arial"/>
                <w:lang w:bidi="tr-TR"/>
              </w:rPr>
            </w:pPr>
          </w:p>
        </w:tc>
      </w:tr>
      <w:tr w:rsidR="00AE47D0" w:rsidRPr="001D73CD" w14:paraId="4C87CF81" w14:textId="77777777" w:rsidTr="00FF5792">
        <w:trPr>
          <w:trHeight w:val="568"/>
        </w:trPr>
        <w:tc>
          <w:tcPr>
            <w:tcW w:w="9361" w:type="dxa"/>
            <w:gridSpan w:val="4"/>
          </w:tcPr>
          <w:p w14:paraId="3FAC355C" w14:textId="77777777" w:rsidR="00AE47D0" w:rsidRPr="001D73CD" w:rsidRDefault="00AE47D0" w:rsidP="001D73CD">
            <w:pPr>
              <w:pStyle w:val="Tabloii"/>
              <w:rPr>
                <w:rFonts w:eastAsia="Calibri" w:cs="Arial"/>
                <w:b/>
                <w:lang w:bidi="tr-TR"/>
              </w:rPr>
            </w:pPr>
            <w:r w:rsidRPr="001D73CD">
              <w:rPr>
                <w:rFonts w:eastAsia="Calibri" w:cs="Arial"/>
                <w:b/>
                <w:lang w:bidi="tr-TR"/>
              </w:rPr>
              <w:t>Description of find:</w:t>
            </w:r>
          </w:p>
        </w:tc>
      </w:tr>
      <w:tr w:rsidR="00AE47D0" w:rsidRPr="001D73CD" w14:paraId="0AD8A8C5" w14:textId="77777777" w:rsidTr="00FF5792">
        <w:trPr>
          <w:trHeight w:val="2997"/>
        </w:trPr>
        <w:tc>
          <w:tcPr>
            <w:tcW w:w="9361" w:type="dxa"/>
            <w:gridSpan w:val="4"/>
          </w:tcPr>
          <w:p w14:paraId="113073D7" w14:textId="77777777" w:rsidR="00AE47D0" w:rsidRPr="001D73CD" w:rsidRDefault="00AE47D0" w:rsidP="001D73CD">
            <w:pPr>
              <w:pStyle w:val="Tabloii"/>
              <w:rPr>
                <w:rFonts w:eastAsia="Calibri" w:cs="Arial"/>
                <w:b/>
                <w:lang w:bidi="tr-TR"/>
              </w:rPr>
            </w:pPr>
            <w:r w:rsidRPr="001D73CD">
              <w:rPr>
                <w:rFonts w:eastAsia="Calibri" w:cs="Arial"/>
                <w:b/>
                <w:lang w:bidi="tr-TR"/>
              </w:rPr>
              <w:t>Photograph:</w:t>
            </w:r>
          </w:p>
        </w:tc>
      </w:tr>
      <w:tr w:rsidR="00AE47D0" w:rsidRPr="001D73CD" w14:paraId="0DF39530" w14:textId="77777777" w:rsidTr="00FF5792">
        <w:trPr>
          <w:trHeight w:val="457"/>
        </w:trPr>
        <w:tc>
          <w:tcPr>
            <w:tcW w:w="9361" w:type="dxa"/>
            <w:gridSpan w:val="4"/>
          </w:tcPr>
          <w:p w14:paraId="34CF40BE" w14:textId="77777777" w:rsidR="00AE47D0" w:rsidRPr="001D73CD" w:rsidRDefault="00AE47D0" w:rsidP="001D73CD">
            <w:pPr>
              <w:pStyle w:val="Tabloii"/>
              <w:rPr>
                <w:rFonts w:eastAsia="Calibri" w:cs="Arial"/>
                <w:b/>
                <w:lang w:bidi="tr-TR"/>
              </w:rPr>
            </w:pPr>
            <w:r w:rsidRPr="001D73CD">
              <w:rPr>
                <w:rFonts w:eastAsia="Calibri" w:cs="Arial"/>
                <w:b/>
                <w:lang w:bidi="tr-TR"/>
              </w:rPr>
              <w:t>Estimated weight and dimensions:</w:t>
            </w:r>
          </w:p>
        </w:tc>
      </w:tr>
      <w:tr w:rsidR="00AE47D0" w:rsidRPr="001D73CD" w14:paraId="5BE9D801" w14:textId="77777777" w:rsidTr="00FF5792">
        <w:trPr>
          <w:trHeight w:val="299"/>
        </w:trPr>
        <w:tc>
          <w:tcPr>
            <w:tcW w:w="9361" w:type="dxa"/>
            <w:gridSpan w:val="4"/>
            <w:shd w:val="clear" w:color="auto" w:fill="DEEAF6" w:themeFill="accent5" w:themeFillTint="33"/>
          </w:tcPr>
          <w:p w14:paraId="54AF15F2" w14:textId="77777777" w:rsidR="00AE47D0" w:rsidRPr="001D73CD" w:rsidRDefault="00AE47D0" w:rsidP="001D73CD">
            <w:pPr>
              <w:pStyle w:val="Tabloii"/>
              <w:rPr>
                <w:rFonts w:eastAsia="Calibri" w:cs="Arial"/>
                <w:b/>
                <w:lang w:bidi="tr-TR"/>
              </w:rPr>
            </w:pPr>
            <w:r w:rsidRPr="001D73CD">
              <w:rPr>
                <w:rFonts w:eastAsia="Calibri" w:cs="Arial"/>
                <w:b/>
                <w:lang w:bidi="tr-TR"/>
              </w:rPr>
              <w:t>CONTACT PERSON</w:t>
            </w:r>
          </w:p>
        </w:tc>
      </w:tr>
      <w:tr w:rsidR="00AE47D0" w:rsidRPr="001D73CD" w14:paraId="53E03490" w14:textId="77777777" w:rsidTr="00FF5792">
        <w:trPr>
          <w:trHeight w:val="410"/>
        </w:trPr>
        <w:tc>
          <w:tcPr>
            <w:tcW w:w="9361" w:type="dxa"/>
            <w:gridSpan w:val="4"/>
          </w:tcPr>
          <w:p w14:paraId="35107834" w14:textId="77777777" w:rsidR="00AE47D0" w:rsidRPr="001D73CD" w:rsidRDefault="00AE47D0" w:rsidP="001D73CD">
            <w:pPr>
              <w:pStyle w:val="Tabloii"/>
              <w:rPr>
                <w:rFonts w:eastAsia="Calibri" w:cs="Arial"/>
                <w:b/>
                <w:lang w:bidi="tr-TR"/>
              </w:rPr>
            </w:pPr>
            <w:r w:rsidRPr="001D73CD">
              <w:rPr>
                <w:rFonts w:eastAsia="Calibri" w:cs="Arial"/>
                <w:b/>
                <w:lang w:bidi="tr-TR"/>
              </w:rPr>
              <w:t>Name/Title/Duty:</w:t>
            </w:r>
          </w:p>
        </w:tc>
      </w:tr>
      <w:tr w:rsidR="00AE47D0" w:rsidRPr="001D73CD" w14:paraId="4044349E" w14:textId="77777777" w:rsidTr="00FF5792">
        <w:trPr>
          <w:trHeight w:val="407"/>
        </w:trPr>
        <w:tc>
          <w:tcPr>
            <w:tcW w:w="9361" w:type="dxa"/>
            <w:gridSpan w:val="4"/>
          </w:tcPr>
          <w:p w14:paraId="5B4D51B3" w14:textId="77777777" w:rsidR="00AE47D0" w:rsidRPr="001D73CD" w:rsidRDefault="00AE47D0" w:rsidP="001D73CD">
            <w:pPr>
              <w:pStyle w:val="Tabloii"/>
              <w:rPr>
                <w:rFonts w:eastAsia="Calibri" w:cs="Arial"/>
                <w:b/>
                <w:lang w:bidi="tr-TR"/>
              </w:rPr>
            </w:pPr>
            <w:r w:rsidRPr="001D73CD">
              <w:rPr>
                <w:rFonts w:eastAsia="Calibri" w:cs="Arial"/>
                <w:b/>
                <w:lang w:bidi="tr-TR"/>
              </w:rPr>
              <w:t>Date and Time:</w:t>
            </w:r>
          </w:p>
        </w:tc>
      </w:tr>
      <w:tr w:rsidR="00AE47D0" w:rsidRPr="001D73CD" w14:paraId="7D396D24" w14:textId="77777777" w:rsidTr="00FF5792">
        <w:trPr>
          <w:trHeight w:val="407"/>
        </w:trPr>
        <w:tc>
          <w:tcPr>
            <w:tcW w:w="9361" w:type="dxa"/>
            <w:gridSpan w:val="4"/>
          </w:tcPr>
          <w:p w14:paraId="13A35D27" w14:textId="77777777" w:rsidR="00AE47D0" w:rsidRPr="001D73CD" w:rsidRDefault="00AE47D0" w:rsidP="001D73CD">
            <w:pPr>
              <w:pStyle w:val="Tabloii"/>
              <w:rPr>
                <w:rFonts w:eastAsia="Calibri" w:cs="Arial"/>
                <w:b/>
                <w:lang w:bidi="tr-TR"/>
              </w:rPr>
            </w:pPr>
            <w:r w:rsidRPr="001D73CD">
              <w:rPr>
                <w:rFonts w:eastAsia="Calibri" w:cs="Arial"/>
                <w:b/>
                <w:lang w:bidi="tr-TR"/>
              </w:rPr>
              <w:t>Contact information:</w:t>
            </w:r>
          </w:p>
        </w:tc>
      </w:tr>
      <w:tr w:rsidR="00AE47D0" w:rsidRPr="001D73CD" w14:paraId="376215BF" w14:textId="77777777" w:rsidTr="00FF5792">
        <w:trPr>
          <w:trHeight w:val="1008"/>
        </w:trPr>
        <w:tc>
          <w:tcPr>
            <w:tcW w:w="9361" w:type="dxa"/>
            <w:gridSpan w:val="4"/>
          </w:tcPr>
          <w:p w14:paraId="1F1D0553" w14:textId="77777777" w:rsidR="00AE47D0" w:rsidRPr="001D73CD" w:rsidRDefault="00AE47D0" w:rsidP="001D73CD">
            <w:pPr>
              <w:pStyle w:val="Tabloii"/>
              <w:rPr>
                <w:rFonts w:eastAsia="Calibri" w:cs="Arial"/>
                <w:b/>
                <w:lang w:bidi="tr-TR"/>
              </w:rPr>
            </w:pPr>
            <w:r w:rsidRPr="001D73CD">
              <w:rPr>
                <w:rFonts w:eastAsia="Calibri" w:cs="Arial"/>
                <w:b/>
                <w:lang w:bidi="tr-TR"/>
              </w:rPr>
              <w:t>Details of conversation:</w:t>
            </w:r>
          </w:p>
        </w:tc>
      </w:tr>
      <w:tr w:rsidR="00AE47D0" w:rsidRPr="001D73CD" w14:paraId="320A4FF5" w14:textId="77777777" w:rsidTr="00FF5792">
        <w:trPr>
          <w:trHeight w:val="326"/>
        </w:trPr>
        <w:tc>
          <w:tcPr>
            <w:tcW w:w="9361" w:type="dxa"/>
            <w:gridSpan w:val="4"/>
            <w:shd w:val="clear" w:color="auto" w:fill="DEEAF6" w:themeFill="accent5" w:themeFillTint="33"/>
          </w:tcPr>
          <w:p w14:paraId="48E91CFF" w14:textId="77777777" w:rsidR="00AE47D0" w:rsidRPr="001D73CD" w:rsidRDefault="00AE47D0" w:rsidP="001D73CD">
            <w:pPr>
              <w:pStyle w:val="Tabloii"/>
              <w:rPr>
                <w:rFonts w:eastAsia="Calibri" w:cs="Arial"/>
                <w:b/>
                <w:lang w:bidi="tr-TR"/>
              </w:rPr>
            </w:pPr>
            <w:r w:rsidRPr="001D73CD">
              <w:rPr>
                <w:rFonts w:eastAsia="Calibri" w:cs="Arial"/>
                <w:b/>
                <w:lang w:bidi="tr-TR"/>
              </w:rPr>
              <w:t>DE</w:t>
            </w:r>
            <w:r w:rsidRPr="001D73CD">
              <w:rPr>
                <w:rFonts w:eastAsia="Calibri" w:cs="Arial"/>
                <w:b/>
                <w:shd w:val="clear" w:color="auto" w:fill="DEEAF6" w:themeFill="accent5" w:themeFillTint="33"/>
                <w:lang w:bidi="tr-TR"/>
              </w:rPr>
              <w:t>CISIONS</w:t>
            </w:r>
          </w:p>
        </w:tc>
      </w:tr>
      <w:tr w:rsidR="00AE47D0" w:rsidRPr="001D73CD" w14:paraId="2F0DA63D" w14:textId="77777777" w:rsidTr="00FF5792">
        <w:trPr>
          <w:trHeight w:val="878"/>
        </w:trPr>
        <w:tc>
          <w:tcPr>
            <w:tcW w:w="9361" w:type="dxa"/>
            <w:gridSpan w:val="4"/>
          </w:tcPr>
          <w:p w14:paraId="50AA445E" w14:textId="77777777" w:rsidR="00AE47D0" w:rsidRPr="001D73CD" w:rsidRDefault="00AE47D0" w:rsidP="001D73CD">
            <w:pPr>
              <w:pStyle w:val="Tabloii"/>
              <w:rPr>
                <w:rFonts w:eastAsia="Calibri" w:cs="Arial"/>
                <w:b/>
                <w:lang w:bidi="tr-TR"/>
              </w:rPr>
            </w:pPr>
            <w:r w:rsidRPr="001D73CD">
              <w:rPr>
                <w:rFonts w:eastAsia="Calibri" w:cs="Arial"/>
                <w:b/>
                <w:lang w:bidi="tr-TR"/>
              </w:rPr>
              <w:t>Any protection measures to be implemented:</w:t>
            </w:r>
          </w:p>
        </w:tc>
      </w:tr>
      <w:tr w:rsidR="00AE47D0" w:rsidRPr="001D73CD" w14:paraId="109F803E" w14:textId="77777777" w:rsidTr="00FF5792">
        <w:trPr>
          <w:trHeight w:val="693"/>
        </w:trPr>
        <w:tc>
          <w:tcPr>
            <w:tcW w:w="9361" w:type="dxa"/>
            <w:gridSpan w:val="4"/>
          </w:tcPr>
          <w:p w14:paraId="39AF2EB4" w14:textId="77777777" w:rsidR="00AE47D0" w:rsidRPr="001D73CD" w:rsidRDefault="00AE47D0" w:rsidP="001D73CD">
            <w:pPr>
              <w:pStyle w:val="Tabloii"/>
              <w:rPr>
                <w:rFonts w:eastAsia="Calibri" w:cs="Arial"/>
                <w:lang w:bidi="tr-TR"/>
              </w:rPr>
            </w:pPr>
            <w:r w:rsidRPr="001D73CD">
              <w:rPr>
                <w:rFonts w:eastAsia="Calibri" w:cs="Arial"/>
                <w:b/>
                <w:lang w:bidi="tr-TR"/>
              </w:rPr>
              <w:t xml:space="preserve">Movable or immovable: </w:t>
            </w:r>
            <w:r w:rsidRPr="001D73CD">
              <w:rPr>
                <w:rFonts w:eastAsia="Calibri" w:cs="Arial"/>
                <w:color w:val="585858"/>
                <w:lang w:bidi="tr-TR"/>
              </w:rPr>
              <w:t>If moved, please specify the new location.</w:t>
            </w:r>
          </w:p>
        </w:tc>
      </w:tr>
      <w:tr w:rsidR="00AE47D0" w:rsidRPr="001D73CD" w14:paraId="046B3853" w14:textId="77777777" w:rsidTr="00FF5792">
        <w:trPr>
          <w:trHeight w:val="1225"/>
        </w:trPr>
        <w:tc>
          <w:tcPr>
            <w:tcW w:w="9361" w:type="dxa"/>
            <w:gridSpan w:val="4"/>
          </w:tcPr>
          <w:p w14:paraId="52077DA0" w14:textId="77777777" w:rsidR="00AE47D0" w:rsidRPr="001D73CD" w:rsidRDefault="00AE47D0" w:rsidP="001D73CD">
            <w:pPr>
              <w:pStyle w:val="Tabloii"/>
              <w:rPr>
                <w:rFonts w:eastAsia="Calibri" w:cs="Arial"/>
                <w:b/>
                <w:lang w:bidi="tr-TR"/>
              </w:rPr>
            </w:pPr>
            <w:r w:rsidRPr="001D73CD">
              <w:rPr>
                <w:rFonts w:eastAsia="Calibri" w:cs="Arial"/>
                <w:b/>
                <w:lang w:bidi="tr-TR"/>
              </w:rPr>
              <w:t>Further actions required:</w:t>
            </w:r>
          </w:p>
        </w:tc>
      </w:tr>
      <w:tr w:rsidR="00AE47D0" w:rsidRPr="001D73CD" w14:paraId="14452097" w14:textId="77777777" w:rsidTr="00FF5792">
        <w:trPr>
          <w:trHeight w:val="513"/>
        </w:trPr>
        <w:tc>
          <w:tcPr>
            <w:tcW w:w="9361" w:type="dxa"/>
            <w:gridSpan w:val="4"/>
          </w:tcPr>
          <w:p w14:paraId="205C696C" w14:textId="77777777" w:rsidR="00AE47D0" w:rsidRPr="001D73CD" w:rsidRDefault="00AE47D0" w:rsidP="001D73CD">
            <w:pPr>
              <w:pStyle w:val="Tabloii"/>
              <w:rPr>
                <w:rFonts w:eastAsia="Calibri" w:cs="Arial"/>
                <w:b/>
                <w:lang w:bidi="tr-TR"/>
              </w:rPr>
            </w:pPr>
            <w:r w:rsidRPr="001D73CD">
              <w:rPr>
                <w:rFonts w:eastAsia="Calibri" w:cs="Arial"/>
                <w:b/>
                <w:lang w:bidi="tr-TR"/>
              </w:rPr>
              <w:t>Recommence date and time:</w:t>
            </w:r>
          </w:p>
        </w:tc>
      </w:tr>
      <w:tr w:rsidR="00AE47D0" w:rsidRPr="001D73CD" w14:paraId="08D44C7A" w14:textId="77777777" w:rsidTr="00FF5792">
        <w:trPr>
          <w:trHeight w:val="1165"/>
        </w:trPr>
        <w:tc>
          <w:tcPr>
            <w:tcW w:w="9361" w:type="dxa"/>
            <w:gridSpan w:val="4"/>
          </w:tcPr>
          <w:p w14:paraId="3AFFF7DA" w14:textId="77777777" w:rsidR="00AE47D0" w:rsidRPr="001D73CD" w:rsidRDefault="00AE47D0" w:rsidP="001D73CD">
            <w:pPr>
              <w:pStyle w:val="Tabloii"/>
              <w:rPr>
                <w:rFonts w:eastAsia="Calibri" w:cs="Arial"/>
                <w:b/>
                <w:lang w:bidi="tr-TR"/>
              </w:rPr>
            </w:pPr>
            <w:r w:rsidRPr="001D73CD">
              <w:rPr>
                <w:rFonts w:eastAsia="Calibri" w:cs="Arial"/>
                <w:b/>
                <w:lang w:bidi="tr-TR"/>
              </w:rPr>
              <w:t>Notes:</w:t>
            </w:r>
          </w:p>
        </w:tc>
      </w:tr>
      <w:tr w:rsidR="00AE47D0" w:rsidRPr="001D73CD" w14:paraId="6D2122CA" w14:textId="77777777" w:rsidTr="00FF5792">
        <w:trPr>
          <w:trHeight w:val="387"/>
        </w:trPr>
        <w:tc>
          <w:tcPr>
            <w:tcW w:w="9361" w:type="dxa"/>
            <w:gridSpan w:val="4"/>
            <w:shd w:val="clear" w:color="auto" w:fill="DEEAF6" w:themeFill="accent5" w:themeFillTint="33"/>
          </w:tcPr>
          <w:p w14:paraId="53869579" w14:textId="77777777" w:rsidR="00AE47D0" w:rsidRPr="001D73CD" w:rsidRDefault="00AE47D0" w:rsidP="001D73CD">
            <w:pPr>
              <w:pStyle w:val="Tabloii"/>
              <w:rPr>
                <w:rFonts w:eastAsia="Calibri" w:cs="Arial"/>
                <w:b/>
                <w:lang w:bidi="tr-TR"/>
              </w:rPr>
            </w:pPr>
            <w:r w:rsidRPr="001D73CD">
              <w:rPr>
                <w:rFonts w:eastAsia="Calibri" w:cs="Arial"/>
                <w:b/>
                <w:lang w:bidi="tr-TR"/>
              </w:rPr>
              <w:t>S</w:t>
            </w:r>
            <w:r w:rsidRPr="001D73CD">
              <w:rPr>
                <w:rFonts w:eastAsia="Calibri" w:cs="Arial"/>
                <w:b/>
                <w:shd w:val="clear" w:color="auto" w:fill="DEEAF6" w:themeFill="accent5" w:themeFillTint="33"/>
                <w:lang w:bidi="tr-TR"/>
              </w:rPr>
              <w:t>UBMISSION</w:t>
            </w:r>
          </w:p>
        </w:tc>
      </w:tr>
      <w:tr w:rsidR="00AE47D0" w:rsidRPr="001D73CD" w14:paraId="2A54FB8C" w14:textId="77777777" w:rsidTr="00FF5792">
        <w:trPr>
          <w:trHeight w:val="474"/>
        </w:trPr>
        <w:tc>
          <w:tcPr>
            <w:tcW w:w="4932" w:type="dxa"/>
            <w:gridSpan w:val="2"/>
          </w:tcPr>
          <w:p w14:paraId="2B408570" w14:textId="77777777" w:rsidR="00AE47D0" w:rsidRPr="001D73CD" w:rsidRDefault="00AE47D0" w:rsidP="001D73CD">
            <w:pPr>
              <w:pStyle w:val="Tabloii"/>
              <w:rPr>
                <w:rFonts w:eastAsia="Calibri" w:cs="Arial"/>
                <w:b/>
                <w:lang w:bidi="tr-TR"/>
              </w:rPr>
            </w:pPr>
            <w:r w:rsidRPr="001D73CD">
              <w:rPr>
                <w:rFonts w:eastAsia="Calibri" w:cs="Arial"/>
                <w:b/>
                <w:lang w:bidi="tr-TR"/>
              </w:rPr>
              <w:t>Name:</w:t>
            </w:r>
          </w:p>
        </w:tc>
        <w:tc>
          <w:tcPr>
            <w:tcW w:w="4429" w:type="dxa"/>
            <w:gridSpan w:val="2"/>
          </w:tcPr>
          <w:p w14:paraId="654BDC72" w14:textId="77777777" w:rsidR="00AE47D0" w:rsidRPr="001D73CD" w:rsidRDefault="00AE47D0" w:rsidP="001D73CD">
            <w:pPr>
              <w:pStyle w:val="Tabloii"/>
              <w:rPr>
                <w:rFonts w:eastAsia="Calibri" w:cs="Arial"/>
                <w:b/>
                <w:lang w:bidi="tr-TR"/>
              </w:rPr>
            </w:pPr>
            <w:r w:rsidRPr="001D73CD">
              <w:rPr>
                <w:rFonts w:eastAsia="Calibri" w:cs="Arial"/>
                <w:b/>
                <w:lang w:bidi="tr-TR"/>
              </w:rPr>
              <w:t>Date:</w:t>
            </w:r>
          </w:p>
        </w:tc>
      </w:tr>
    </w:tbl>
    <w:p w14:paraId="3DAF3727" w14:textId="77777777" w:rsidR="001D73CD" w:rsidRDefault="001D73CD" w:rsidP="00AE47D0">
      <w:pPr>
        <w:rPr>
          <w:lang w:val="en-GB" w:eastAsia="tr-TR"/>
        </w:rPr>
        <w:sectPr w:rsidR="001D73CD">
          <w:footerReference w:type="even" r:id="rId108"/>
          <w:footerReference w:type="default" r:id="rId109"/>
          <w:footerReference w:type="first" r:id="rId110"/>
          <w:pgSz w:w="12240" w:h="15840"/>
          <w:pgMar w:top="1417" w:right="1417" w:bottom="1417" w:left="1417" w:header="708" w:footer="708" w:gutter="0"/>
          <w:cols w:space="708"/>
          <w:docGrid w:linePitch="360"/>
        </w:sectPr>
      </w:pPr>
    </w:p>
    <w:p w14:paraId="4B339430" w14:textId="0F35FBE9" w:rsidR="00AE47D0" w:rsidRDefault="001D73CD" w:rsidP="00736F2B">
      <w:pPr>
        <w:pStyle w:val="Appendix"/>
        <w:ind w:left="0"/>
        <w:rPr>
          <w:rStyle w:val="TabloiiChar"/>
          <w:sz w:val="20"/>
          <w:szCs w:val="28"/>
        </w:rPr>
      </w:pPr>
      <w:bookmarkStart w:id="220" w:name="_Ref204109566"/>
      <w:bookmarkStart w:id="221" w:name="_Toc210816492"/>
      <w:r>
        <w:rPr>
          <w:lang w:eastAsia="tr-TR"/>
        </w:rPr>
        <w:t xml:space="preserve">. </w:t>
      </w:r>
      <w:r w:rsidR="005C43A2" w:rsidRPr="005C43A2">
        <w:rPr>
          <w:rStyle w:val="TabloiiChar"/>
          <w:sz w:val="20"/>
          <w:szCs w:val="28"/>
        </w:rPr>
        <w:t>Institutional and Legal Framework in Türkiye</w:t>
      </w:r>
      <w:bookmarkEnd w:id="220"/>
      <w:bookmarkEnd w:id="221"/>
    </w:p>
    <w:p w14:paraId="659EA26B" w14:textId="77777777" w:rsidR="005C43A2" w:rsidRPr="008F5E0A" w:rsidRDefault="005C43A2" w:rsidP="005C43A2">
      <w:pPr>
        <w:spacing w:line="276" w:lineRule="auto"/>
        <w:rPr>
          <w:rFonts w:eastAsia="Times New Roman" w:cs="Arial"/>
          <w:sz w:val="18"/>
          <w:szCs w:val="18"/>
          <w:lang w:eastAsia="tr-TR"/>
        </w:rPr>
      </w:pPr>
      <w:r w:rsidRPr="008F5E0A">
        <w:rPr>
          <w:rFonts w:eastAsia="Times New Roman" w:cs="Arial"/>
          <w:sz w:val="18"/>
          <w:szCs w:val="18"/>
          <w:lang w:eastAsia="tr-TR"/>
        </w:rPr>
        <w:t>In Türkiye, institutional framework consists of central and local administrations. Türkiye is structured by provinces according to economical and geographical conditions. Each province is managed by local administrations consisting of municipalities, villages/neighborhoods. Representatives of the administrative structure of municipalities and villages/neighborhoods are mayors and mukhtar, respectively. Ministries, which are central administrative units, provide services to local areas through their local branches including provincial organizations affiliated to governor and district organizations affiliated to district governors.</w:t>
      </w:r>
    </w:p>
    <w:p w14:paraId="11C9DB95" w14:textId="77777777" w:rsidR="005C43A2" w:rsidRPr="008F5E0A" w:rsidRDefault="005C43A2" w:rsidP="005C43A2">
      <w:pPr>
        <w:spacing w:line="276" w:lineRule="auto"/>
        <w:rPr>
          <w:rFonts w:eastAsia="Times New Roman" w:cs="Arial"/>
          <w:sz w:val="18"/>
          <w:szCs w:val="18"/>
          <w:lang w:eastAsia="tr-TR"/>
        </w:rPr>
      </w:pPr>
      <w:r w:rsidRPr="008F5E0A">
        <w:rPr>
          <w:rFonts w:eastAsia="Times New Roman" w:cs="Arial"/>
          <w:sz w:val="18"/>
          <w:szCs w:val="18"/>
          <w:lang w:eastAsia="tr-TR"/>
        </w:rPr>
        <w:t xml:space="preserve">Environmental impacts, permits, management and inspection of the project is under the scope of authority of </w:t>
      </w:r>
      <w:proofErr w:type="spellStart"/>
      <w:r w:rsidRPr="008F5E0A">
        <w:rPr>
          <w:rFonts w:eastAsia="Times New Roman" w:cs="Arial"/>
          <w:sz w:val="18"/>
          <w:szCs w:val="18"/>
          <w:lang w:eastAsia="tr-TR"/>
        </w:rPr>
        <w:t>MoEUCC</w:t>
      </w:r>
      <w:proofErr w:type="spellEnd"/>
      <w:r w:rsidRPr="008F5E0A">
        <w:rPr>
          <w:rFonts w:eastAsia="Times New Roman" w:cs="Arial"/>
          <w:sz w:val="18"/>
          <w:szCs w:val="18"/>
          <w:lang w:eastAsia="tr-TR"/>
        </w:rPr>
        <w:t xml:space="preserve">, Ministry of Agriculture and Forestry, Ministry of Culture and Tourism, Ministry of Labor and Social Security and Ministry of Health. </w:t>
      </w:r>
      <w:proofErr w:type="spellStart"/>
      <w:r w:rsidRPr="008F5E0A">
        <w:rPr>
          <w:rFonts w:eastAsia="Times New Roman" w:cs="Arial"/>
          <w:sz w:val="18"/>
          <w:szCs w:val="18"/>
          <w:lang w:eastAsia="tr-TR"/>
        </w:rPr>
        <w:t>MoEUCC</w:t>
      </w:r>
      <w:proofErr w:type="spellEnd"/>
      <w:r w:rsidRPr="008F5E0A">
        <w:rPr>
          <w:rFonts w:eastAsia="Times New Roman" w:cs="Arial"/>
          <w:sz w:val="18"/>
          <w:szCs w:val="18"/>
          <w:lang w:eastAsia="tr-TR"/>
        </w:rPr>
        <w:t xml:space="preserve"> is the key authority regulating policies and procedures related to conservation and protection of natural environment, management of natural resources and settlements by its general directorates. Those principally related to the Project are given as follows:</w:t>
      </w:r>
    </w:p>
    <w:p w14:paraId="07F9AE83" w14:textId="77777777" w:rsidR="005C43A2" w:rsidRPr="008F5E0A" w:rsidRDefault="005C43A2" w:rsidP="00B44158">
      <w:pPr>
        <w:numPr>
          <w:ilvl w:val="0"/>
          <w:numId w:val="35"/>
        </w:numPr>
        <w:spacing w:before="0" w:line="276" w:lineRule="auto"/>
        <w:rPr>
          <w:rFonts w:eastAsia="Times New Roman" w:cs="Arial"/>
          <w:sz w:val="18"/>
          <w:szCs w:val="18"/>
          <w:lang w:eastAsia="tr-TR"/>
        </w:rPr>
      </w:pPr>
      <w:r w:rsidRPr="008F5E0A">
        <w:rPr>
          <w:rFonts w:eastAsia="Times New Roman" w:cs="Arial"/>
          <w:sz w:val="18"/>
          <w:szCs w:val="18"/>
          <w:lang w:eastAsia="tr-TR"/>
        </w:rPr>
        <w:t>General Directorate of Environmental Impact Assessment, Permit, and Inspection</w:t>
      </w:r>
    </w:p>
    <w:p w14:paraId="10A880BB" w14:textId="77777777" w:rsidR="005C43A2" w:rsidRPr="008F5E0A" w:rsidRDefault="005C43A2" w:rsidP="00B44158">
      <w:pPr>
        <w:numPr>
          <w:ilvl w:val="0"/>
          <w:numId w:val="35"/>
        </w:numPr>
        <w:spacing w:before="0" w:line="276" w:lineRule="auto"/>
        <w:rPr>
          <w:rFonts w:eastAsia="Times New Roman" w:cs="Arial"/>
          <w:sz w:val="18"/>
          <w:szCs w:val="18"/>
          <w:lang w:eastAsia="tr-TR"/>
        </w:rPr>
      </w:pPr>
      <w:r w:rsidRPr="008F5E0A">
        <w:rPr>
          <w:rFonts w:eastAsia="Times New Roman" w:cs="Arial"/>
          <w:sz w:val="18"/>
          <w:szCs w:val="18"/>
          <w:lang w:eastAsia="tr-TR"/>
        </w:rPr>
        <w:t>General Directorate of Environmental Management</w:t>
      </w:r>
    </w:p>
    <w:p w14:paraId="2B5F2EB2" w14:textId="77777777" w:rsidR="005C43A2" w:rsidRPr="008F5E0A" w:rsidRDefault="005C43A2" w:rsidP="00B44158">
      <w:pPr>
        <w:numPr>
          <w:ilvl w:val="0"/>
          <w:numId w:val="35"/>
        </w:numPr>
        <w:spacing w:before="0" w:line="276" w:lineRule="auto"/>
        <w:rPr>
          <w:rFonts w:eastAsia="Times New Roman" w:cs="Arial"/>
          <w:sz w:val="18"/>
          <w:szCs w:val="18"/>
          <w:lang w:eastAsia="tr-TR"/>
        </w:rPr>
      </w:pPr>
      <w:r w:rsidRPr="008F5E0A">
        <w:rPr>
          <w:rFonts w:eastAsia="Times New Roman" w:cs="Arial"/>
          <w:sz w:val="18"/>
          <w:szCs w:val="18"/>
          <w:lang w:eastAsia="tr-TR"/>
        </w:rPr>
        <w:t>General Directorate of Protection of Natural Assets</w:t>
      </w:r>
    </w:p>
    <w:p w14:paraId="7D8F354E" w14:textId="77777777" w:rsidR="005C43A2" w:rsidRPr="008F5E0A" w:rsidRDefault="005C43A2" w:rsidP="00B44158">
      <w:pPr>
        <w:numPr>
          <w:ilvl w:val="0"/>
          <w:numId w:val="35"/>
        </w:numPr>
        <w:spacing w:before="0" w:line="276" w:lineRule="auto"/>
        <w:rPr>
          <w:rFonts w:eastAsia="Times New Roman" w:cs="Arial"/>
          <w:sz w:val="18"/>
          <w:szCs w:val="18"/>
          <w:lang w:eastAsia="tr-TR"/>
        </w:rPr>
      </w:pPr>
      <w:r w:rsidRPr="008F5E0A">
        <w:rPr>
          <w:rFonts w:eastAsia="Times New Roman" w:cs="Arial"/>
          <w:sz w:val="18"/>
          <w:szCs w:val="18"/>
          <w:lang w:eastAsia="tr-TR"/>
        </w:rPr>
        <w:t>General Directorate of Infrastructure and Urban Transformation Services</w:t>
      </w:r>
    </w:p>
    <w:p w14:paraId="79FCFEF2" w14:textId="77777777" w:rsidR="005C43A2" w:rsidRPr="008F5E0A" w:rsidRDefault="005C43A2" w:rsidP="00B44158">
      <w:pPr>
        <w:numPr>
          <w:ilvl w:val="0"/>
          <w:numId w:val="35"/>
        </w:numPr>
        <w:spacing w:before="0" w:line="276" w:lineRule="auto"/>
        <w:rPr>
          <w:rFonts w:eastAsia="Times New Roman" w:cs="Arial"/>
          <w:sz w:val="18"/>
          <w:szCs w:val="18"/>
          <w:lang w:eastAsia="tr-TR"/>
        </w:rPr>
      </w:pPr>
      <w:r w:rsidRPr="008F5E0A">
        <w:rPr>
          <w:rFonts w:eastAsia="Times New Roman" w:cs="Arial"/>
          <w:sz w:val="18"/>
          <w:szCs w:val="18"/>
          <w:lang w:eastAsia="tr-TR"/>
        </w:rPr>
        <w:t>General Directorate of Land Registry and Cadastral</w:t>
      </w:r>
    </w:p>
    <w:p w14:paraId="79CD95CD" w14:textId="4C4C9D34" w:rsidR="005C43A2" w:rsidRPr="008F5E0A" w:rsidRDefault="005C43A2" w:rsidP="005C43A2">
      <w:pPr>
        <w:spacing w:line="276" w:lineRule="auto"/>
        <w:rPr>
          <w:rFonts w:eastAsia="Times New Roman" w:cs="Arial"/>
          <w:sz w:val="18"/>
          <w:szCs w:val="18"/>
          <w:lang w:eastAsia="tr-TR"/>
        </w:rPr>
      </w:pPr>
      <w:r w:rsidRPr="008F5E0A">
        <w:rPr>
          <w:rFonts w:eastAsia="Times New Roman" w:cs="Arial"/>
          <w:sz w:val="18"/>
          <w:szCs w:val="18"/>
          <w:lang w:eastAsia="tr-TR"/>
        </w:rPr>
        <w:t xml:space="preserve">Provincial, regional and district level administrations are the field organizations of ministries and relevant institutions. The sub-project includes </w:t>
      </w:r>
      <w:proofErr w:type="spellStart"/>
      <w:r w:rsidR="00907A32">
        <w:rPr>
          <w:rFonts w:eastAsia="Times New Roman" w:cs="Arial"/>
          <w:sz w:val="18"/>
          <w:szCs w:val="18"/>
          <w:lang w:eastAsia="tr-TR"/>
        </w:rPr>
        <w:t>Sarıkaya</w:t>
      </w:r>
      <w:proofErr w:type="spellEnd"/>
      <w:r w:rsidRPr="008F5E0A">
        <w:rPr>
          <w:rFonts w:eastAsia="Times New Roman" w:cs="Arial"/>
          <w:sz w:val="18"/>
          <w:szCs w:val="18"/>
          <w:lang w:eastAsia="tr-TR"/>
        </w:rPr>
        <w:t xml:space="preserve"> Municipality, </w:t>
      </w:r>
      <w:proofErr w:type="spellStart"/>
      <w:r w:rsidRPr="008F5E0A">
        <w:rPr>
          <w:rFonts w:eastAsia="Times New Roman" w:cs="Arial"/>
          <w:sz w:val="18"/>
          <w:szCs w:val="18"/>
          <w:lang w:eastAsia="tr-TR"/>
        </w:rPr>
        <w:t>Yozgat</w:t>
      </w:r>
      <w:proofErr w:type="spellEnd"/>
      <w:r w:rsidRPr="008F5E0A">
        <w:rPr>
          <w:rFonts w:eastAsia="Times New Roman" w:cs="Arial"/>
          <w:sz w:val="18"/>
          <w:szCs w:val="18"/>
          <w:lang w:eastAsia="tr-TR"/>
        </w:rPr>
        <w:t xml:space="preserve"> Provincial Directorate of Environment, Urbanization and Climate Change, </w:t>
      </w:r>
      <w:proofErr w:type="spellStart"/>
      <w:r w:rsidRPr="008F5E0A">
        <w:rPr>
          <w:rFonts w:eastAsia="Times New Roman" w:cs="Arial"/>
          <w:sz w:val="18"/>
          <w:szCs w:val="18"/>
          <w:lang w:eastAsia="tr-TR"/>
        </w:rPr>
        <w:t>Yozgat</w:t>
      </w:r>
      <w:proofErr w:type="spellEnd"/>
      <w:r w:rsidRPr="008F5E0A">
        <w:rPr>
          <w:rFonts w:eastAsia="Times New Roman" w:cs="Arial"/>
          <w:sz w:val="18"/>
          <w:szCs w:val="18"/>
          <w:lang w:eastAsia="tr-TR"/>
        </w:rPr>
        <w:t xml:space="preserve"> Provincial Directorate of Agriculture and Forestry, </w:t>
      </w:r>
      <w:proofErr w:type="spellStart"/>
      <w:r w:rsidRPr="008F5E0A">
        <w:rPr>
          <w:rFonts w:eastAsia="Times New Roman" w:cs="Arial"/>
          <w:sz w:val="18"/>
          <w:szCs w:val="18"/>
          <w:lang w:eastAsia="tr-TR"/>
        </w:rPr>
        <w:t>Yozgat</w:t>
      </w:r>
      <w:proofErr w:type="spellEnd"/>
      <w:r w:rsidRPr="008F5E0A">
        <w:rPr>
          <w:rFonts w:eastAsia="Times New Roman" w:cs="Arial"/>
          <w:sz w:val="18"/>
          <w:szCs w:val="18"/>
          <w:lang w:eastAsia="tr-TR"/>
        </w:rPr>
        <w:t xml:space="preserve"> District Directorate of Agriculture and Forestry, </w:t>
      </w:r>
      <w:proofErr w:type="spellStart"/>
      <w:r w:rsidRPr="008F5E0A">
        <w:rPr>
          <w:rFonts w:eastAsia="Times New Roman" w:cs="Arial"/>
          <w:sz w:val="18"/>
          <w:szCs w:val="18"/>
          <w:lang w:eastAsia="tr-TR"/>
        </w:rPr>
        <w:t>Yozgat</w:t>
      </w:r>
      <w:proofErr w:type="spellEnd"/>
      <w:r w:rsidRPr="008F5E0A">
        <w:rPr>
          <w:rFonts w:eastAsia="Times New Roman" w:cs="Arial"/>
          <w:sz w:val="18"/>
          <w:szCs w:val="18"/>
          <w:lang w:eastAsia="tr-TR"/>
        </w:rPr>
        <w:t xml:space="preserve"> Cultural Heritage Protection Regional Board Directorate. </w:t>
      </w:r>
      <w:r w:rsidR="00907A32">
        <w:rPr>
          <w:rFonts w:eastAsia="Times New Roman" w:cs="Arial"/>
          <w:sz w:val="18"/>
          <w:szCs w:val="18"/>
          <w:lang w:eastAsia="tr-TR"/>
        </w:rPr>
        <w:t>Kayapınar</w:t>
      </w:r>
      <w:r w:rsidRPr="008F5E0A">
        <w:rPr>
          <w:rFonts w:eastAsia="Times New Roman" w:cs="Arial"/>
          <w:sz w:val="18"/>
          <w:szCs w:val="18"/>
          <w:lang w:eastAsia="tr-TR"/>
        </w:rPr>
        <w:t xml:space="preserve"> neighborhood mukhtar administration have been associated as local administration for the sub-project.</w:t>
      </w:r>
    </w:p>
    <w:p w14:paraId="5EF8DE78" w14:textId="77777777" w:rsidR="005C43A2" w:rsidRPr="008F5E0A" w:rsidRDefault="005C43A2" w:rsidP="005C43A2">
      <w:pPr>
        <w:spacing w:line="276" w:lineRule="auto"/>
        <w:rPr>
          <w:rFonts w:cs="Arial"/>
          <w:sz w:val="18"/>
          <w:szCs w:val="18"/>
        </w:rPr>
      </w:pPr>
      <w:r w:rsidRPr="008F5E0A">
        <w:rPr>
          <w:rFonts w:cs="Arial"/>
          <w:sz w:val="18"/>
          <w:szCs w:val="18"/>
        </w:rPr>
        <w:t>National Legislation on Environmental, Social, Labor and Health and Safety:</w:t>
      </w:r>
    </w:p>
    <w:p w14:paraId="0C7B8B52" w14:textId="77777777" w:rsidR="005C43A2" w:rsidRPr="008F5E0A" w:rsidRDefault="005C43A2" w:rsidP="005C43A2">
      <w:pPr>
        <w:spacing w:line="276" w:lineRule="auto"/>
        <w:rPr>
          <w:rFonts w:cs="Arial"/>
          <w:sz w:val="18"/>
          <w:szCs w:val="18"/>
        </w:rPr>
      </w:pPr>
      <w:r w:rsidRPr="008F5E0A">
        <w:rPr>
          <w:rFonts w:cs="Arial"/>
          <w:sz w:val="18"/>
          <w:szCs w:val="18"/>
        </w:rPr>
        <w:t xml:space="preserve">The National Legislation applicable to the management of environmental, social, health and safety aspects of the proposed sub project has been identified under this section. </w:t>
      </w:r>
    </w:p>
    <w:p w14:paraId="7A9C8793" w14:textId="77777777" w:rsidR="005C43A2" w:rsidRPr="008F5E0A" w:rsidRDefault="005C43A2" w:rsidP="005C43A2">
      <w:pPr>
        <w:spacing w:line="276" w:lineRule="auto"/>
        <w:rPr>
          <w:rFonts w:cs="Arial"/>
          <w:sz w:val="18"/>
          <w:szCs w:val="18"/>
        </w:rPr>
      </w:pPr>
      <w:r w:rsidRPr="008F5E0A">
        <w:rPr>
          <w:rFonts w:cs="Arial"/>
          <w:sz w:val="18"/>
          <w:szCs w:val="18"/>
        </w:rPr>
        <w:t>The Environmental Law No: 2872 published in the Official Gazette No. 18132 dated 11.08.1983 and later revised in the Official Gazette No. 28661 and dated 29.05.2013 (Law No. 6486) constitutes the basic legal framework of the environmental legislation in Türkiye and is largely in line with the EU Directive on EIA.</w:t>
      </w:r>
    </w:p>
    <w:p w14:paraId="620A1AD8" w14:textId="77777777" w:rsidR="005C43A2" w:rsidRPr="008F5E0A" w:rsidRDefault="005C43A2" w:rsidP="005C43A2">
      <w:pPr>
        <w:spacing w:line="276" w:lineRule="auto"/>
        <w:rPr>
          <w:rFonts w:cs="Arial"/>
          <w:sz w:val="18"/>
          <w:szCs w:val="18"/>
        </w:rPr>
      </w:pPr>
      <w:r w:rsidRPr="008F5E0A">
        <w:rPr>
          <w:rFonts w:cs="Arial"/>
          <w:sz w:val="18"/>
          <w:szCs w:val="18"/>
        </w:rPr>
        <w:t xml:space="preserve">This law is supported by numerous regulations. Article 10 of Environmental Law forms the main framework of the Environmental Impact Assessment (EIA Regulation) published in the Official Gazette No. 31907 dated 29.07.2022. As per the EIA Regulation, the projects that are listed in its Annex-I are subject to a full EIA process and those projects have to receive an “EIA Positive” certificate to proceed with investments. The projects that are listed in Annex-II of the Regulation are subject to a shorter process where the project proponents are required to submit a Project Information File (PIF) to the </w:t>
      </w:r>
      <w:proofErr w:type="spellStart"/>
      <w:r w:rsidRPr="008F5E0A">
        <w:rPr>
          <w:rFonts w:cs="Arial"/>
          <w:sz w:val="18"/>
          <w:szCs w:val="18"/>
        </w:rPr>
        <w:t>MoEUCC</w:t>
      </w:r>
      <w:proofErr w:type="spellEnd"/>
      <w:r w:rsidRPr="008F5E0A">
        <w:rPr>
          <w:rFonts w:cs="Arial"/>
          <w:sz w:val="18"/>
          <w:szCs w:val="18"/>
        </w:rPr>
        <w:t xml:space="preserve">. </w:t>
      </w:r>
      <w:proofErr w:type="spellStart"/>
      <w:r w:rsidRPr="008F5E0A">
        <w:rPr>
          <w:rFonts w:cs="Arial"/>
          <w:sz w:val="18"/>
          <w:szCs w:val="18"/>
        </w:rPr>
        <w:t>MoEUCC</w:t>
      </w:r>
      <w:proofErr w:type="spellEnd"/>
      <w:r w:rsidRPr="008F5E0A">
        <w:rPr>
          <w:rFonts w:cs="Arial"/>
          <w:sz w:val="18"/>
          <w:szCs w:val="18"/>
        </w:rPr>
        <w:t xml:space="preserve"> gives its “EIA is Necessary” or “EIA is not necessary” decision regarding the project.</w:t>
      </w:r>
    </w:p>
    <w:p w14:paraId="38B4C7D5" w14:textId="77777777" w:rsidR="005C43A2" w:rsidRPr="008F5E0A" w:rsidRDefault="005C43A2" w:rsidP="005C43A2">
      <w:pPr>
        <w:spacing w:line="276" w:lineRule="auto"/>
        <w:rPr>
          <w:rFonts w:cs="Arial"/>
          <w:sz w:val="18"/>
          <w:szCs w:val="18"/>
        </w:rPr>
      </w:pPr>
      <w:r w:rsidRPr="008F5E0A">
        <w:rPr>
          <w:rFonts w:cs="Arial"/>
          <w:sz w:val="18"/>
          <w:szCs w:val="18"/>
        </w:rPr>
        <w:t>Unless the decision that “EIA is Positive” or “EIA is not Required” is made in accordance with the EIA Regulation for the project’s activities, incentive, approval, permit, building license and use permit for such projects cannot be granted, and no investment can be started or tendered for the project. However, this does not preclude applying for the processing of such incentives, approvals, permits, and licenses. As part of the European Union membership process, Türkiye has carried out a variety of organizational and legislative reforms. With these reforms, environmental legislation and environmental protection instruments have been harmonized with international standards. The activities and liabilities to be carried out within the scope of the Project must adhere to the provisions of the relevant Turkish legislation.</w:t>
      </w:r>
    </w:p>
    <w:p w14:paraId="0A62F76C" w14:textId="629147FC" w:rsidR="005C43A2" w:rsidRPr="008F5E0A" w:rsidRDefault="005C43A2" w:rsidP="005C43A2">
      <w:pPr>
        <w:spacing w:line="276" w:lineRule="auto"/>
        <w:rPr>
          <w:rFonts w:cs="Arial"/>
          <w:sz w:val="18"/>
          <w:szCs w:val="18"/>
        </w:rPr>
      </w:pPr>
      <w:r w:rsidRPr="00883F8A">
        <w:rPr>
          <w:rFonts w:cs="Arial"/>
          <w:sz w:val="18"/>
          <w:szCs w:val="18"/>
        </w:rPr>
        <w:t xml:space="preserve">The facility subject to the sub-project was assessed as </w:t>
      </w:r>
      <w:r w:rsidRPr="00153F1B">
        <w:rPr>
          <w:rFonts w:cs="Arial"/>
          <w:sz w:val="18"/>
          <w:szCs w:val="18"/>
          <w:lang w:val="en"/>
        </w:rPr>
        <w:t xml:space="preserve">EIA regulation enacted with the Official Gazette dated 25.11.2014 and numbered 29186, the </w:t>
      </w:r>
      <w:proofErr w:type="spellStart"/>
      <w:r w:rsidRPr="00153F1B">
        <w:rPr>
          <w:rFonts w:cs="Arial"/>
          <w:sz w:val="18"/>
          <w:szCs w:val="18"/>
          <w:lang w:val="en"/>
        </w:rPr>
        <w:t>Yozgat</w:t>
      </w:r>
      <w:proofErr w:type="spellEnd"/>
      <w:r w:rsidRPr="00153F1B">
        <w:rPr>
          <w:rFonts w:cs="Arial"/>
          <w:sz w:val="18"/>
          <w:szCs w:val="18"/>
          <w:lang w:val="en"/>
        </w:rPr>
        <w:t xml:space="preserve"> Governorship Environment, Urbanization and Climate Change Provincial Directorate has a decision numbered 32572110 220-02 E-202510 dated 05.03.2025 for the sub-project "EIA is </w:t>
      </w:r>
      <w:r w:rsidRPr="00A16BD7">
        <w:rPr>
          <w:rFonts w:cs="Arial"/>
          <w:sz w:val="18"/>
          <w:szCs w:val="18"/>
          <w:lang w:val="en"/>
        </w:rPr>
        <w:t>Not Required"</w:t>
      </w:r>
      <w:r w:rsidRPr="008F5E0A">
        <w:rPr>
          <w:rFonts w:cs="Arial"/>
          <w:sz w:val="18"/>
          <w:szCs w:val="18"/>
        </w:rPr>
        <w:t xml:space="preserve">. </w:t>
      </w:r>
    </w:p>
    <w:p w14:paraId="11BA90D3" w14:textId="5028E9FA" w:rsidR="005C43A2" w:rsidRPr="008F5E0A" w:rsidRDefault="005C43A2" w:rsidP="005C43A2">
      <w:pPr>
        <w:spacing w:line="276" w:lineRule="auto"/>
        <w:rPr>
          <w:rFonts w:cs="Arial"/>
          <w:sz w:val="18"/>
          <w:szCs w:val="18"/>
        </w:rPr>
      </w:pPr>
      <w:r w:rsidRPr="008F5E0A">
        <w:rPr>
          <w:rFonts w:cs="Arial"/>
          <w:sz w:val="18"/>
          <w:szCs w:val="18"/>
        </w:rPr>
        <w:t>In addition to Environmental Law No: 2872, several associated laws are complementary regarding the protection and sustainability of the environment as well as the protection of health and safety rights of people. Those laws which would be applicable to the proposed sub project are listed below:</w:t>
      </w:r>
    </w:p>
    <w:p w14:paraId="3D52B709"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Environmental Law No. 2872 (OG No:18132, dated 11.08.1983)</w:t>
      </w:r>
    </w:p>
    <w:p w14:paraId="29449994"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Expropriation Law No. 2942 (OG No:18215, dated 08.11.1983)</w:t>
      </w:r>
    </w:p>
    <w:p w14:paraId="47C49D47"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Forestry Law No. 6831 (OG No:9402, dated 08.09.1956)</w:t>
      </w:r>
    </w:p>
    <w:p w14:paraId="5CD296D1"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National Parks Law No. 2873 (OG No:18132, dated 11.08.1983)</w:t>
      </w:r>
    </w:p>
    <w:p w14:paraId="15F0AA98"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Conservation of Cultural and Natural Assets Law No. 2863 (OG No:18113, dated 23.07.1983, and revised through the amendment issued on 27.07.2004)</w:t>
      </w:r>
    </w:p>
    <w:p w14:paraId="4CCD3474"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Highways Traffic Law No. 2918 (OG No:18195, dated 13.10.1983)</w:t>
      </w:r>
    </w:p>
    <w:p w14:paraId="7762188F"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Soil Conservation and Land Use Law No. 5403 (OG No:25880, dated 19.07.2005)</w:t>
      </w:r>
    </w:p>
    <w:p w14:paraId="09551EAA"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Terrestrial Hunting Law No. 4915 (OG No:25165, dated 11.07.2003)</w:t>
      </w:r>
    </w:p>
    <w:p w14:paraId="218604D9"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Animal Protection Law No. 5199 (OG No:25509, dated 01.07.2004)</w:t>
      </w:r>
    </w:p>
    <w:p w14:paraId="2D74CF4D"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Labor Law No. 4857 (OG No:25134, dated 10.06.2003)</w:t>
      </w:r>
    </w:p>
    <w:p w14:paraId="754187F9"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Occupational Health and Safety Law No. 6331 (OG No:28339, dated 30.06.2012)</w:t>
      </w:r>
    </w:p>
    <w:p w14:paraId="6E0A54D7" w14:textId="77777777" w:rsidR="005C43A2" w:rsidRPr="008F5E0A" w:rsidRDefault="005C43A2" w:rsidP="005C43A2">
      <w:pPr>
        <w:spacing w:line="276" w:lineRule="auto"/>
        <w:rPr>
          <w:rFonts w:cs="Arial"/>
          <w:sz w:val="18"/>
          <w:szCs w:val="18"/>
        </w:rPr>
      </w:pPr>
      <w:r w:rsidRPr="008F5E0A">
        <w:rPr>
          <w:rFonts w:cs="Arial"/>
          <w:sz w:val="18"/>
          <w:szCs w:val="18"/>
        </w:rPr>
        <w:t>•</w:t>
      </w:r>
      <w:r w:rsidRPr="008F5E0A">
        <w:rPr>
          <w:rFonts w:cs="Arial"/>
          <w:sz w:val="18"/>
          <w:szCs w:val="18"/>
        </w:rPr>
        <w:tab/>
        <w:t>Social Insurance and General Health Insurance Law (OG No:26200 dated: 16.06.2006)</w:t>
      </w:r>
    </w:p>
    <w:p w14:paraId="1D659FD6" w14:textId="1F6DE77F" w:rsidR="005C43A2" w:rsidRPr="008F5E0A" w:rsidRDefault="005C43A2" w:rsidP="005C43A2">
      <w:pPr>
        <w:spacing w:line="276" w:lineRule="auto"/>
        <w:rPr>
          <w:rFonts w:cs="Arial"/>
          <w:sz w:val="18"/>
          <w:szCs w:val="18"/>
        </w:rPr>
      </w:pPr>
      <w:r w:rsidRPr="008F5E0A">
        <w:rPr>
          <w:rFonts w:cs="Arial"/>
          <w:sz w:val="18"/>
          <w:szCs w:val="18"/>
        </w:rPr>
        <w:t>The regulations developed under the Environmental Law aim to specify and identify the procedures and principles of the management of environmental aspects. Under the relevant laws, several regulations or communiques are summarized in</w:t>
      </w:r>
      <w:r w:rsidRPr="005C43A2">
        <w:rPr>
          <w:rFonts w:cs="Arial"/>
          <w:sz w:val="18"/>
          <w:szCs w:val="18"/>
        </w:rPr>
        <w:t xml:space="preserve"> </w:t>
      </w:r>
      <w:r w:rsidRPr="005C43A2">
        <w:rPr>
          <w:rFonts w:cs="Arial"/>
          <w:sz w:val="18"/>
          <w:szCs w:val="18"/>
        </w:rPr>
        <w:fldChar w:fldCharType="begin"/>
      </w:r>
      <w:r w:rsidRPr="005C43A2">
        <w:rPr>
          <w:rFonts w:cs="Arial"/>
          <w:sz w:val="18"/>
          <w:szCs w:val="18"/>
        </w:rPr>
        <w:instrText xml:space="preserve"> REF _Ref184741553 \h </w:instrText>
      </w:r>
      <w:r>
        <w:rPr>
          <w:rFonts w:cs="Arial"/>
          <w:sz w:val="18"/>
          <w:szCs w:val="18"/>
        </w:rPr>
        <w:instrText xml:space="preserve"> \* MERGEFORMAT </w:instrText>
      </w:r>
      <w:r w:rsidRPr="005C43A2">
        <w:rPr>
          <w:rFonts w:cs="Arial"/>
          <w:sz w:val="18"/>
          <w:szCs w:val="18"/>
        </w:rPr>
      </w:r>
      <w:r w:rsidRPr="005C43A2">
        <w:rPr>
          <w:rFonts w:cs="Arial"/>
          <w:sz w:val="18"/>
          <w:szCs w:val="18"/>
        </w:rPr>
        <w:fldChar w:fldCharType="separate"/>
      </w:r>
      <w:r w:rsidRPr="005C43A2">
        <w:rPr>
          <w:sz w:val="18"/>
          <w:szCs w:val="18"/>
        </w:rPr>
        <w:t xml:space="preserve">Table </w:t>
      </w:r>
      <w:r w:rsidRPr="005C43A2">
        <w:rPr>
          <w:noProof/>
          <w:sz w:val="18"/>
          <w:szCs w:val="18"/>
        </w:rPr>
        <w:t>26</w:t>
      </w:r>
      <w:r w:rsidRPr="005C43A2">
        <w:rPr>
          <w:rFonts w:cs="Arial"/>
          <w:sz w:val="18"/>
          <w:szCs w:val="18"/>
        </w:rPr>
        <w:fldChar w:fldCharType="end"/>
      </w:r>
      <w:r>
        <w:rPr>
          <w:rFonts w:cs="Arial"/>
          <w:sz w:val="18"/>
          <w:szCs w:val="18"/>
        </w:rPr>
        <w:t xml:space="preserve"> </w:t>
      </w:r>
      <w:r w:rsidRPr="008F5E0A">
        <w:rPr>
          <w:rFonts w:cs="Arial"/>
          <w:sz w:val="18"/>
          <w:szCs w:val="18"/>
        </w:rPr>
        <w:t>below.</w:t>
      </w:r>
    </w:p>
    <w:p w14:paraId="5EB1A597" w14:textId="3BF8944D" w:rsidR="005C43A2" w:rsidRPr="008F5E0A" w:rsidRDefault="005C43A2" w:rsidP="005C43A2">
      <w:pPr>
        <w:pStyle w:val="ResimYazs"/>
      </w:pPr>
      <w:bookmarkStart w:id="222" w:name="_Ref184741553"/>
      <w:bookmarkStart w:id="223" w:name="_Toc191946623"/>
      <w:bookmarkStart w:id="224" w:name="_Toc204153586"/>
      <w:r w:rsidRPr="008F5E0A">
        <w:t xml:space="preserve">Table </w:t>
      </w:r>
      <w:fldSimple w:instr=" SEQ Table \* ARABIC ">
        <w:r w:rsidR="00EB68CB">
          <w:rPr>
            <w:noProof/>
          </w:rPr>
          <w:t>27</w:t>
        </w:r>
      </w:fldSimple>
      <w:bookmarkEnd w:id="222"/>
      <w:r w:rsidRPr="008F5E0A">
        <w:t>. The relevant laws, several regulations or communiques</w:t>
      </w:r>
      <w:bookmarkEnd w:id="223"/>
      <w:bookmarkEnd w:id="224"/>
    </w:p>
    <w:tbl>
      <w:tblPr>
        <w:tblW w:w="5000" w:type="pct"/>
        <w:tblLook w:val="04A0" w:firstRow="1" w:lastRow="0" w:firstColumn="1" w:lastColumn="0" w:noHBand="0" w:noVBand="1"/>
      </w:tblPr>
      <w:tblGrid>
        <w:gridCol w:w="3738"/>
        <w:gridCol w:w="949"/>
        <w:gridCol w:w="1148"/>
        <w:gridCol w:w="3561"/>
      </w:tblGrid>
      <w:tr w:rsidR="005C43A2" w:rsidRPr="00126026" w14:paraId="59A4AB59" w14:textId="77777777" w:rsidTr="005C43A2">
        <w:trPr>
          <w:trHeight w:val="397"/>
          <w:tblHeader/>
        </w:trPr>
        <w:tc>
          <w:tcPr>
            <w:tcW w:w="1989"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D7B5CF1" w14:textId="77777777" w:rsidR="005C43A2" w:rsidRPr="005C43A2" w:rsidRDefault="005C43A2" w:rsidP="005C43A2">
            <w:pPr>
              <w:pStyle w:val="Tabloii"/>
              <w:rPr>
                <w:b/>
                <w:bCs/>
              </w:rPr>
            </w:pPr>
            <w:r w:rsidRPr="005C43A2">
              <w:rPr>
                <w:b/>
                <w:bCs/>
              </w:rPr>
              <w:t>Regulations / Communiques</w:t>
            </w:r>
          </w:p>
        </w:tc>
        <w:tc>
          <w:tcPr>
            <w:tcW w:w="505"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00A972AE" w14:textId="77777777" w:rsidR="005C43A2" w:rsidRPr="005C43A2" w:rsidRDefault="005C43A2" w:rsidP="005C43A2">
            <w:pPr>
              <w:pStyle w:val="Tabloii"/>
              <w:rPr>
                <w:b/>
                <w:bCs/>
              </w:rPr>
            </w:pPr>
            <w:r w:rsidRPr="005C43A2">
              <w:rPr>
                <w:b/>
                <w:bCs/>
              </w:rPr>
              <w:t>OG Number</w:t>
            </w:r>
          </w:p>
        </w:tc>
        <w:tc>
          <w:tcPr>
            <w:tcW w:w="611"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FA12AB0" w14:textId="77777777" w:rsidR="005C43A2" w:rsidRPr="005C43A2" w:rsidRDefault="005C43A2" w:rsidP="005C43A2">
            <w:pPr>
              <w:pStyle w:val="Tabloii"/>
              <w:rPr>
                <w:b/>
                <w:bCs/>
              </w:rPr>
            </w:pPr>
            <w:r w:rsidRPr="005C43A2">
              <w:rPr>
                <w:b/>
                <w:bCs/>
              </w:rPr>
              <w:t>OG Date</w:t>
            </w:r>
          </w:p>
        </w:tc>
        <w:tc>
          <w:tcPr>
            <w:tcW w:w="1896" w:type="pct"/>
            <w:tcBorders>
              <w:top w:val="single" w:sz="4" w:space="0" w:color="auto"/>
              <w:left w:val="single" w:sz="4" w:space="0" w:color="auto"/>
              <w:bottom w:val="single" w:sz="4" w:space="0" w:color="auto"/>
              <w:right w:val="single" w:sz="4" w:space="0" w:color="auto"/>
            </w:tcBorders>
            <w:shd w:val="clear" w:color="auto" w:fill="002060"/>
            <w:vAlign w:val="center"/>
          </w:tcPr>
          <w:p w14:paraId="64EFABF4" w14:textId="77777777" w:rsidR="005C43A2" w:rsidRPr="005C43A2" w:rsidRDefault="005C43A2" w:rsidP="005C43A2">
            <w:pPr>
              <w:pStyle w:val="Tabloii"/>
              <w:rPr>
                <w:b/>
                <w:bCs/>
              </w:rPr>
            </w:pPr>
            <w:r w:rsidRPr="005C43A2">
              <w:rPr>
                <w:b/>
                <w:bCs/>
              </w:rPr>
              <w:t>Relevance/Implication for the Project</w:t>
            </w:r>
          </w:p>
        </w:tc>
      </w:tr>
      <w:tr w:rsidR="005C43A2" w:rsidRPr="00126026" w14:paraId="5F9C4407" w14:textId="77777777" w:rsidTr="00FF5792">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D4E4AE7" w14:textId="77777777" w:rsidR="005C43A2" w:rsidRPr="00126026" w:rsidRDefault="005C43A2" w:rsidP="005C43A2">
            <w:pPr>
              <w:pStyle w:val="Tabloii"/>
            </w:pPr>
            <w:r w:rsidRPr="00126026">
              <w:t>Environmental Permit and Licenses</w:t>
            </w:r>
          </w:p>
        </w:tc>
      </w:tr>
      <w:tr w:rsidR="005C43A2" w:rsidRPr="00126026" w14:paraId="7309BABC"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08EA9EA8" w14:textId="77777777" w:rsidR="005C43A2" w:rsidRPr="00126026" w:rsidRDefault="005C43A2" w:rsidP="005C43A2">
            <w:pPr>
              <w:pStyle w:val="Tabloii"/>
            </w:pPr>
            <w:r w:rsidRPr="00126026">
              <w:t>Regulation on Environmental Impact Assessment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2BD54BE7" w14:textId="77777777" w:rsidR="005C43A2" w:rsidRPr="00126026" w:rsidRDefault="005C43A2" w:rsidP="005C43A2">
            <w:pPr>
              <w:pStyle w:val="Tabloii"/>
            </w:pPr>
            <w:r w:rsidRPr="00126026">
              <w:t>31907</w:t>
            </w:r>
          </w:p>
        </w:tc>
        <w:tc>
          <w:tcPr>
            <w:tcW w:w="611" w:type="pct"/>
            <w:tcBorders>
              <w:top w:val="single" w:sz="4" w:space="0" w:color="auto"/>
              <w:left w:val="single" w:sz="4" w:space="0" w:color="auto"/>
              <w:bottom w:val="single" w:sz="4" w:space="0" w:color="auto"/>
              <w:right w:val="single" w:sz="4" w:space="0" w:color="auto"/>
            </w:tcBorders>
            <w:vAlign w:val="center"/>
            <w:hideMark/>
          </w:tcPr>
          <w:p w14:paraId="30CDB197" w14:textId="77777777" w:rsidR="005C43A2" w:rsidRPr="00126026" w:rsidRDefault="005C43A2" w:rsidP="005C43A2">
            <w:pPr>
              <w:pStyle w:val="Tabloii"/>
            </w:pPr>
            <w:r w:rsidRPr="00126026">
              <w:t>29.07.2022</w:t>
            </w:r>
          </w:p>
        </w:tc>
        <w:tc>
          <w:tcPr>
            <w:tcW w:w="1896" w:type="pct"/>
            <w:tcBorders>
              <w:top w:val="single" w:sz="4" w:space="0" w:color="auto"/>
              <w:left w:val="single" w:sz="4" w:space="0" w:color="auto"/>
              <w:bottom w:val="single" w:sz="4" w:space="0" w:color="auto"/>
              <w:right w:val="single" w:sz="4" w:space="0" w:color="auto"/>
            </w:tcBorders>
            <w:vAlign w:val="center"/>
          </w:tcPr>
          <w:p w14:paraId="5E22AB12" w14:textId="77777777" w:rsidR="005C43A2" w:rsidRPr="00126026" w:rsidRDefault="005C43A2" w:rsidP="005C43A2">
            <w:pPr>
              <w:pStyle w:val="Tabloii"/>
            </w:pPr>
            <w:r w:rsidRPr="00126026">
              <w:t>Scoping of the Project and evaluation of impacts for the pre-construction, construction and operation stages of the Project.</w:t>
            </w:r>
          </w:p>
        </w:tc>
      </w:tr>
      <w:tr w:rsidR="005C43A2" w:rsidRPr="00126026" w14:paraId="1148BDD5"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574DBF66" w14:textId="77777777" w:rsidR="005C43A2" w:rsidRPr="00126026" w:rsidRDefault="005C43A2" w:rsidP="005C43A2">
            <w:pPr>
              <w:pStyle w:val="Tabloii"/>
            </w:pPr>
            <w:r w:rsidRPr="00126026">
              <w:t>Regulation on Environmental Permits and Licensing</w:t>
            </w:r>
          </w:p>
        </w:tc>
        <w:tc>
          <w:tcPr>
            <w:tcW w:w="505" w:type="pct"/>
            <w:tcBorders>
              <w:top w:val="single" w:sz="4" w:space="0" w:color="auto"/>
              <w:left w:val="single" w:sz="4" w:space="0" w:color="auto"/>
              <w:bottom w:val="single" w:sz="4" w:space="0" w:color="auto"/>
              <w:right w:val="single" w:sz="4" w:space="0" w:color="auto"/>
            </w:tcBorders>
            <w:vAlign w:val="center"/>
            <w:hideMark/>
          </w:tcPr>
          <w:p w14:paraId="5CB484B2" w14:textId="77777777" w:rsidR="005C43A2" w:rsidRPr="00126026" w:rsidRDefault="005C43A2" w:rsidP="005C43A2">
            <w:pPr>
              <w:pStyle w:val="Tabloii"/>
            </w:pPr>
            <w:r w:rsidRPr="00126026">
              <w:t>29115</w:t>
            </w:r>
          </w:p>
        </w:tc>
        <w:tc>
          <w:tcPr>
            <w:tcW w:w="611" w:type="pct"/>
            <w:tcBorders>
              <w:top w:val="single" w:sz="4" w:space="0" w:color="auto"/>
              <w:left w:val="single" w:sz="4" w:space="0" w:color="auto"/>
              <w:bottom w:val="single" w:sz="4" w:space="0" w:color="auto"/>
              <w:right w:val="single" w:sz="4" w:space="0" w:color="auto"/>
            </w:tcBorders>
            <w:vAlign w:val="center"/>
            <w:hideMark/>
          </w:tcPr>
          <w:p w14:paraId="145375EF" w14:textId="77777777" w:rsidR="005C43A2" w:rsidRPr="00126026" w:rsidRDefault="005C43A2" w:rsidP="005C43A2">
            <w:pPr>
              <w:pStyle w:val="Tabloii"/>
            </w:pPr>
            <w:r w:rsidRPr="00126026">
              <w:t>10.09.2014</w:t>
            </w:r>
          </w:p>
        </w:tc>
        <w:tc>
          <w:tcPr>
            <w:tcW w:w="1896" w:type="pct"/>
            <w:tcBorders>
              <w:top w:val="single" w:sz="4" w:space="0" w:color="auto"/>
              <w:left w:val="single" w:sz="4" w:space="0" w:color="auto"/>
              <w:bottom w:val="single" w:sz="4" w:space="0" w:color="auto"/>
              <w:right w:val="single" w:sz="4" w:space="0" w:color="auto"/>
            </w:tcBorders>
            <w:vAlign w:val="center"/>
          </w:tcPr>
          <w:p w14:paraId="60E0206C" w14:textId="77777777" w:rsidR="005C43A2" w:rsidRPr="00126026" w:rsidRDefault="005C43A2" w:rsidP="005C43A2">
            <w:pPr>
              <w:pStyle w:val="Tabloii"/>
            </w:pPr>
            <w:r w:rsidRPr="00126026">
              <w:t>Requirements for environmental permits and licenses at all stages of the Project.</w:t>
            </w:r>
          </w:p>
        </w:tc>
      </w:tr>
      <w:tr w:rsidR="005C43A2" w:rsidRPr="00126026" w14:paraId="4E5AD4AE"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EA74BC1" w14:textId="77777777" w:rsidR="005C43A2" w:rsidRPr="00126026" w:rsidRDefault="005C43A2" w:rsidP="005C43A2">
            <w:pPr>
              <w:pStyle w:val="Tabloii"/>
            </w:pPr>
            <w:r w:rsidRPr="00126026">
              <w:t>Regulation on Environmental Auditing</w:t>
            </w:r>
          </w:p>
        </w:tc>
        <w:tc>
          <w:tcPr>
            <w:tcW w:w="505" w:type="pct"/>
            <w:tcBorders>
              <w:top w:val="single" w:sz="4" w:space="0" w:color="auto"/>
              <w:left w:val="single" w:sz="4" w:space="0" w:color="auto"/>
              <w:bottom w:val="single" w:sz="4" w:space="0" w:color="auto"/>
              <w:right w:val="single" w:sz="4" w:space="0" w:color="auto"/>
            </w:tcBorders>
            <w:vAlign w:val="center"/>
            <w:hideMark/>
          </w:tcPr>
          <w:p w14:paraId="6311E781" w14:textId="77777777" w:rsidR="005C43A2" w:rsidRPr="00126026" w:rsidRDefault="005C43A2" w:rsidP="005C43A2">
            <w:pPr>
              <w:pStyle w:val="Tabloii"/>
            </w:pPr>
            <w:r w:rsidRPr="00126026">
              <w:t>31509</w:t>
            </w:r>
          </w:p>
        </w:tc>
        <w:tc>
          <w:tcPr>
            <w:tcW w:w="611" w:type="pct"/>
            <w:tcBorders>
              <w:top w:val="single" w:sz="4" w:space="0" w:color="auto"/>
              <w:left w:val="single" w:sz="4" w:space="0" w:color="auto"/>
              <w:bottom w:val="single" w:sz="4" w:space="0" w:color="auto"/>
              <w:right w:val="single" w:sz="4" w:space="0" w:color="auto"/>
            </w:tcBorders>
            <w:vAlign w:val="center"/>
            <w:hideMark/>
          </w:tcPr>
          <w:p w14:paraId="40EB2923" w14:textId="77777777" w:rsidR="005C43A2" w:rsidRPr="00126026" w:rsidRDefault="005C43A2" w:rsidP="005C43A2">
            <w:pPr>
              <w:pStyle w:val="Tabloii"/>
            </w:pPr>
            <w:r w:rsidRPr="00126026">
              <w:t>12.06.2021</w:t>
            </w:r>
          </w:p>
        </w:tc>
        <w:tc>
          <w:tcPr>
            <w:tcW w:w="1896" w:type="pct"/>
            <w:tcBorders>
              <w:top w:val="single" w:sz="4" w:space="0" w:color="auto"/>
              <w:left w:val="single" w:sz="4" w:space="0" w:color="auto"/>
              <w:bottom w:val="single" w:sz="4" w:space="0" w:color="auto"/>
              <w:right w:val="single" w:sz="4" w:space="0" w:color="auto"/>
            </w:tcBorders>
            <w:vAlign w:val="center"/>
          </w:tcPr>
          <w:p w14:paraId="1896056D" w14:textId="77777777" w:rsidR="005C43A2" w:rsidRPr="00126026" w:rsidRDefault="005C43A2" w:rsidP="005C43A2">
            <w:pPr>
              <w:pStyle w:val="Tabloii"/>
            </w:pPr>
            <w:r w:rsidRPr="00126026">
              <w:t>Requirements for environmental audits to be performed by either Project Owner or governmental authorities during construction and operation stages.</w:t>
            </w:r>
          </w:p>
        </w:tc>
      </w:tr>
      <w:tr w:rsidR="005C43A2" w:rsidRPr="00126026" w14:paraId="4EC4FB55"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0D9DE5E4" w14:textId="77777777" w:rsidR="005C43A2" w:rsidRPr="00126026" w:rsidRDefault="005C43A2" w:rsidP="005C43A2">
            <w:pPr>
              <w:pStyle w:val="Tabloii"/>
            </w:pPr>
            <w:r w:rsidRPr="00126026">
              <w:t>Regulation on the Implementation of the Law Concerning Private Security Services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7D8904A9" w14:textId="77777777" w:rsidR="005C43A2" w:rsidRPr="00126026" w:rsidRDefault="005C43A2" w:rsidP="005C43A2">
            <w:pPr>
              <w:pStyle w:val="Tabloii"/>
            </w:pPr>
            <w:r w:rsidRPr="00126026">
              <w:t>25606</w:t>
            </w:r>
          </w:p>
        </w:tc>
        <w:tc>
          <w:tcPr>
            <w:tcW w:w="611" w:type="pct"/>
            <w:tcBorders>
              <w:top w:val="single" w:sz="4" w:space="0" w:color="auto"/>
              <w:left w:val="single" w:sz="4" w:space="0" w:color="auto"/>
              <w:bottom w:val="single" w:sz="4" w:space="0" w:color="auto"/>
              <w:right w:val="single" w:sz="4" w:space="0" w:color="auto"/>
            </w:tcBorders>
            <w:vAlign w:val="center"/>
            <w:hideMark/>
          </w:tcPr>
          <w:p w14:paraId="0C84C760" w14:textId="77777777" w:rsidR="005C43A2" w:rsidRPr="00126026" w:rsidRDefault="005C43A2" w:rsidP="005C43A2">
            <w:pPr>
              <w:pStyle w:val="Tabloii"/>
            </w:pPr>
            <w:r w:rsidRPr="00126026">
              <w:t>07.10.2004</w:t>
            </w:r>
          </w:p>
        </w:tc>
        <w:tc>
          <w:tcPr>
            <w:tcW w:w="1896" w:type="pct"/>
            <w:tcBorders>
              <w:top w:val="single" w:sz="4" w:space="0" w:color="auto"/>
              <w:left w:val="single" w:sz="4" w:space="0" w:color="auto"/>
              <w:bottom w:val="single" w:sz="4" w:space="0" w:color="auto"/>
              <w:right w:val="single" w:sz="4" w:space="0" w:color="auto"/>
            </w:tcBorders>
            <w:vAlign w:val="center"/>
          </w:tcPr>
          <w:p w14:paraId="5CE16AA4" w14:textId="77777777" w:rsidR="005C43A2" w:rsidRPr="00126026" w:rsidRDefault="005C43A2" w:rsidP="005C43A2">
            <w:pPr>
              <w:pStyle w:val="Tabloii"/>
            </w:pPr>
            <w:r w:rsidRPr="00126026">
              <w:t>During the construction phase for camp site security and during the operation phase for safety purposes.</w:t>
            </w:r>
          </w:p>
        </w:tc>
      </w:tr>
      <w:tr w:rsidR="005C43A2" w:rsidRPr="00126026" w14:paraId="48C74B80" w14:textId="77777777" w:rsidTr="00FF5792">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75EAB8FA" w14:textId="77777777" w:rsidR="005C43A2" w:rsidRPr="00126026" w:rsidRDefault="005C43A2" w:rsidP="005C43A2">
            <w:pPr>
              <w:pStyle w:val="Tabloii"/>
            </w:pPr>
            <w:r w:rsidRPr="00126026">
              <w:t>Air Quality Control and Greenhouse Gas (GHG) Emissions</w:t>
            </w:r>
          </w:p>
        </w:tc>
      </w:tr>
      <w:tr w:rsidR="005C43A2" w:rsidRPr="00126026" w14:paraId="0D391CD5"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0A850EF" w14:textId="77777777" w:rsidR="005C43A2" w:rsidRPr="00126026" w:rsidRDefault="005C43A2" w:rsidP="005C43A2">
            <w:pPr>
              <w:pStyle w:val="Tabloii"/>
            </w:pPr>
            <w:r w:rsidRPr="00126026">
              <w:t>Industrial Air Pollution Control Regulation</w:t>
            </w:r>
          </w:p>
        </w:tc>
        <w:tc>
          <w:tcPr>
            <w:tcW w:w="505" w:type="pct"/>
            <w:tcBorders>
              <w:top w:val="single" w:sz="4" w:space="0" w:color="auto"/>
              <w:left w:val="single" w:sz="4" w:space="0" w:color="auto"/>
              <w:bottom w:val="single" w:sz="4" w:space="0" w:color="auto"/>
              <w:right w:val="single" w:sz="4" w:space="0" w:color="auto"/>
            </w:tcBorders>
            <w:vAlign w:val="center"/>
            <w:hideMark/>
          </w:tcPr>
          <w:p w14:paraId="743595B9" w14:textId="77777777" w:rsidR="005C43A2" w:rsidRPr="00126026" w:rsidRDefault="005C43A2" w:rsidP="005C43A2">
            <w:pPr>
              <w:pStyle w:val="Tabloii"/>
            </w:pPr>
            <w:r w:rsidRPr="00126026">
              <w:t>27277</w:t>
            </w:r>
          </w:p>
        </w:tc>
        <w:tc>
          <w:tcPr>
            <w:tcW w:w="611" w:type="pct"/>
            <w:tcBorders>
              <w:top w:val="single" w:sz="4" w:space="0" w:color="auto"/>
              <w:left w:val="single" w:sz="4" w:space="0" w:color="auto"/>
              <w:bottom w:val="single" w:sz="4" w:space="0" w:color="auto"/>
              <w:right w:val="single" w:sz="4" w:space="0" w:color="auto"/>
            </w:tcBorders>
            <w:vAlign w:val="center"/>
            <w:hideMark/>
          </w:tcPr>
          <w:p w14:paraId="46BDBD30" w14:textId="77777777" w:rsidR="005C43A2" w:rsidRPr="00126026" w:rsidRDefault="005C43A2" w:rsidP="005C43A2">
            <w:pPr>
              <w:pStyle w:val="Tabloii"/>
            </w:pPr>
            <w:r w:rsidRPr="00126026">
              <w:t>03.07.2009</w:t>
            </w:r>
          </w:p>
        </w:tc>
        <w:tc>
          <w:tcPr>
            <w:tcW w:w="1896" w:type="pct"/>
            <w:tcBorders>
              <w:top w:val="single" w:sz="4" w:space="0" w:color="auto"/>
              <w:left w:val="single" w:sz="4" w:space="0" w:color="auto"/>
              <w:bottom w:val="single" w:sz="4" w:space="0" w:color="auto"/>
              <w:right w:val="single" w:sz="4" w:space="0" w:color="auto"/>
            </w:tcBorders>
            <w:vAlign w:val="center"/>
          </w:tcPr>
          <w:p w14:paraId="780FB253" w14:textId="77777777" w:rsidR="005C43A2" w:rsidRPr="00126026" w:rsidRDefault="005C43A2" w:rsidP="005C43A2">
            <w:pPr>
              <w:pStyle w:val="Tabloii"/>
            </w:pPr>
            <w:r w:rsidRPr="00126026">
              <w:t>During the construction phase, dust emissions.</w:t>
            </w:r>
          </w:p>
        </w:tc>
      </w:tr>
      <w:tr w:rsidR="005C43A2" w:rsidRPr="00126026" w14:paraId="649CCF29"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313C276" w14:textId="77777777" w:rsidR="005C43A2" w:rsidRPr="00126026" w:rsidRDefault="005C43A2" w:rsidP="005C43A2">
            <w:pPr>
              <w:pStyle w:val="Tabloii"/>
            </w:pPr>
            <w:r w:rsidRPr="00126026">
              <w:t>Exhaust Gas Emission Control Regulation</w:t>
            </w:r>
          </w:p>
        </w:tc>
        <w:tc>
          <w:tcPr>
            <w:tcW w:w="505" w:type="pct"/>
            <w:tcBorders>
              <w:top w:val="single" w:sz="4" w:space="0" w:color="auto"/>
              <w:left w:val="single" w:sz="4" w:space="0" w:color="auto"/>
              <w:bottom w:val="single" w:sz="4" w:space="0" w:color="auto"/>
              <w:right w:val="single" w:sz="4" w:space="0" w:color="auto"/>
            </w:tcBorders>
            <w:vAlign w:val="center"/>
            <w:hideMark/>
          </w:tcPr>
          <w:p w14:paraId="081813B8" w14:textId="77777777" w:rsidR="005C43A2" w:rsidRPr="00126026" w:rsidRDefault="005C43A2" w:rsidP="005C43A2">
            <w:pPr>
              <w:pStyle w:val="Tabloii"/>
            </w:pPr>
            <w:r w:rsidRPr="00126026">
              <w:t>30004</w:t>
            </w:r>
          </w:p>
        </w:tc>
        <w:tc>
          <w:tcPr>
            <w:tcW w:w="611" w:type="pct"/>
            <w:tcBorders>
              <w:top w:val="single" w:sz="4" w:space="0" w:color="auto"/>
              <w:left w:val="single" w:sz="4" w:space="0" w:color="auto"/>
              <w:bottom w:val="single" w:sz="4" w:space="0" w:color="auto"/>
              <w:right w:val="single" w:sz="4" w:space="0" w:color="auto"/>
            </w:tcBorders>
            <w:vAlign w:val="center"/>
            <w:hideMark/>
          </w:tcPr>
          <w:p w14:paraId="1EB92E12" w14:textId="77777777" w:rsidR="005C43A2" w:rsidRPr="00126026" w:rsidRDefault="005C43A2" w:rsidP="005C43A2">
            <w:pPr>
              <w:pStyle w:val="Tabloii"/>
            </w:pPr>
            <w:r w:rsidRPr="00126026">
              <w:t>11.03.2017</w:t>
            </w:r>
          </w:p>
        </w:tc>
        <w:tc>
          <w:tcPr>
            <w:tcW w:w="1896" w:type="pct"/>
            <w:tcBorders>
              <w:top w:val="single" w:sz="4" w:space="0" w:color="auto"/>
              <w:left w:val="single" w:sz="4" w:space="0" w:color="auto"/>
              <w:bottom w:val="single" w:sz="4" w:space="0" w:color="auto"/>
              <w:right w:val="single" w:sz="4" w:space="0" w:color="auto"/>
            </w:tcBorders>
            <w:vAlign w:val="center"/>
          </w:tcPr>
          <w:p w14:paraId="4129332B" w14:textId="77777777" w:rsidR="005C43A2" w:rsidRPr="00126026" w:rsidRDefault="005C43A2" w:rsidP="005C43A2">
            <w:pPr>
              <w:pStyle w:val="Tabloii"/>
            </w:pPr>
            <w:r w:rsidRPr="00126026">
              <w:t>Operation of Project vehicles, machinery, and equipment at all phases of the Project.</w:t>
            </w:r>
          </w:p>
        </w:tc>
      </w:tr>
      <w:tr w:rsidR="005C43A2" w:rsidRPr="00126026" w14:paraId="7C46B654" w14:textId="77777777" w:rsidTr="00FF5792">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EC4503A" w14:textId="77777777" w:rsidR="005C43A2" w:rsidRPr="00126026" w:rsidRDefault="005C43A2" w:rsidP="005C43A2">
            <w:pPr>
              <w:pStyle w:val="Tabloii"/>
            </w:pPr>
            <w:r w:rsidRPr="00126026">
              <w:t>Biodiversity Conservation and Protection of Nature</w:t>
            </w:r>
          </w:p>
        </w:tc>
      </w:tr>
      <w:tr w:rsidR="005C43A2" w:rsidRPr="00126026" w14:paraId="43FB4A0A"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3FCDBF0F" w14:textId="77777777" w:rsidR="005C43A2" w:rsidRPr="00126026" w:rsidRDefault="005C43A2" w:rsidP="005C43A2">
            <w:pPr>
              <w:pStyle w:val="Tabloii"/>
            </w:pPr>
            <w:r w:rsidRPr="00126026">
              <w:t>Regulation on Protection of Wildlife and Wildlife Development Area</w:t>
            </w:r>
          </w:p>
        </w:tc>
        <w:tc>
          <w:tcPr>
            <w:tcW w:w="505" w:type="pct"/>
            <w:tcBorders>
              <w:top w:val="single" w:sz="4" w:space="0" w:color="auto"/>
              <w:left w:val="single" w:sz="4" w:space="0" w:color="auto"/>
              <w:bottom w:val="single" w:sz="4" w:space="0" w:color="auto"/>
              <w:right w:val="single" w:sz="4" w:space="0" w:color="auto"/>
            </w:tcBorders>
            <w:vAlign w:val="center"/>
            <w:hideMark/>
          </w:tcPr>
          <w:p w14:paraId="532776BE" w14:textId="77777777" w:rsidR="005C43A2" w:rsidRPr="00126026" w:rsidRDefault="005C43A2" w:rsidP="005C43A2">
            <w:pPr>
              <w:pStyle w:val="Tabloii"/>
            </w:pPr>
            <w:r w:rsidRPr="00126026">
              <w:t>259637</w:t>
            </w:r>
          </w:p>
        </w:tc>
        <w:tc>
          <w:tcPr>
            <w:tcW w:w="611" w:type="pct"/>
            <w:tcBorders>
              <w:top w:val="single" w:sz="4" w:space="0" w:color="auto"/>
              <w:left w:val="single" w:sz="4" w:space="0" w:color="auto"/>
              <w:bottom w:val="single" w:sz="4" w:space="0" w:color="auto"/>
              <w:right w:val="single" w:sz="4" w:space="0" w:color="auto"/>
            </w:tcBorders>
            <w:vAlign w:val="center"/>
            <w:hideMark/>
          </w:tcPr>
          <w:p w14:paraId="2C033E20" w14:textId="77777777" w:rsidR="005C43A2" w:rsidRPr="00126026" w:rsidRDefault="005C43A2" w:rsidP="005C43A2">
            <w:pPr>
              <w:pStyle w:val="Tabloii"/>
            </w:pPr>
            <w:r w:rsidRPr="00126026">
              <w:t>08.11.2004</w:t>
            </w:r>
          </w:p>
        </w:tc>
        <w:tc>
          <w:tcPr>
            <w:tcW w:w="1896" w:type="pct"/>
            <w:tcBorders>
              <w:top w:val="single" w:sz="4" w:space="0" w:color="auto"/>
              <w:left w:val="single" w:sz="4" w:space="0" w:color="auto"/>
              <w:bottom w:val="single" w:sz="4" w:space="0" w:color="auto"/>
              <w:right w:val="single" w:sz="4" w:space="0" w:color="auto"/>
            </w:tcBorders>
            <w:vAlign w:val="center"/>
          </w:tcPr>
          <w:p w14:paraId="13732912" w14:textId="77777777" w:rsidR="005C43A2" w:rsidRPr="00126026" w:rsidRDefault="005C43A2" w:rsidP="005C43A2">
            <w:pPr>
              <w:pStyle w:val="Tabloii"/>
            </w:pPr>
            <w:r w:rsidRPr="00126026">
              <w:t>Measures to be taken for wildlife protection near to the Project area during the planning phase of the Project.</w:t>
            </w:r>
          </w:p>
        </w:tc>
      </w:tr>
      <w:tr w:rsidR="005C43A2" w:rsidRPr="00126026" w14:paraId="2EED0670" w14:textId="77777777" w:rsidTr="00FF5792">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A544BCF" w14:textId="77777777" w:rsidR="005C43A2" w:rsidRPr="00126026" w:rsidRDefault="005C43A2" w:rsidP="005C43A2">
            <w:pPr>
              <w:pStyle w:val="Tabloii"/>
            </w:pPr>
            <w:r w:rsidRPr="00126026">
              <w:t>Chemicals and Other Dangerous Substances</w:t>
            </w:r>
          </w:p>
        </w:tc>
      </w:tr>
      <w:tr w:rsidR="005C43A2" w:rsidRPr="00126026" w14:paraId="4FE7C8BC"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561CC00B" w14:textId="77777777" w:rsidR="005C43A2" w:rsidRPr="00126026" w:rsidRDefault="005C43A2" w:rsidP="005C43A2">
            <w:pPr>
              <w:pStyle w:val="Tabloii"/>
            </w:pPr>
            <w:r w:rsidRPr="00126026">
              <w:t>Regulation on Classification, Labelling, and Package of the Materials and Mixtures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2800392B" w14:textId="77777777" w:rsidR="005C43A2" w:rsidRPr="00126026" w:rsidRDefault="005C43A2" w:rsidP="005C43A2">
            <w:pPr>
              <w:pStyle w:val="Tabloii"/>
            </w:pPr>
            <w:r w:rsidRPr="00126026">
              <w:t>28848</w:t>
            </w:r>
          </w:p>
        </w:tc>
        <w:tc>
          <w:tcPr>
            <w:tcW w:w="611" w:type="pct"/>
            <w:tcBorders>
              <w:top w:val="single" w:sz="4" w:space="0" w:color="auto"/>
              <w:left w:val="single" w:sz="4" w:space="0" w:color="auto"/>
              <w:bottom w:val="single" w:sz="4" w:space="0" w:color="auto"/>
              <w:right w:val="single" w:sz="4" w:space="0" w:color="auto"/>
            </w:tcBorders>
            <w:vAlign w:val="center"/>
            <w:hideMark/>
          </w:tcPr>
          <w:p w14:paraId="2B9DF1ED" w14:textId="77777777" w:rsidR="005C43A2" w:rsidRPr="00126026" w:rsidRDefault="005C43A2" w:rsidP="005C43A2">
            <w:pPr>
              <w:pStyle w:val="Tabloii"/>
            </w:pPr>
            <w:r w:rsidRPr="00126026">
              <w:t>11.12.2013</w:t>
            </w:r>
          </w:p>
        </w:tc>
        <w:tc>
          <w:tcPr>
            <w:tcW w:w="1896" w:type="pct"/>
            <w:tcBorders>
              <w:top w:val="single" w:sz="4" w:space="0" w:color="auto"/>
              <w:left w:val="single" w:sz="4" w:space="0" w:color="auto"/>
              <w:bottom w:val="single" w:sz="4" w:space="0" w:color="auto"/>
              <w:right w:val="single" w:sz="4" w:space="0" w:color="auto"/>
            </w:tcBorders>
            <w:vAlign w:val="center"/>
          </w:tcPr>
          <w:p w14:paraId="6556D9A0" w14:textId="77777777" w:rsidR="005C43A2" w:rsidRPr="00126026" w:rsidRDefault="005C43A2" w:rsidP="005C43A2">
            <w:pPr>
              <w:pStyle w:val="Tabloii"/>
            </w:pPr>
            <w:r w:rsidRPr="00126026">
              <w:t>Taking measures for chemicals and mixtures to be used during construction and operation phases.</w:t>
            </w:r>
          </w:p>
        </w:tc>
      </w:tr>
      <w:tr w:rsidR="005C43A2" w:rsidRPr="00126026" w14:paraId="6F299600"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0A0CA692" w14:textId="77777777" w:rsidR="005C43A2" w:rsidRPr="00126026" w:rsidRDefault="005C43A2" w:rsidP="005C43A2">
            <w:pPr>
              <w:pStyle w:val="Tabloii"/>
            </w:pPr>
            <w:r w:rsidRPr="00126026">
              <w:t>Regulation on Registration, Evaluation, Authorization and Restriction of Chemicals</w:t>
            </w:r>
          </w:p>
        </w:tc>
        <w:tc>
          <w:tcPr>
            <w:tcW w:w="505" w:type="pct"/>
            <w:tcBorders>
              <w:top w:val="single" w:sz="4" w:space="0" w:color="auto"/>
              <w:left w:val="single" w:sz="4" w:space="0" w:color="auto"/>
              <w:bottom w:val="single" w:sz="4" w:space="0" w:color="auto"/>
              <w:right w:val="single" w:sz="4" w:space="0" w:color="auto"/>
            </w:tcBorders>
            <w:vAlign w:val="center"/>
            <w:hideMark/>
          </w:tcPr>
          <w:p w14:paraId="225EF373" w14:textId="77777777" w:rsidR="005C43A2" w:rsidRPr="00126026" w:rsidRDefault="005C43A2" w:rsidP="005C43A2">
            <w:pPr>
              <w:pStyle w:val="Tabloii"/>
            </w:pPr>
            <w:r w:rsidRPr="00126026">
              <w:t>30105</w:t>
            </w:r>
          </w:p>
        </w:tc>
        <w:tc>
          <w:tcPr>
            <w:tcW w:w="611" w:type="pct"/>
            <w:tcBorders>
              <w:top w:val="single" w:sz="4" w:space="0" w:color="auto"/>
              <w:left w:val="single" w:sz="4" w:space="0" w:color="auto"/>
              <w:bottom w:val="single" w:sz="4" w:space="0" w:color="auto"/>
              <w:right w:val="single" w:sz="4" w:space="0" w:color="auto"/>
            </w:tcBorders>
            <w:vAlign w:val="center"/>
            <w:hideMark/>
          </w:tcPr>
          <w:p w14:paraId="2FAE5666" w14:textId="77777777" w:rsidR="005C43A2" w:rsidRPr="00126026" w:rsidRDefault="005C43A2" w:rsidP="005C43A2">
            <w:pPr>
              <w:pStyle w:val="Tabloii"/>
            </w:pPr>
            <w:r w:rsidRPr="00126026">
              <w:t>23.06.2017</w:t>
            </w:r>
          </w:p>
        </w:tc>
        <w:tc>
          <w:tcPr>
            <w:tcW w:w="1896" w:type="pct"/>
            <w:tcBorders>
              <w:top w:val="single" w:sz="4" w:space="0" w:color="auto"/>
              <w:left w:val="single" w:sz="4" w:space="0" w:color="auto"/>
              <w:bottom w:val="single" w:sz="4" w:space="0" w:color="auto"/>
              <w:right w:val="single" w:sz="4" w:space="0" w:color="auto"/>
            </w:tcBorders>
            <w:vAlign w:val="center"/>
          </w:tcPr>
          <w:p w14:paraId="4E3555CE" w14:textId="77777777" w:rsidR="005C43A2" w:rsidRPr="00126026" w:rsidRDefault="005C43A2" w:rsidP="005C43A2">
            <w:pPr>
              <w:pStyle w:val="Tabloii"/>
            </w:pPr>
            <w:r w:rsidRPr="00126026">
              <w:t>Determination of chemicals to be used during the operation phase.</w:t>
            </w:r>
          </w:p>
        </w:tc>
      </w:tr>
      <w:tr w:rsidR="005C43A2" w:rsidRPr="00126026" w14:paraId="5C09C7F3"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96C79DC" w14:textId="77777777" w:rsidR="005C43A2" w:rsidRPr="00126026" w:rsidRDefault="005C43A2" w:rsidP="005C43A2">
            <w:pPr>
              <w:pStyle w:val="Tabloii"/>
            </w:pPr>
            <w:r w:rsidRPr="00126026">
              <w:t>Regulation on the Control of Polychlorinated Biphenyls (PCBs) and Polychlorinated Terphenyls (PCTs)</w:t>
            </w:r>
          </w:p>
        </w:tc>
        <w:tc>
          <w:tcPr>
            <w:tcW w:w="505" w:type="pct"/>
            <w:tcBorders>
              <w:top w:val="single" w:sz="4" w:space="0" w:color="auto"/>
              <w:left w:val="single" w:sz="4" w:space="0" w:color="auto"/>
              <w:bottom w:val="single" w:sz="4" w:space="0" w:color="auto"/>
              <w:right w:val="single" w:sz="4" w:space="0" w:color="auto"/>
            </w:tcBorders>
            <w:vAlign w:val="center"/>
            <w:hideMark/>
          </w:tcPr>
          <w:p w14:paraId="418BAA23" w14:textId="77777777" w:rsidR="005C43A2" w:rsidRPr="00126026" w:rsidRDefault="005C43A2" w:rsidP="005C43A2">
            <w:pPr>
              <w:pStyle w:val="Tabloii"/>
            </w:pPr>
            <w:r w:rsidRPr="00126026">
              <w:t>26739</w:t>
            </w:r>
          </w:p>
        </w:tc>
        <w:tc>
          <w:tcPr>
            <w:tcW w:w="611" w:type="pct"/>
            <w:tcBorders>
              <w:top w:val="single" w:sz="4" w:space="0" w:color="auto"/>
              <w:left w:val="single" w:sz="4" w:space="0" w:color="auto"/>
              <w:bottom w:val="single" w:sz="4" w:space="0" w:color="auto"/>
              <w:right w:val="single" w:sz="4" w:space="0" w:color="auto"/>
            </w:tcBorders>
            <w:vAlign w:val="center"/>
            <w:hideMark/>
          </w:tcPr>
          <w:p w14:paraId="260AE9EB" w14:textId="77777777" w:rsidR="005C43A2" w:rsidRPr="00126026" w:rsidRDefault="005C43A2" w:rsidP="005C43A2">
            <w:pPr>
              <w:pStyle w:val="Tabloii"/>
            </w:pPr>
            <w:r w:rsidRPr="00126026">
              <w:t>27.12.2007</w:t>
            </w:r>
          </w:p>
        </w:tc>
        <w:tc>
          <w:tcPr>
            <w:tcW w:w="1896" w:type="pct"/>
            <w:tcBorders>
              <w:top w:val="single" w:sz="4" w:space="0" w:color="auto"/>
              <w:left w:val="single" w:sz="4" w:space="0" w:color="auto"/>
              <w:bottom w:val="single" w:sz="4" w:space="0" w:color="auto"/>
              <w:right w:val="single" w:sz="4" w:space="0" w:color="auto"/>
            </w:tcBorders>
            <w:vAlign w:val="center"/>
          </w:tcPr>
          <w:p w14:paraId="0BBC90C0" w14:textId="77777777" w:rsidR="005C43A2" w:rsidRPr="00126026" w:rsidRDefault="005C43A2" w:rsidP="005C43A2">
            <w:pPr>
              <w:pStyle w:val="Tabloii"/>
            </w:pPr>
            <w:r w:rsidRPr="00126026">
              <w:t>Usage of transformers, capacitors, electrical equipment including voltage regulators, switches, oil used in motors, old electrical devices or appliances containing PCB capacitors, fluorescent light ballasts during the operational phase.</w:t>
            </w:r>
          </w:p>
        </w:tc>
      </w:tr>
      <w:tr w:rsidR="005C43A2" w:rsidRPr="00126026" w14:paraId="44AC5546" w14:textId="77777777" w:rsidTr="00FF5792">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7E48A9F0" w14:textId="77777777" w:rsidR="005C43A2" w:rsidRPr="00126026" w:rsidRDefault="005C43A2" w:rsidP="005C43A2">
            <w:pPr>
              <w:pStyle w:val="Tabloii"/>
            </w:pPr>
            <w:r w:rsidRPr="00126026">
              <w:t>Noise</w:t>
            </w:r>
          </w:p>
        </w:tc>
      </w:tr>
      <w:tr w:rsidR="005C43A2" w:rsidRPr="00126026" w14:paraId="56CEF96A"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250264A" w14:textId="77777777" w:rsidR="005C43A2" w:rsidRPr="00126026" w:rsidRDefault="005C43A2" w:rsidP="005C43A2">
            <w:pPr>
              <w:pStyle w:val="Tabloii"/>
            </w:pPr>
            <w:r w:rsidRPr="00126026">
              <w:t>Environmental Noise Control Regulation</w:t>
            </w:r>
          </w:p>
        </w:tc>
        <w:tc>
          <w:tcPr>
            <w:tcW w:w="505" w:type="pct"/>
            <w:tcBorders>
              <w:top w:val="single" w:sz="4" w:space="0" w:color="auto"/>
              <w:left w:val="single" w:sz="4" w:space="0" w:color="auto"/>
              <w:bottom w:val="single" w:sz="4" w:space="0" w:color="auto"/>
              <w:right w:val="single" w:sz="4" w:space="0" w:color="auto"/>
            </w:tcBorders>
            <w:vAlign w:val="center"/>
            <w:hideMark/>
          </w:tcPr>
          <w:p w14:paraId="77D99FC6" w14:textId="77777777" w:rsidR="005C43A2" w:rsidRPr="00126026" w:rsidRDefault="005C43A2" w:rsidP="005C43A2">
            <w:pPr>
              <w:pStyle w:val="Tabloii"/>
            </w:pPr>
            <w:r w:rsidRPr="00126026">
              <w:t>32029</w:t>
            </w:r>
          </w:p>
        </w:tc>
        <w:tc>
          <w:tcPr>
            <w:tcW w:w="611" w:type="pct"/>
            <w:tcBorders>
              <w:top w:val="single" w:sz="4" w:space="0" w:color="auto"/>
              <w:left w:val="single" w:sz="4" w:space="0" w:color="auto"/>
              <w:bottom w:val="single" w:sz="4" w:space="0" w:color="auto"/>
              <w:right w:val="single" w:sz="4" w:space="0" w:color="auto"/>
            </w:tcBorders>
            <w:vAlign w:val="center"/>
            <w:hideMark/>
          </w:tcPr>
          <w:p w14:paraId="72D3664A" w14:textId="77777777" w:rsidR="005C43A2" w:rsidRPr="00126026" w:rsidRDefault="005C43A2" w:rsidP="005C43A2">
            <w:pPr>
              <w:pStyle w:val="Tabloii"/>
            </w:pPr>
            <w:r w:rsidRPr="00126026">
              <w:t>30.11.2022</w:t>
            </w:r>
          </w:p>
        </w:tc>
        <w:tc>
          <w:tcPr>
            <w:tcW w:w="1896" w:type="pct"/>
            <w:tcBorders>
              <w:top w:val="single" w:sz="4" w:space="0" w:color="auto"/>
              <w:left w:val="single" w:sz="4" w:space="0" w:color="auto"/>
              <w:bottom w:val="single" w:sz="4" w:space="0" w:color="auto"/>
              <w:right w:val="single" w:sz="4" w:space="0" w:color="auto"/>
            </w:tcBorders>
            <w:vAlign w:val="center"/>
          </w:tcPr>
          <w:p w14:paraId="33080C5C" w14:textId="77777777" w:rsidR="005C43A2" w:rsidRPr="00126026" w:rsidRDefault="005C43A2" w:rsidP="005C43A2">
            <w:pPr>
              <w:pStyle w:val="Tabloii"/>
            </w:pPr>
            <w:r w:rsidRPr="00126026">
              <w:t>Determination of noise emissions and measures to be taken at construction and operation phases.</w:t>
            </w:r>
          </w:p>
        </w:tc>
      </w:tr>
      <w:tr w:rsidR="005C43A2" w:rsidRPr="00126026" w14:paraId="31DAD712"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5D434919" w14:textId="77777777" w:rsidR="005C43A2" w:rsidRPr="00126026" w:rsidRDefault="005C43A2" w:rsidP="005C43A2">
            <w:pPr>
              <w:pStyle w:val="Tabloii"/>
            </w:pPr>
            <w:r w:rsidRPr="00126026">
              <w:t>Regulation on the Environmental Noise Emissions Caused by Equipment Used Outdoors</w:t>
            </w:r>
          </w:p>
        </w:tc>
        <w:tc>
          <w:tcPr>
            <w:tcW w:w="505" w:type="pct"/>
            <w:tcBorders>
              <w:top w:val="single" w:sz="4" w:space="0" w:color="auto"/>
              <w:left w:val="single" w:sz="4" w:space="0" w:color="auto"/>
              <w:bottom w:val="single" w:sz="4" w:space="0" w:color="auto"/>
              <w:right w:val="single" w:sz="4" w:space="0" w:color="auto"/>
            </w:tcBorders>
            <w:vAlign w:val="center"/>
            <w:hideMark/>
          </w:tcPr>
          <w:p w14:paraId="79582C01" w14:textId="77777777" w:rsidR="005C43A2" w:rsidRPr="00126026" w:rsidRDefault="005C43A2" w:rsidP="005C43A2">
            <w:pPr>
              <w:pStyle w:val="Tabloii"/>
            </w:pPr>
            <w:r w:rsidRPr="00126026">
              <w:t>26392</w:t>
            </w:r>
          </w:p>
        </w:tc>
        <w:tc>
          <w:tcPr>
            <w:tcW w:w="611" w:type="pct"/>
            <w:tcBorders>
              <w:top w:val="single" w:sz="4" w:space="0" w:color="auto"/>
              <w:left w:val="single" w:sz="4" w:space="0" w:color="auto"/>
              <w:bottom w:val="single" w:sz="4" w:space="0" w:color="auto"/>
              <w:right w:val="single" w:sz="4" w:space="0" w:color="auto"/>
            </w:tcBorders>
            <w:vAlign w:val="center"/>
            <w:hideMark/>
          </w:tcPr>
          <w:p w14:paraId="469D2018" w14:textId="77777777" w:rsidR="005C43A2" w:rsidRPr="00126026" w:rsidRDefault="005C43A2" w:rsidP="005C43A2">
            <w:pPr>
              <w:pStyle w:val="Tabloii"/>
            </w:pPr>
            <w:r w:rsidRPr="00126026">
              <w:t>30.12.2006</w:t>
            </w:r>
          </w:p>
        </w:tc>
        <w:tc>
          <w:tcPr>
            <w:tcW w:w="1896" w:type="pct"/>
            <w:tcBorders>
              <w:top w:val="single" w:sz="4" w:space="0" w:color="auto"/>
              <w:left w:val="single" w:sz="4" w:space="0" w:color="auto"/>
              <w:bottom w:val="single" w:sz="4" w:space="0" w:color="auto"/>
              <w:right w:val="single" w:sz="4" w:space="0" w:color="auto"/>
            </w:tcBorders>
            <w:vAlign w:val="center"/>
          </w:tcPr>
          <w:p w14:paraId="14E50AC5" w14:textId="77777777" w:rsidR="005C43A2" w:rsidRPr="00126026" w:rsidRDefault="005C43A2" w:rsidP="005C43A2">
            <w:pPr>
              <w:pStyle w:val="Tabloii"/>
            </w:pPr>
            <w:r w:rsidRPr="00126026">
              <w:t>Regulating the noise levels caused by noise sources within the Project site at the construction and operation phases.</w:t>
            </w:r>
          </w:p>
        </w:tc>
      </w:tr>
      <w:tr w:rsidR="005C43A2" w:rsidRPr="00126026" w14:paraId="5E02BB4E" w14:textId="77777777" w:rsidTr="00FF5792">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379AD86" w14:textId="77777777" w:rsidR="005C43A2" w:rsidRPr="00126026" w:rsidRDefault="005C43A2" w:rsidP="005C43A2">
            <w:pPr>
              <w:pStyle w:val="Tabloii"/>
            </w:pPr>
            <w:r w:rsidRPr="00126026">
              <w:t>Soil and Land Use</w:t>
            </w:r>
          </w:p>
        </w:tc>
      </w:tr>
      <w:tr w:rsidR="005C43A2" w:rsidRPr="00126026" w14:paraId="38C09D54"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9D88012" w14:textId="77777777" w:rsidR="005C43A2" w:rsidRPr="00126026" w:rsidRDefault="005C43A2" w:rsidP="005C43A2">
            <w:pPr>
              <w:pStyle w:val="Tabloii"/>
            </w:pPr>
            <w:r w:rsidRPr="00126026">
              <w:t>Regulation on the Control of Soil Pollution and Lands Contaminated by Point Sources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71B5F91E" w14:textId="77777777" w:rsidR="005C43A2" w:rsidRPr="00126026" w:rsidRDefault="005C43A2" w:rsidP="005C43A2">
            <w:pPr>
              <w:pStyle w:val="Tabloii"/>
            </w:pPr>
            <w:r w:rsidRPr="00126026">
              <w:t>27605</w:t>
            </w:r>
          </w:p>
        </w:tc>
        <w:tc>
          <w:tcPr>
            <w:tcW w:w="611" w:type="pct"/>
            <w:tcBorders>
              <w:top w:val="single" w:sz="4" w:space="0" w:color="auto"/>
              <w:left w:val="single" w:sz="4" w:space="0" w:color="auto"/>
              <w:bottom w:val="single" w:sz="4" w:space="0" w:color="auto"/>
              <w:right w:val="single" w:sz="4" w:space="0" w:color="auto"/>
            </w:tcBorders>
            <w:vAlign w:val="center"/>
            <w:hideMark/>
          </w:tcPr>
          <w:p w14:paraId="6D22F825" w14:textId="77777777" w:rsidR="005C43A2" w:rsidRPr="00126026" w:rsidRDefault="005C43A2" w:rsidP="005C43A2">
            <w:pPr>
              <w:pStyle w:val="Tabloii"/>
            </w:pPr>
            <w:r w:rsidRPr="00126026">
              <w:t>08.06.2010</w:t>
            </w:r>
          </w:p>
        </w:tc>
        <w:tc>
          <w:tcPr>
            <w:tcW w:w="1896" w:type="pct"/>
            <w:tcBorders>
              <w:top w:val="single" w:sz="4" w:space="0" w:color="auto"/>
              <w:left w:val="single" w:sz="4" w:space="0" w:color="auto"/>
              <w:bottom w:val="single" w:sz="4" w:space="0" w:color="auto"/>
              <w:right w:val="single" w:sz="4" w:space="0" w:color="auto"/>
            </w:tcBorders>
            <w:vAlign w:val="center"/>
          </w:tcPr>
          <w:p w14:paraId="71969435" w14:textId="77777777" w:rsidR="005C43A2" w:rsidRPr="00126026" w:rsidRDefault="005C43A2" w:rsidP="005C43A2">
            <w:pPr>
              <w:pStyle w:val="Tabloii"/>
            </w:pPr>
            <w:r w:rsidRPr="00126026">
              <w:t>Determination of risks of soil contamination at construction and operation phases.</w:t>
            </w:r>
          </w:p>
        </w:tc>
      </w:tr>
      <w:tr w:rsidR="005C43A2" w:rsidRPr="00126026" w14:paraId="6D8C8DD0"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506084E5" w14:textId="77777777" w:rsidR="005C43A2" w:rsidRPr="00126026" w:rsidRDefault="005C43A2" w:rsidP="005C43A2">
            <w:pPr>
              <w:pStyle w:val="Tabloii"/>
            </w:pPr>
            <w:r w:rsidRPr="00126026">
              <w:t>Regulation on Control of Excavated Soil, Construction and Demolition Wastes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21D715D1" w14:textId="77777777" w:rsidR="005C43A2" w:rsidRPr="00126026" w:rsidRDefault="005C43A2" w:rsidP="005C43A2">
            <w:pPr>
              <w:pStyle w:val="Tabloii"/>
            </w:pPr>
            <w:r w:rsidRPr="00126026">
              <w:t>25406</w:t>
            </w:r>
          </w:p>
        </w:tc>
        <w:tc>
          <w:tcPr>
            <w:tcW w:w="611" w:type="pct"/>
            <w:tcBorders>
              <w:top w:val="single" w:sz="4" w:space="0" w:color="auto"/>
              <w:left w:val="single" w:sz="4" w:space="0" w:color="auto"/>
              <w:bottom w:val="single" w:sz="4" w:space="0" w:color="auto"/>
              <w:right w:val="single" w:sz="4" w:space="0" w:color="auto"/>
            </w:tcBorders>
            <w:vAlign w:val="center"/>
            <w:hideMark/>
          </w:tcPr>
          <w:p w14:paraId="536CB77C" w14:textId="77777777" w:rsidR="005C43A2" w:rsidRPr="00126026" w:rsidRDefault="005C43A2" w:rsidP="005C43A2">
            <w:pPr>
              <w:pStyle w:val="Tabloii"/>
            </w:pPr>
            <w:r w:rsidRPr="00126026">
              <w:t>18.03.2004</w:t>
            </w:r>
          </w:p>
        </w:tc>
        <w:tc>
          <w:tcPr>
            <w:tcW w:w="1896" w:type="pct"/>
            <w:tcBorders>
              <w:top w:val="single" w:sz="4" w:space="0" w:color="auto"/>
              <w:left w:val="single" w:sz="4" w:space="0" w:color="auto"/>
              <w:bottom w:val="single" w:sz="4" w:space="0" w:color="auto"/>
              <w:right w:val="single" w:sz="4" w:space="0" w:color="auto"/>
            </w:tcBorders>
            <w:vAlign w:val="center"/>
          </w:tcPr>
          <w:p w14:paraId="0CC7F19B" w14:textId="77777777" w:rsidR="005C43A2" w:rsidRPr="00126026" w:rsidRDefault="005C43A2" w:rsidP="005C43A2">
            <w:pPr>
              <w:pStyle w:val="Tabloii"/>
            </w:pPr>
            <w:r w:rsidRPr="00126026">
              <w:t>Management of excavated soil and construction and demolition wastes at the source.</w:t>
            </w:r>
          </w:p>
        </w:tc>
      </w:tr>
      <w:tr w:rsidR="005C43A2" w:rsidRPr="00126026" w14:paraId="45A9B653"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42961D8" w14:textId="77777777" w:rsidR="005C43A2" w:rsidRPr="00126026" w:rsidRDefault="005C43A2" w:rsidP="005C43A2">
            <w:pPr>
              <w:pStyle w:val="Tabloii"/>
            </w:pPr>
            <w:r w:rsidRPr="00126026">
              <w:t>Regulation on Protection, Use, and Planning of Agricultural Lands</w:t>
            </w:r>
          </w:p>
        </w:tc>
        <w:tc>
          <w:tcPr>
            <w:tcW w:w="505" w:type="pct"/>
            <w:tcBorders>
              <w:top w:val="single" w:sz="4" w:space="0" w:color="auto"/>
              <w:left w:val="single" w:sz="4" w:space="0" w:color="auto"/>
              <w:bottom w:val="single" w:sz="4" w:space="0" w:color="auto"/>
              <w:right w:val="single" w:sz="4" w:space="0" w:color="auto"/>
            </w:tcBorders>
            <w:vAlign w:val="center"/>
            <w:hideMark/>
          </w:tcPr>
          <w:p w14:paraId="029B69EC" w14:textId="77777777" w:rsidR="005C43A2" w:rsidRPr="00126026" w:rsidRDefault="005C43A2" w:rsidP="005C43A2">
            <w:pPr>
              <w:pStyle w:val="Tabloii"/>
            </w:pPr>
            <w:r w:rsidRPr="00126026">
              <w:t>30265</w:t>
            </w:r>
          </w:p>
        </w:tc>
        <w:tc>
          <w:tcPr>
            <w:tcW w:w="611" w:type="pct"/>
            <w:tcBorders>
              <w:top w:val="single" w:sz="4" w:space="0" w:color="auto"/>
              <w:left w:val="single" w:sz="4" w:space="0" w:color="auto"/>
              <w:bottom w:val="single" w:sz="4" w:space="0" w:color="auto"/>
              <w:right w:val="single" w:sz="4" w:space="0" w:color="auto"/>
            </w:tcBorders>
            <w:vAlign w:val="center"/>
            <w:hideMark/>
          </w:tcPr>
          <w:p w14:paraId="1F3B3D08" w14:textId="77777777" w:rsidR="005C43A2" w:rsidRPr="00126026" w:rsidRDefault="005C43A2" w:rsidP="005C43A2">
            <w:pPr>
              <w:pStyle w:val="Tabloii"/>
            </w:pPr>
            <w:r w:rsidRPr="00126026">
              <w:t>09.12.2017</w:t>
            </w:r>
          </w:p>
        </w:tc>
        <w:tc>
          <w:tcPr>
            <w:tcW w:w="1896" w:type="pct"/>
            <w:tcBorders>
              <w:top w:val="single" w:sz="4" w:space="0" w:color="auto"/>
              <w:left w:val="single" w:sz="4" w:space="0" w:color="auto"/>
              <w:bottom w:val="single" w:sz="4" w:space="0" w:color="auto"/>
              <w:right w:val="single" w:sz="4" w:space="0" w:color="auto"/>
            </w:tcBorders>
            <w:vAlign w:val="center"/>
          </w:tcPr>
          <w:p w14:paraId="3EA11B86" w14:textId="77777777" w:rsidR="005C43A2" w:rsidRPr="00126026" w:rsidRDefault="005C43A2" w:rsidP="005C43A2">
            <w:pPr>
              <w:pStyle w:val="Tabloii"/>
            </w:pPr>
            <w:r w:rsidRPr="00126026">
              <w:t>Management of change in the land use during the planning phase of the Project.</w:t>
            </w:r>
          </w:p>
        </w:tc>
      </w:tr>
      <w:tr w:rsidR="005C43A2" w:rsidRPr="00126026" w14:paraId="7DD8D5CB" w14:textId="77777777" w:rsidTr="00FF5792">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AC47568" w14:textId="77777777" w:rsidR="005C43A2" w:rsidRPr="00126026" w:rsidRDefault="005C43A2" w:rsidP="005C43A2">
            <w:pPr>
              <w:pStyle w:val="Tabloii"/>
            </w:pPr>
            <w:r w:rsidRPr="00126026">
              <w:t>Waste</w:t>
            </w:r>
          </w:p>
        </w:tc>
      </w:tr>
      <w:tr w:rsidR="005C43A2" w:rsidRPr="00126026" w14:paraId="5F6A63FE"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028EC3BC" w14:textId="77777777" w:rsidR="005C43A2" w:rsidRPr="00126026" w:rsidRDefault="005C43A2" w:rsidP="005C43A2">
            <w:pPr>
              <w:pStyle w:val="Tabloii"/>
            </w:pPr>
            <w:r w:rsidRPr="00126026">
              <w:t>Regulation on Waste Management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39F7C7DB" w14:textId="77777777" w:rsidR="005C43A2" w:rsidRPr="00126026" w:rsidRDefault="005C43A2" w:rsidP="005C43A2">
            <w:pPr>
              <w:pStyle w:val="Tabloii"/>
            </w:pPr>
            <w:r w:rsidRPr="00126026">
              <w:t>29314</w:t>
            </w:r>
          </w:p>
        </w:tc>
        <w:tc>
          <w:tcPr>
            <w:tcW w:w="611" w:type="pct"/>
            <w:tcBorders>
              <w:top w:val="single" w:sz="4" w:space="0" w:color="auto"/>
              <w:left w:val="single" w:sz="4" w:space="0" w:color="auto"/>
              <w:bottom w:val="single" w:sz="4" w:space="0" w:color="auto"/>
              <w:right w:val="single" w:sz="4" w:space="0" w:color="auto"/>
            </w:tcBorders>
            <w:vAlign w:val="center"/>
            <w:hideMark/>
          </w:tcPr>
          <w:p w14:paraId="71BAFE1D" w14:textId="77777777" w:rsidR="005C43A2" w:rsidRPr="00126026" w:rsidRDefault="005C43A2" w:rsidP="005C43A2">
            <w:pPr>
              <w:pStyle w:val="Tabloii"/>
            </w:pPr>
            <w:r w:rsidRPr="00126026">
              <w:t>02.04.2015</w:t>
            </w:r>
          </w:p>
        </w:tc>
        <w:tc>
          <w:tcPr>
            <w:tcW w:w="1896" w:type="pct"/>
            <w:tcBorders>
              <w:top w:val="single" w:sz="4" w:space="0" w:color="auto"/>
              <w:left w:val="single" w:sz="4" w:space="0" w:color="auto"/>
              <w:bottom w:val="single" w:sz="4" w:space="0" w:color="auto"/>
              <w:right w:val="single" w:sz="4" w:space="0" w:color="auto"/>
            </w:tcBorders>
            <w:vAlign w:val="center"/>
          </w:tcPr>
          <w:p w14:paraId="2DB3A269" w14:textId="77777777" w:rsidR="005C43A2" w:rsidRPr="00126026" w:rsidRDefault="005C43A2" w:rsidP="005C43A2">
            <w:pPr>
              <w:pStyle w:val="Tabloii"/>
            </w:pPr>
            <w:r w:rsidRPr="00126026">
              <w:t>Management of waste from generation to disposal without harming the environment and human health during construction and operation phases.</w:t>
            </w:r>
          </w:p>
        </w:tc>
      </w:tr>
      <w:tr w:rsidR="005C43A2" w:rsidRPr="00126026" w14:paraId="3680E046"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0F8AFCEA" w14:textId="77777777" w:rsidR="005C43A2" w:rsidRPr="00126026" w:rsidRDefault="005C43A2" w:rsidP="005C43A2">
            <w:pPr>
              <w:pStyle w:val="Tabloii"/>
            </w:pPr>
            <w:r w:rsidRPr="00126026">
              <w:t>Zero Waste Regulation</w:t>
            </w:r>
          </w:p>
        </w:tc>
        <w:tc>
          <w:tcPr>
            <w:tcW w:w="505" w:type="pct"/>
            <w:tcBorders>
              <w:top w:val="single" w:sz="4" w:space="0" w:color="auto"/>
              <w:left w:val="single" w:sz="4" w:space="0" w:color="auto"/>
              <w:bottom w:val="single" w:sz="4" w:space="0" w:color="auto"/>
              <w:right w:val="single" w:sz="4" w:space="0" w:color="auto"/>
            </w:tcBorders>
            <w:vAlign w:val="center"/>
            <w:hideMark/>
          </w:tcPr>
          <w:p w14:paraId="6215573A" w14:textId="77777777" w:rsidR="005C43A2" w:rsidRPr="00126026" w:rsidRDefault="005C43A2" w:rsidP="005C43A2">
            <w:pPr>
              <w:pStyle w:val="Tabloii"/>
            </w:pPr>
            <w:r w:rsidRPr="00126026">
              <w:t>30829</w:t>
            </w:r>
          </w:p>
        </w:tc>
        <w:tc>
          <w:tcPr>
            <w:tcW w:w="611" w:type="pct"/>
            <w:tcBorders>
              <w:top w:val="single" w:sz="4" w:space="0" w:color="auto"/>
              <w:left w:val="single" w:sz="4" w:space="0" w:color="auto"/>
              <w:bottom w:val="single" w:sz="4" w:space="0" w:color="auto"/>
              <w:right w:val="single" w:sz="4" w:space="0" w:color="auto"/>
            </w:tcBorders>
            <w:vAlign w:val="center"/>
            <w:hideMark/>
          </w:tcPr>
          <w:p w14:paraId="67C02B14" w14:textId="77777777" w:rsidR="005C43A2" w:rsidRPr="00126026" w:rsidRDefault="005C43A2" w:rsidP="005C43A2">
            <w:pPr>
              <w:pStyle w:val="Tabloii"/>
            </w:pPr>
            <w:r w:rsidRPr="00126026">
              <w:t>12.07.2019</w:t>
            </w:r>
          </w:p>
        </w:tc>
        <w:tc>
          <w:tcPr>
            <w:tcW w:w="1896" w:type="pct"/>
            <w:tcBorders>
              <w:top w:val="single" w:sz="4" w:space="0" w:color="auto"/>
              <w:left w:val="single" w:sz="4" w:space="0" w:color="auto"/>
              <w:bottom w:val="single" w:sz="4" w:space="0" w:color="auto"/>
              <w:right w:val="single" w:sz="4" w:space="0" w:color="auto"/>
            </w:tcBorders>
            <w:vAlign w:val="center"/>
          </w:tcPr>
          <w:p w14:paraId="52418464" w14:textId="77777777" w:rsidR="005C43A2" w:rsidRPr="00126026" w:rsidRDefault="005C43A2" w:rsidP="005C43A2">
            <w:pPr>
              <w:pStyle w:val="Tabloii"/>
            </w:pPr>
            <w:r w:rsidRPr="00126026">
              <w:t>General principles regarding the establishment, development, monitoring, financing, recording and certification of the zero waste management system in line with sustainable development goals during construction and operation phases.</w:t>
            </w:r>
          </w:p>
        </w:tc>
      </w:tr>
      <w:tr w:rsidR="005C43A2" w:rsidRPr="00126026" w14:paraId="2922AC29"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09289F25" w14:textId="77777777" w:rsidR="005C43A2" w:rsidRPr="00126026" w:rsidRDefault="005C43A2" w:rsidP="005C43A2">
            <w:pPr>
              <w:pStyle w:val="Tabloii"/>
            </w:pPr>
            <w:r w:rsidRPr="00126026">
              <w:t xml:space="preserve">Regulation on Packaging Waste Control </w:t>
            </w:r>
          </w:p>
        </w:tc>
        <w:tc>
          <w:tcPr>
            <w:tcW w:w="505" w:type="pct"/>
            <w:tcBorders>
              <w:top w:val="single" w:sz="4" w:space="0" w:color="auto"/>
              <w:left w:val="single" w:sz="4" w:space="0" w:color="auto"/>
              <w:bottom w:val="single" w:sz="4" w:space="0" w:color="auto"/>
              <w:right w:val="single" w:sz="4" w:space="0" w:color="auto"/>
            </w:tcBorders>
            <w:vAlign w:val="center"/>
            <w:hideMark/>
          </w:tcPr>
          <w:p w14:paraId="766E0D61" w14:textId="77777777" w:rsidR="005C43A2" w:rsidRPr="00126026" w:rsidRDefault="005C43A2" w:rsidP="005C43A2">
            <w:pPr>
              <w:pStyle w:val="Tabloii"/>
            </w:pPr>
            <w:r w:rsidRPr="00126026">
              <w:t>30283</w:t>
            </w:r>
          </w:p>
        </w:tc>
        <w:tc>
          <w:tcPr>
            <w:tcW w:w="611" w:type="pct"/>
            <w:tcBorders>
              <w:top w:val="single" w:sz="4" w:space="0" w:color="auto"/>
              <w:left w:val="single" w:sz="4" w:space="0" w:color="auto"/>
              <w:bottom w:val="single" w:sz="4" w:space="0" w:color="auto"/>
              <w:right w:val="single" w:sz="4" w:space="0" w:color="auto"/>
            </w:tcBorders>
            <w:vAlign w:val="center"/>
            <w:hideMark/>
          </w:tcPr>
          <w:p w14:paraId="77043241" w14:textId="77777777" w:rsidR="005C43A2" w:rsidRPr="00126026" w:rsidRDefault="005C43A2" w:rsidP="005C43A2">
            <w:pPr>
              <w:pStyle w:val="Tabloii"/>
            </w:pPr>
            <w:r w:rsidRPr="00126026">
              <w:t>27.12.2017</w:t>
            </w:r>
          </w:p>
        </w:tc>
        <w:tc>
          <w:tcPr>
            <w:tcW w:w="1896" w:type="pct"/>
            <w:tcBorders>
              <w:top w:val="single" w:sz="4" w:space="0" w:color="auto"/>
              <w:left w:val="single" w:sz="4" w:space="0" w:color="auto"/>
              <w:bottom w:val="single" w:sz="4" w:space="0" w:color="auto"/>
              <w:right w:val="single" w:sz="4" w:space="0" w:color="auto"/>
            </w:tcBorders>
            <w:vAlign w:val="center"/>
          </w:tcPr>
          <w:p w14:paraId="7708D6BB" w14:textId="77777777" w:rsidR="005C43A2" w:rsidRPr="00126026" w:rsidRDefault="005C43A2" w:rsidP="005C43A2">
            <w:pPr>
              <w:pStyle w:val="Tabloii"/>
            </w:pPr>
            <w:r w:rsidRPr="00126026">
              <w:t>Preventing the formation of packaging waste, reducing the amount of unavoidable packaging waste to be disposed of using reuse, recycling and recovery methods in construction and operation phases.</w:t>
            </w:r>
          </w:p>
        </w:tc>
      </w:tr>
      <w:tr w:rsidR="005C43A2" w:rsidRPr="00126026" w14:paraId="342F5296"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32336DD9" w14:textId="77777777" w:rsidR="005C43A2" w:rsidRPr="00126026" w:rsidRDefault="005C43A2" w:rsidP="005C43A2">
            <w:pPr>
              <w:pStyle w:val="Tabloii"/>
            </w:pPr>
            <w:r w:rsidRPr="00126026">
              <w:t>Regulation on Waste Oil Management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7A09E636" w14:textId="77777777" w:rsidR="005C43A2" w:rsidRPr="00126026" w:rsidRDefault="005C43A2" w:rsidP="005C43A2">
            <w:pPr>
              <w:pStyle w:val="Tabloii"/>
            </w:pPr>
            <w:r w:rsidRPr="00126026">
              <w:t>30985</w:t>
            </w:r>
          </w:p>
        </w:tc>
        <w:tc>
          <w:tcPr>
            <w:tcW w:w="611" w:type="pct"/>
            <w:tcBorders>
              <w:top w:val="single" w:sz="4" w:space="0" w:color="auto"/>
              <w:left w:val="single" w:sz="4" w:space="0" w:color="auto"/>
              <w:bottom w:val="single" w:sz="4" w:space="0" w:color="auto"/>
              <w:right w:val="single" w:sz="4" w:space="0" w:color="auto"/>
            </w:tcBorders>
            <w:vAlign w:val="center"/>
            <w:hideMark/>
          </w:tcPr>
          <w:p w14:paraId="68D19149" w14:textId="77777777" w:rsidR="005C43A2" w:rsidRPr="00126026" w:rsidRDefault="005C43A2" w:rsidP="005C43A2">
            <w:pPr>
              <w:pStyle w:val="Tabloii"/>
            </w:pPr>
            <w:r w:rsidRPr="00126026">
              <w:t>21.12.2019</w:t>
            </w:r>
          </w:p>
        </w:tc>
        <w:tc>
          <w:tcPr>
            <w:tcW w:w="1896" w:type="pct"/>
            <w:tcBorders>
              <w:top w:val="single" w:sz="4" w:space="0" w:color="auto"/>
              <w:left w:val="single" w:sz="4" w:space="0" w:color="auto"/>
              <w:bottom w:val="single" w:sz="4" w:space="0" w:color="auto"/>
              <w:right w:val="single" w:sz="4" w:space="0" w:color="auto"/>
            </w:tcBorders>
            <w:vAlign w:val="center"/>
          </w:tcPr>
          <w:p w14:paraId="4ABF9E79" w14:textId="77777777" w:rsidR="005C43A2" w:rsidRPr="00126026" w:rsidRDefault="005C43A2" w:rsidP="005C43A2">
            <w:pPr>
              <w:pStyle w:val="Tabloii"/>
            </w:pPr>
            <w:r w:rsidRPr="00126026">
              <w:t>Waste oils included in the definition of waste oil and the management, recovery, disposal of these wastes, precautions to be taken and notifications to be made</w:t>
            </w:r>
          </w:p>
        </w:tc>
      </w:tr>
      <w:tr w:rsidR="005C43A2" w:rsidRPr="00126026" w14:paraId="549C40DB"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16801B0A" w14:textId="77777777" w:rsidR="005C43A2" w:rsidRPr="00126026" w:rsidRDefault="005C43A2" w:rsidP="005C43A2">
            <w:pPr>
              <w:pStyle w:val="Tabloii"/>
            </w:pPr>
            <w:r w:rsidRPr="00126026">
              <w:t xml:space="preserve">Regulation on Medical Waste Control </w:t>
            </w:r>
          </w:p>
        </w:tc>
        <w:tc>
          <w:tcPr>
            <w:tcW w:w="505" w:type="pct"/>
            <w:tcBorders>
              <w:top w:val="single" w:sz="4" w:space="0" w:color="auto"/>
              <w:left w:val="single" w:sz="4" w:space="0" w:color="auto"/>
              <w:bottom w:val="single" w:sz="4" w:space="0" w:color="auto"/>
              <w:right w:val="single" w:sz="4" w:space="0" w:color="auto"/>
            </w:tcBorders>
            <w:vAlign w:val="center"/>
            <w:hideMark/>
          </w:tcPr>
          <w:p w14:paraId="4B99FA3E" w14:textId="77777777" w:rsidR="005C43A2" w:rsidRPr="00126026" w:rsidRDefault="005C43A2" w:rsidP="005C43A2">
            <w:pPr>
              <w:pStyle w:val="Tabloii"/>
            </w:pPr>
            <w:r w:rsidRPr="00126026">
              <w:t>29959</w:t>
            </w:r>
          </w:p>
        </w:tc>
        <w:tc>
          <w:tcPr>
            <w:tcW w:w="611" w:type="pct"/>
            <w:tcBorders>
              <w:top w:val="single" w:sz="4" w:space="0" w:color="auto"/>
              <w:left w:val="single" w:sz="4" w:space="0" w:color="auto"/>
              <w:bottom w:val="single" w:sz="4" w:space="0" w:color="auto"/>
              <w:right w:val="single" w:sz="4" w:space="0" w:color="auto"/>
            </w:tcBorders>
            <w:vAlign w:val="center"/>
            <w:hideMark/>
          </w:tcPr>
          <w:p w14:paraId="6D21EB6C" w14:textId="77777777" w:rsidR="005C43A2" w:rsidRPr="00126026" w:rsidRDefault="005C43A2" w:rsidP="005C43A2">
            <w:pPr>
              <w:pStyle w:val="Tabloii"/>
            </w:pPr>
            <w:r w:rsidRPr="00126026">
              <w:t>25.01.2017</w:t>
            </w:r>
          </w:p>
        </w:tc>
        <w:tc>
          <w:tcPr>
            <w:tcW w:w="1896" w:type="pct"/>
            <w:tcBorders>
              <w:top w:val="single" w:sz="4" w:space="0" w:color="auto"/>
              <w:left w:val="single" w:sz="4" w:space="0" w:color="auto"/>
              <w:bottom w:val="single" w:sz="4" w:space="0" w:color="auto"/>
              <w:right w:val="single" w:sz="4" w:space="0" w:color="auto"/>
            </w:tcBorders>
            <w:vAlign w:val="center"/>
          </w:tcPr>
          <w:p w14:paraId="49517257" w14:textId="77777777" w:rsidR="005C43A2" w:rsidRPr="00126026" w:rsidRDefault="005C43A2" w:rsidP="005C43A2">
            <w:pPr>
              <w:pStyle w:val="Tabloii"/>
            </w:pPr>
            <w:r w:rsidRPr="00126026">
              <w:t>Collection of medical waste in the places where it is produced, temporary storage, transportation to the medical waste processing facilities and disposal</w:t>
            </w:r>
          </w:p>
        </w:tc>
      </w:tr>
      <w:tr w:rsidR="005C43A2" w:rsidRPr="00126026" w14:paraId="0D4F7744"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0970F5D1" w14:textId="77777777" w:rsidR="005C43A2" w:rsidRPr="00126026" w:rsidRDefault="005C43A2" w:rsidP="005C43A2">
            <w:pPr>
              <w:pStyle w:val="Tabloii"/>
            </w:pPr>
            <w:r w:rsidRPr="00126026">
              <w:t>Regulation on Control of Waste Electrical and Electronic Equipment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4D9307C0" w14:textId="77777777" w:rsidR="005C43A2" w:rsidRPr="00126026" w:rsidRDefault="005C43A2" w:rsidP="005C43A2">
            <w:pPr>
              <w:pStyle w:val="Tabloii"/>
            </w:pPr>
            <w:r w:rsidRPr="00126026">
              <w:t>32055</w:t>
            </w:r>
          </w:p>
        </w:tc>
        <w:tc>
          <w:tcPr>
            <w:tcW w:w="611" w:type="pct"/>
            <w:tcBorders>
              <w:top w:val="single" w:sz="4" w:space="0" w:color="auto"/>
              <w:left w:val="single" w:sz="4" w:space="0" w:color="auto"/>
              <w:bottom w:val="single" w:sz="4" w:space="0" w:color="auto"/>
              <w:right w:val="single" w:sz="4" w:space="0" w:color="auto"/>
            </w:tcBorders>
            <w:vAlign w:val="center"/>
            <w:hideMark/>
          </w:tcPr>
          <w:p w14:paraId="1C9D2CC4" w14:textId="77777777" w:rsidR="005C43A2" w:rsidRPr="00126026" w:rsidRDefault="005C43A2" w:rsidP="005C43A2">
            <w:pPr>
              <w:pStyle w:val="Tabloii"/>
            </w:pPr>
            <w:r w:rsidRPr="00126026">
              <w:t>26.12.2022</w:t>
            </w:r>
          </w:p>
        </w:tc>
        <w:tc>
          <w:tcPr>
            <w:tcW w:w="1896" w:type="pct"/>
            <w:tcBorders>
              <w:top w:val="single" w:sz="4" w:space="0" w:color="auto"/>
              <w:left w:val="single" w:sz="4" w:space="0" w:color="auto"/>
              <w:bottom w:val="single" w:sz="4" w:space="0" w:color="auto"/>
              <w:right w:val="single" w:sz="4" w:space="0" w:color="auto"/>
            </w:tcBorders>
            <w:vAlign w:val="center"/>
          </w:tcPr>
          <w:p w14:paraId="54CB10C7" w14:textId="77777777" w:rsidR="005C43A2" w:rsidRPr="00126026" w:rsidRDefault="005C43A2" w:rsidP="005C43A2">
            <w:pPr>
              <w:pStyle w:val="Tabloii"/>
            </w:pPr>
            <w:r w:rsidRPr="00126026">
              <w:t>Management of electrical and electronic equipment wastes during construction and operation phases.</w:t>
            </w:r>
          </w:p>
        </w:tc>
      </w:tr>
      <w:tr w:rsidR="005C43A2" w:rsidRPr="00126026" w14:paraId="2E3FDB90"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3C9F1E6E" w14:textId="77777777" w:rsidR="005C43A2" w:rsidRPr="00126026" w:rsidRDefault="005C43A2" w:rsidP="005C43A2">
            <w:pPr>
              <w:pStyle w:val="Tabloii"/>
            </w:pPr>
            <w:r w:rsidRPr="00126026">
              <w:t>Regulation on Control of Waste Batteries and Accumulators</w:t>
            </w:r>
          </w:p>
        </w:tc>
        <w:tc>
          <w:tcPr>
            <w:tcW w:w="505" w:type="pct"/>
            <w:tcBorders>
              <w:top w:val="single" w:sz="4" w:space="0" w:color="auto"/>
              <w:left w:val="single" w:sz="4" w:space="0" w:color="auto"/>
              <w:bottom w:val="single" w:sz="4" w:space="0" w:color="auto"/>
              <w:right w:val="single" w:sz="4" w:space="0" w:color="auto"/>
            </w:tcBorders>
            <w:vAlign w:val="center"/>
            <w:hideMark/>
          </w:tcPr>
          <w:p w14:paraId="3F5F3AAD" w14:textId="77777777" w:rsidR="005C43A2" w:rsidRPr="00126026" w:rsidRDefault="005C43A2" w:rsidP="005C43A2">
            <w:pPr>
              <w:pStyle w:val="Tabloii"/>
            </w:pPr>
            <w:r w:rsidRPr="00126026">
              <w:t>25569</w:t>
            </w:r>
          </w:p>
        </w:tc>
        <w:tc>
          <w:tcPr>
            <w:tcW w:w="611" w:type="pct"/>
            <w:tcBorders>
              <w:top w:val="single" w:sz="4" w:space="0" w:color="auto"/>
              <w:left w:val="single" w:sz="4" w:space="0" w:color="auto"/>
              <w:bottom w:val="single" w:sz="4" w:space="0" w:color="auto"/>
              <w:right w:val="single" w:sz="4" w:space="0" w:color="auto"/>
            </w:tcBorders>
            <w:vAlign w:val="center"/>
            <w:hideMark/>
          </w:tcPr>
          <w:p w14:paraId="435ADB16" w14:textId="77777777" w:rsidR="005C43A2" w:rsidRPr="00126026" w:rsidRDefault="005C43A2" w:rsidP="005C43A2">
            <w:pPr>
              <w:pStyle w:val="Tabloii"/>
            </w:pPr>
            <w:r w:rsidRPr="00126026">
              <w:t>31.08.2004</w:t>
            </w:r>
          </w:p>
        </w:tc>
        <w:tc>
          <w:tcPr>
            <w:tcW w:w="1896" w:type="pct"/>
            <w:tcBorders>
              <w:top w:val="single" w:sz="4" w:space="0" w:color="auto"/>
              <w:left w:val="single" w:sz="4" w:space="0" w:color="auto"/>
              <w:bottom w:val="single" w:sz="4" w:space="0" w:color="auto"/>
              <w:right w:val="single" w:sz="4" w:space="0" w:color="auto"/>
            </w:tcBorders>
            <w:vAlign w:val="center"/>
          </w:tcPr>
          <w:p w14:paraId="0F93A579" w14:textId="77777777" w:rsidR="005C43A2" w:rsidRPr="00126026" w:rsidRDefault="005C43A2" w:rsidP="005C43A2">
            <w:pPr>
              <w:pStyle w:val="Tabloii"/>
            </w:pPr>
            <w:r w:rsidRPr="00126026">
              <w:t>Establishment of a collection system and management for the recovery or final disposal of waste batteries and accumulators.</w:t>
            </w:r>
          </w:p>
        </w:tc>
      </w:tr>
      <w:tr w:rsidR="005C43A2" w:rsidRPr="00126026" w14:paraId="533DA133"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2D6FD86" w14:textId="77777777" w:rsidR="005C43A2" w:rsidRPr="00126026" w:rsidRDefault="005C43A2" w:rsidP="005C43A2">
            <w:pPr>
              <w:pStyle w:val="Tabloii"/>
            </w:pPr>
            <w:r w:rsidRPr="00126026">
              <w:t>Regulation on Control of End-of-life Tires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6CC8F231" w14:textId="77777777" w:rsidR="005C43A2" w:rsidRPr="00126026" w:rsidRDefault="005C43A2" w:rsidP="005C43A2">
            <w:pPr>
              <w:pStyle w:val="Tabloii"/>
            </w:pPr>
            <w:r w:rsidRPr="00126026">
              <w:t>26357</w:t>
            </w:r>
          </w:p>
        </w:tc>
        <w:tc>
          <w:tcPr>
            <w:tcW w:w="611" w:type="pct"/>
            <w:tcBorders>
              <w:top w:val="single" w:sz="4" w:space="0" w:color="auto"/>
              <w:left w:val="single" w:sz="4" w:space="0" w:color="auto"/>
              <w:bottom w:val="single" w:sz="4" w:space="0" w:color="auto"/>
              <w:right w:val="single" w:sz="4" w:space="0" w:color="auto"/>
            </w:tcBorders>
            <w:vAlign w:val="center"/>
            <w:hideMark/>
          </w:tcPr>
          <w:p w14:paraId="74002CF2" w14:textId="77777777" w:rsidR="005C43A2" w:rsidRPr="00126026" w:rsidRDefault="005C43A2" w:rsidP="005C43A2">
            <w:pPr>
              <w:pStyle w:val="Tabloii"/>
            </w:pPr>
            <w:r w:rsidRPr="00126026">
              <w:t>25.11.2006</w:t>
            </w:r>
          </w:p>
        </w:tc>
        <w:tc>
          <w:tcPr>
            <w:tcW w:w="1896" w:type="pct"/>
            <w:tcBorders>
              <w:top w:val="single" w:sz="4" w:space="0" w:color="auto"/>
              <w:left w:val="single" w:sz="4" w:space="0" w:color="auto"/>
              <w:bottom w:val="single" w:sz="4" w:space="0" w:color="auto"/>
              <w:right w:val="single" w:sz="4" w:space="0" w:color="auto"/>
            </w:tcBorders>
            <w:vAlign w:val="center"/>
          </w:tcPr>
          <w:p w14:paraId="45C93687" w14:textId="77777777" w:rsidR="005C43A2" w:rsidRPr="00126026" w:rsidRDefault="005C43A2" w:rsidP="005C43A2">
            <w:pPr>
              <w:pStyle w:val="Tabloii"/>
            </w:pPr>
            <w:r w:rsidRPr="00126026">
              <w:t>Establishing a collection and management system for ensuring the necessary regulations and standards in the management of end-of-life tires during the construction and operation phases.</w:t>
            </w:r>
          </w:p>
        </w:tc>
      </w:tr>
      <w:tr w:rsidR="005C43A2" w:rsidRPr="00126026" w14:paraId="760B3C1F" w14:textId="77777777" w:rsidTr="00FF5792">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7E5DF84A" w14:textId="77777777" w:rsidR="005C43A2" w:rsidRPr="00126026" w:rsidRDefault="005C43A2" w:rsidP="005C43A2">
            <w:pPr>
              <w:pStyle w:val="Tabloii"/>
            </w:pPr>
            <w:r w:rsidRPr="00126026">
              <w:t>Water and Wastewater</w:t>
            </w:r>
          </w:p>
        </w:tc>
      </w:tr>
      <w:tr w:rsidR="005C43A2" w:rsidRPr="00126026" w14:paraId="32AD55AA"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80E5A3D" w14:textId="77777777" w:rsidR="005C43A2" w:rsidRPr="00126026" w:rsidRDefault="005C43A2" w:rsidP="005C43A2">
            <w:pPr>
              <w:pStyle w:val="Tabloii"/>
            </w:pPr>
            <w:r w:rsidRPr="00126026">
              <w:t>Regulation on the Protection of Ground Waters against Pollution and Deterioration</w:t>
            </w:r>
          </w:p>
        </w:tc>
        <w:tc>
          <w:tcPr>
            <w:tcW w:w="505" w:type="pct"/>
            <w:tcBorders>
              <w:top w:val="single" w:sz="4" w:space="0" w:color="auto"/>
              <w:left w:val="single" w:sz="4" w:space="0" w:color="auto"/>
              <w:bottom w:val="single" w:sz="4" w:space="0" w:color="auto"/>
              <w:right w:val="single" w:sz="4" w:space="0" w:color="auto"/>
            </w:tcBorders>
            <w:vAlign w:val="center"/>
            <w:hideMark/>
          </w:tcPr>
          <w:p w14:paraId="49A89C11" w14:textId="77777777" w:rsidR="005C43A2" w:rsidRPr="00126026" w:rsidRDefault="005C43A2" w:rsidP="005C43A2">
            <w:pPr>
              <w:pStyle w:val="Tabloii"/>
            </w:pPr>
            <w:r w:rsidRPr="00126026">
              <w:t>28257</w:t>
            </w:r>
          </w:p>
        </w:tc>
        <w:tc>
          <w:tcPr>
            <w:tcW w:w="611" w:type="pct"/>
            <w:tcBorders>
              <w:top w:val="single" w:sz="4" w:space="0" w:color="auto"/>
              <w:left w:val="single" w:sz="4" w:space="0" w:color="auto"/>
              <w:bottom w:val="single" w:sz="4" w:space="0" w:color="auto"/>
              <w:right w:val="single" w:sz="4" w:space="0" w:color="auto"/>
            </w:tcBorders>
            <w:vAlign w:val="center"/>
            <w:hideMark/>
          </w:tcPr>
          <w:p w14:paraId="64782412" w14:textId="77777777" w:rsidR="005C43A2" w:rsidRPr="00126026" w:rsidRDefault="005C43A2" w:rsidP="005C43A2">
            <w:pPr>
              <w:pStyle w:val="Tabloii"/>
            </w:pPr>
            <w:r w:rsidRPr="00126026">
              <w:t>07.04.2012</w:t>
            </w:r>
          </w:p>
        </w:tc>
        <w:tc>
          <w:tcPr>
            <w:tcW w:w="1896" w:type="pct"/>
            <w:tcBorders>
              <w:top w:val="single" w:sz="4" w:space="0" w:color="auto"/>
              <w:left w:val="single" w:sz="4" w:space="0" w:color="auto"/>
              <w:bottom w:val="single" w:sz="4" w:space="0" w:color="auto"/>
              <w:right w:val="single" w:sz="4" w:space="0" w:color="auto"/>
            </w:tcBorders>
            <w:vAlign w:val="center"/>
          </w:tcPr>
          <w:p w14:paraId="700CB5F4" w14:textId="77777777" w:rsidR="005C43A2" w:rsidRPr="00126026" w:rsidRDefault="005C43A2" w:rsidP="005C43A2">
            <w:pPr>
              <w:pStyle w:val="Tabloii"/>
            </w:pPr>
            <w:r w:rsidRPr="00126026">
              <w:t>Protection of groundwater sources against pollution during construction and operation phases.</w:t>
            </w:r>
          </w:p>
        </w:tc>
      </w:tr>
      <w:tr w:rsidR="005C43A2" w:rsidRPr="00126026" w14:paraId="025C5CF2"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3EBC36B2" w14:textId="77777777" w:rsidR="005C43A2" w:rsidRPr="00126026" w:rsidRDefault="005C43A2" w:rsidP="005C43A2">
            <w:pPr>
              <w:pStyle w:val="Tabloii"/>
            </w:pPr>
            <w:r w:rsidRPr="00126026">
              <w:t>Regulation on the Control of Pollution Caused by Hazardous Substances in and around Water Environment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558B1FA2" w14:textId="77777777" w:rsidR="005C43A2" w:rsidRPr="00126026" w:rsidRDefault="005C43A2" w:rsidP="005C43A2">
            <w:pPr>
              <w:pStyle w:val="Tabloii"/>
            </w:pPr>
            <w:r w:rsidRPr="00126026">
              <w:t>26005</w:t>
            </w:r>
          </w:p>
        </w:tc>
        <w:tc>
          <w:tcPr>
            <w:tcW w:w="611" w:type="pct"/>
            <w:tcBorders>
              <w:top w:val="single" w:sz="4" w:space="0" w:color="auto"/>
              <w:left w:val="single" w:sz="4" w:space="0" w:color="auto"/>
              <w:bottom w:val="single" w:sz="4" w:space="0" w:color="auto"/>
              <w:right w:val="single" w:sz="4" w:space="0" w:color="auto"/>
            </w:tcBorders>
            <w:vAlign w:val="center"/>
            <w:hideMark/>
          </w:tcPr>
          <w:p w14:paraId="554962F1" w14:textId="77777777" w:rsidR="005C43A2" w:rsidRPr="00126026" w:rsidRDefault="005C43A2" w:rsidP="005C43A2">
            <w:pPr>
              <w:pStyle w:val="Tabloii"/>
            </w:pPr>
            <w:r w:rsidRPr="00126026">
              <w:t>26.11.2005</w:t>
            </w:r>
          </w:p>
        </w:tc>
        <w:tc>
          <w:tcPr>
            <w:tcW w:w="1896" w:type="pct"/>
            <w:tcBorders>
              <w:top w:val="single" w:sz="4" w:space="0" w:color="auto"/>
              <w:left w:val="single" w:sz="4" w:space="0" w:color="auto"/>
              <w:bottom w:val="single" w:sz="4" w:space="0" w:color="auto"/>
              <w:right w:val="single" w:sz="4" w:space="0" w:color="auto"/>
            </w:tcBorders>
            <w:vAlign w:val="center"/>
          </w:tcPr>
          <w:p w14:paraId="7B659043" w14:textId="77777777" w:rsidR="005C43A2" w:rsidRPr="00126026" w:rsidRDefault="005C43A2" w:rsidP="005C43A2">
            <w:pPr>
              <w:pStyle w:val="Tabloii"/>
            </w:pPr>
            <w:r w:rsidRPr="00126026">
              <w:t>Management of hazardous substances during construction and operation phases.</w:t>
            </w:r>
          </w:p>
        </w:tc>
      </w:tr>
      <w:tr w:rsidR="005C43A2" w:rsidRPr="00126026" w14:paraId="06AE0C80"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C66541B" w14:textId="77777777" w:rsidR="005C43A2" w:rsidRPr="00126026" w:rsidRDefault="005C43A2" w:rsidP="005C43A2">
            <w:pPr>
              <w:pStyle w:val="Tabloii"/>
            </w:pPr>
            <w:r w:rsidRPr="00126026">
              <w:t>Regulation on Wastewater Collection and Removal Systems</w:t>
            </w:r>
          </w:p>
        </w:tc>
        <w:tc>
          <w:tcPr>
            <w:tcW w:w="505" w:type="pct"/>
            <w:tcBorders>
              <w:top w:val="single" w:sz="4" w:space="0" w:color="auto"/>
              <w:left w:val="single" w:sz="4" w:space="0" w:color="auto"/>
              <w:bottom w:val="single" w:sz="4" w:space="0" w:color="auto"/>
              <w:right w:val="single" w:sz="4" w:space="0" w:color="auto"/>
            </w:tcBorders>
            <w:vAlign w:val="center"/>
            <w:hideMark/>
          </w:tcPr>
          <w:p w14:paraId="6CB55F62" w14:textId="77777777" w:rsidR="005C43A2" w:rsidRPr="00126026" w:rsidRDefault="005C43A2" w:rsidP="005C43A2">
            <w:pPr>
              <w:pStyle w:val="Tabloii"/>
            </w:pPr>
            <w:r w:rsidRPr="00126026">
              <w:t>29940</w:t>
            </w:r>
          </w:p>
        </w:tc>
        <w:tc>
          <w:tcPr>
            <w:tcW w:w="611" w:type="pct"/>
            <w:tcBorders>
              <w:top w:val="single" w:sz="4" w:space="0" w:color="auto"/>
              <w:left w:val="single" w:sz="4" w:space="0" w:color="auto"/>
              <w:bottom w:val="single" w:sz="4" w:space="0" w:color="auto"/>
              <w:right w:val="single" w:sz="4" w:space="0" w:color="auto"/>
            </w:tcBorders>
            <w:vAlign w:val="center"/>
            <w:hideMark/>
          </w:tcPr>
          <w:p w14:paraId="05191FB3" w14:textId="77777777" w:rsidR="005C43A2" w:rsidRPr="00126026" w:rsidRDefault="005C43A2" w:rsidP="005C43A2">
            <w:pPr>
              <w:pStyle w:val="Tabloii"/>
            </w:pPr>
            <w:r w:rsidRPr="00126026">
              <w:t>06.01.2017</w:t>
            </w:r>
          </w:p>
        </w:tc>
        <w:tc>
          <w:tcPr>
            <w:tcW w:w="1896" w:type="pct"/>
            <w:tcBorders>
              <w:top w:val="single" w:sz="4" w:space="0" w:color="auto"/>
              <w:left w:val="single" w:sz="4" w:space="0" w:color="auto"/>
              <w:bottom w:val="single" w:sz="4" w:space="0" w:color="auto"/>
              <w:right w:val="single" w:sz="4" w:space="0" w:color="auto"/>
            </w:tcBorders>
            <w:vAlign w:val="center"/>
          </w:tcPr>
          <w:p w14:paraId="2FE1DB7D" w14:textId="77777777" w:rsidR="005C43A2" w:rsidRPr="00126026" w:rsidRDefault="005C43A2" w:rsidP="005C43A2">
            <w:pPr>
              <w:pStyle w:val="Tabloii"/>
            </w:pPr>
            <w:r w:rsidRPr="00126026">
              <w:t>Procedures and principles regarding the planning, design and project design, construction and operation of wastewater collection and removal systems.</w:t>
            </w:r>
          </w:p>
        </w:tc>
      </w:tr>
      <w:tr w:rsidR="005C43A2" w:rsidRPr="00126026" w14:paraId="63E123C8" w14:textId="77777777" w:rsidTr="00FF5792">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E2245EB" w14:textId="77777777" w:rsidR="005C43A2" w:rsidRPr="00126026" w:rsidRDefault="005C43A2" w:rsidP="005C43A2">
            <w:pPr>
              <w:pStyle w:val="Tabloii"/>
            </w:pPr>
            <w:r w:rsidRPr="00126026">
              <w:t>Structural Safety</w:t>
            </w:r>
          </w:p>
        </w:tc>
      </w:tr>
      <w:tr w:rsidR="005C43A2" w:rsidRPr="00126026" w14:paraId="10FFC609"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F26A093" w14:textId="77777777" w:rsidR="005C43A2" w:rsidRPr="00126026" w:rsidRDefault="005C43A2" w:rsidP="005C43A2">
            <w:pPr>
              <w:pStyle w:val="Tabloii"/>
            </w:pPr>
            <w:r w:rsidRPr="00126026">
              <w:t>Regulation on Structures to be Built in Natural Disaster Areas</w:t>
            </w:r>
          </w:p>
        </w:tc>
        <w:tc>
          <w:tcPr>
            <w:tcW w:w="505" w:type="pct"/>
            <w:tcBorders>
              <w:top w:val="single" w:sz="4" w:space="0" w:color="auto"/>
              <w:left w:val="single" w:sz="4" w:space="0" w:color="auto"/>
              <w:bottom w:val="single" w:sz="4" w:space="0" w:color="auto"/>
              <w:right w:val="single" w:sz="4" w:space="0" w:color="auto"/>
            </w:tcBorders>
            <w:vAlign w:val="center"/>
            <w:hideMark/>
          </w:tcPr>
          <w:p w14:paraId="17EAF6FB" w14:textId="77777777" w:rsidR="005C43A2" w:rsidRPr="00126026" w:rsidRDefault="005C43A2" w:rsidP="005C43A2">
            <w:pPr>
              <w:pStyle w:val="Tabloii"/>
            </w:pPr>
            <w:r w:rsidRPr="00126026">
              <w:t>26582</w:t>
            </w:r>
          </w:p>
        </w:tc>
        <w:tc>
          <w:tcPr>
            <w:tcW w:w="611" w:type="pct"/>
            <w:tcBorders>
              <w:top w:val="single" w:sz="4" w:space="0" w:color="auto"/>
              <w:left w:val="single" w:sz="4" w:space="0" w:color="auto"/>
              <w:bottom w:val="single" w:sz="4" w:space="0" w:color="auto"/>
              <w:right w:val="single" w:sz="4" w:space="0" w:color="auto"/>
            </w:tcBorders>
            <w:vAlign w:val="center"/>
            <w:hideMark/>
          </w:tcPr>
          <w:p w14:paraId="2C11AAEA" w14:textId="77777777" w:rsidR="005C43A2" w:rsidRPr="00126026" w:rsidRDefault="005C43A2" w:rsidP="005C43A2">
            <w:pPr>
              <w:pStyle w:val="Tabloii"/>
            </w:pPr>
            <w:r w:rsidRPr="00126026">
              <w:t>14.07.2007</w:t>
            </w:r>
          </w:p>
        </w:tc>
        <w:tc>
          <w:tcPr>
            <w:tcW w:w="1896" w:type="pct"/>
            <w:tcBorders>
              <w:top w:val="single" w:sz="4" w:space="0" w:color="auto"/>
              <w:left w:val="single" w:sz="4" w:space="0" w:color="auto"/>
              <w:bottom w:val="single" w:sz="4" w:space="0" w:color="auto"/>
              <w:right w:val="single" w:sz="4" w:space="0" w:color="auto"/>
            </w:tcBorders>
            <w:vAlign w:val="center"/>
          </w:tcPr>
          <w:p w14:paraId="3CD6A188" w14:textId="77777777" w:rsidR="005C43A2" w:rsidRPr="00126026" w:rsidRDefault="005C43A2" w:rsidP="005C43A2">
            <w:pPr>
              <w:pStyle w:val="Tabloii"/>
            </w:pPr>
            <w:r w:rsidRPr="00126026">
              <w:t>Management of construction works within the scope of the Project.</w:t>
            </w:r>
          </w:p>
        </w:tc>
      </w:tr>
      <w:tr w:rsidR="005C43A2" w:rsidRPr="00126026" w14:paraId="28B9E21E"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3F5D02C3" w14:textId="77777777" w:rsidR="005C43A2" w:rsidRPr="00126026" w:rsidRDefault="005C43A2" w:rsidP="005C43A2">
            <w:pPr>
              <w:pStyle w:val="Tabloii"/>
            </w:pPr>
            <w:r w:rsidRPr="00126026">
              <w:t>Regulation on Building Constructions in Earthquake Zones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6E3FD538" w14:textId="77777777" w:rsidR="005C43A2" w:rsidRPr="00126026" w:rsidRDefault="005C43A2" w:rsidP="005C43A2">
            <w:pPr>
              <w:pStyle w:val="Tabloii"/>
            </w:pPr>
            <w:r w:rsidRPr="00126026">
              <w:t>26454</w:t>
            </w:r>
          </w:p>
        </w:tc>
        <w:tc>
          <w:tcPr>
            <w:tcW w:w="611" w:type="pct"/>
            <w:tcBorders>
              <w:top w:val="single" w:sz="4" w:space="0" w:color="auto"/>
              <w:left w:val="single" w:sz="4" w:space="0" w:color="auto"/>
              <w:bottom w:val="single" w:sz="4" w:space="0" w:color="auto"/>
              <w:right w:val="single" w:sz="4" w:space="0" w:color="auto"/>
            </w:tcBorders>
            <w:vAlign w:val="center"/>
            <w:hideMark/>
          </w:tcPr>
          <w:p w14:paraId="21E3B224" w14:textId="77777777" w:rsidR="005C43A2" w:rsidRPr="00126026" w:rsidRDefault="005C43A2" w:rsidP="005C43A2">
            <w:pPr>
              <w:pStyle w:val="Tabloii"/>
            </w:pPr>
            <w:r w:rsidRPr="00126026">
              <w:t>06.03.2007</w:t>
            </w:r>
          </w:p>
        </w:tc>
        <w:tc>
          <w:tcPr>
            <w:tcW w:w="1896" w:type="pct"/>
            <w:tcBorders>
              <w:top w:val="single" w:sz="4" w:space="0" w:color="auto"/>
              <w:left w:val="single" w:sz="4" w:space="0" w:color="auto"/>
              <w:bottom w:val="single" w:sz="4" w:space="0" w:color="auto"/>
              <w:right w:val="single" w:sz="4" w:space="0" w:color="auto"/>
            </w:tcBorders>
            <w:vAlign w:val="center"/>
          </w:tcPr>
          <w:p w14:paraId="3735DF07" w14:textId="77777777" w:rsidR="005C43A2" w:rsidRPr="00126026" w:rsidRDefault="005C43A2" w:rsidP="005C43A2">
            <w:pPr>
              <w:pStyle w:val="Tabloii"/>
            </w:pPr>
            <w:r w:rsidRPr="00126026">
              <w:t>Management of construction works within the scope of the Project.</w:t>
            </w:r>
          </w:p>
        </w:tc>
      </w:tr>
      <w:tr w:rsidR="005C43A2" w:rsidRPr="00126026" w14:paraId="2CB9A2CF"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7E2452D1" w14:textId="77777777" w:rsidR="005C43A2" w:rsidRPr="00126026" w:rsidRDefault="005C43A2" w:rsidP="005C43A2">
            <w:pPr>
              <w:pStyle w:val="Tabloii"/>
              <w:rPr>
                <w:color w:val="000000" w:themeColor="text1"/>
              </w:rPr>
            </w:pPr>
            <w:r w:rsidRPr="00126026">
              <w:rPr>
                <w:color w:val="000000" w:themeColor="text1"/>
              </w:rPr>
              <w:t>Regulation on Building Earthquake of Türkiye</w:t>
            </w:r>
          </w:p>
        </w:tc>
        <w:tc>
          <w:tcPr>
            <w:tcW w:w="505" w:type="pct"/>
            <w:tcBorders>
              <w:top w:val="single" w:sz="4" w:space="0" w:color="auto"/>
              <w:left w:val="single" w:sz="4" w:space="0" w:color="auto"/>
              <w:bottom w:val="single" w:sz="4" w:space="0" w:color="auto"/>
              <w:right w:val="single" w:sz="4" w:space="0" w:color="auto"/>
            </w:tcBorders>
            <w:vAlign w:val="center"/>
          </w:tcPr>
          <w:p w14:paraId="528A056D" w14:textId="77777777" w:rsidR="005C43A2" w:rsidRPr="00126026" w:rsidRDefault="005C43A2" w:rsidP="005C43A2">
            <w:pPr>
              <w:pStyle w:val="Tabloii"/>
            </w:pPr>
            <w:r w:rsidRPr="00126026">
              <w:t>30364</w:t>
            </w:r>
          </w:p>
        </w:tc>
        <w:tc>
          <w:tcPr>
            <w:tcW w:w="611" w:type="pct"/>
            <w:tcBorders>
              <w:top w:val="single" w:sz="4" w:space="0" w:color="auto"/>
              <w:left w:val="single" w:sz="4" w:space="0" w:color="auto"/>
              <w:bottom w:val="single" w:sz="4" w:space="0" w:color="auto"/>
              <w:right w:val="single" w:sz="4" w:space="0" w:color="auto"/>
            </w:tcBorders>
            <w:vAlign w:val="center"/>
          </w:tcPr>
          <w:p w14:paraId="13FEF6D9" w14:textId="77777777" w:rsidR="005C43A2" w:rsidRPr="00126026" w:rsidRDefault="005C43A2" w:rsidP="005C43A2">
            <w:pPr>
              <w:pStyle w:val="Tabloii"/>
            </w:pPr>
            <w:r w:rsidRPr="00126026">
              <w:t>18.03.2018</w:t>
            </w:r>
          </w:p>
        </w:tc>
        <w:tc>
          <w:tcPr>
            <w:tcW w:w="1896" w:type="pct"/>
            <w:tcBorders>
              <w:top w:val="single" w:sz="4" w:space="0" w:color="auto"/>
              <w:left w:val="single" w:sz="4" w:space="0" w:color="auto"/>
              <w:bottom w:val="single" w:sz="4" w:space="0" w:color="auto"/>
              <w:right w:val="single" w:sz="4" w:space="0" w:color="auto"/>
            </w:tcBorders>
            <w:vAlign w:val="center"/>
          </w:tcPr>
          <w:p w14:paraId="3750AAEA" w14:textId="77777777" w:rsidR="005C43A2" w:rsidRPr="00126026" w:rsidRDefault="005C43A2" w:rsidP="005C43A2">
            <w:pPr>
              <w:pStyle w:val="Tabloii"/>
            </w:pPr>
            <w:r w:rsidRPr="00126026">
              <w:t>Measures to be taken for the design and construction works under the impact of earthquakes and the evaluation of the performance of existing buildings under the impact of earthquakes.</w:t>
            </w:r>
          </w:p>
        </w:tc>
      </w:tr>
      <w:tr w:rsidR="005C43A2" w:rsidRPr="00126026" w14:paraId="4F276770"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68A7A3D5" w14:textId="77777777" w:rsidR="005C43A2" w:rsidRPr="00126026" w:rsidRDefault="005C43A2" w:rsidP="005C43A2">
            <w:pPr>
              <w:pStyle w:val="Tabloii"/>
            </w:pPr>
            <w:r w:rsidRPr="00126026">
              <w:t>Regulation on the Protection of Buildings from Fire</w:t>
            </w:r>
          </w:p>
        </w:tc>
        <w:tc>
          <w:tcPr>
            <w:tcW w:w="505" w:type="pct"/>
            <w:tcBorders>
              <w:top w:val="single" w:sz="4" w:space="0" w:color="auto"/>
              <w:left w:val="single" w:sz="4" w:space="0" w:color="auto"/>
              <w:bottom w:val="single" w:sz="4" w:space="0" w:color="auto"/>
              <w:right w:val="single" w:sz="4" w:space="0" w:color="auto"/>
            </w:tcBorders>
            <w:vAlign w:val="center"/>
          </w:tcPr>
          <w:p w14:paraId="02450AE8" w14:textId="77777777" w:rsidR="005C43A2" w:rsidRPr="00126026" w:rsidRDefault="005C43A2" w:rsidP="005C43A2">
            <w:pPr>
              <w:pStyle w:val="Tabloii"/>
            </w:pPr>
            <w:r w:rsidRPr="00126026">
              <w:t>26735</w:t>
            </w:r>
          </w:p>
        </w:tc>
        <w:tc>
          <w:tcPr>
            <w:tcW w:w="611" w:type="pct"/>
            <w:tcBorders>
              <w:top w:val="single" w:sz="4" w:space="0" w:color="auto"/>
              <w:left w:val="single" w:sz="4" w:space="0" w:color="auto"/>
              <w:bottom w:val="single" w:sz="4" w:space="0" w:color="auto"/>
              <w:right w:val="single" w:sz="4" w:space="0" w:color="auto"/>
            </w:tcBorders>
            <w:vAlign w:val="center"/>
          </w:tcPr>
          <w:p w14:paraId="2DC028AB" w14:textId="77777777" w:rsidR="005C43A2" w:rsidRPr="00126026" w:rsidRDefault="005C43A2" w:rsidP="005C43A2">
            <w:pPr>
              <w:pStyle w:val="Tabloii"/>
            </w:pPr>
            <w:r w:rsidRPr="00126026">
              <w:t>19.12.2007</w:t>
            </w:r>
          </w:p>
        </w:tc>
        <w:tc>
          <w:tcPr>
            <w:tcW w:w="1896" w:type="pct"/>
            <w:tcBorders>
              <w:top w:val="single" w:sz="4" w:space="0" w:color="auto"/>
              <w:left w:val="single" w:sz="4" w:space="0" w:color="auto"/>
              <w:bottom w:val="single" w:sz="4" w:space="0" w:color="auto"/>
              <w:right w:val="single" w:sz="4" w:space="0" w:color="auto"/>
            </w:tcBorders>
            <w:vAlign w:val="center"/>
          </w:tcPr>
          <w:p w14:paraId="3FE4FF6A" w14:textId="77777777" w:rsidR="005C43A2" w:rsidRPr="00126026" w:rsidRDefault="005C43A2" w:rsidP="005C43A2">
            <w:pPr>
              <w:pStyle w:val="Tabloii"/>
            </w:pPr>
            <w:r w:rsidRPr="00126026">
              <w:t>Measures to be taken for fire protection during construction and operation phases.</w:t>
            </w:r>
          </w:p>
        </w:tc>
      </w:tr>
      <w:tr w:rsidR="005C43A2" w:rsidRPr="00126026" w14:paraId="733ECAF1" w14:textId="77777777" w:rsidTr="00FF5792">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5B81D0A" w14:textId="77777777" w:rsidR="005C43A2" w:rsidRPr="00126026" w:rsidRDefault="005C43A2" w:rsidP="005C43A2">
            <w:pPr>
              <w:pStyle w:val="Tabloii"/>
            </w:pPr>
            <w:r w:rsidRPr="00126026">
              <w:t>Traffic</w:t>
            </w:r>
          </w:p>
        </w:tc>
      </w:tr>
      <w:tr w:rsidR="005C43A2" w:rsidRPr="00126026" w14:paraId="16B46A68"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AFC763D" w14:textId="77777777" w:rsidR="005C43A2" w:rsidRPr="00126026" w:rsidRDefault="005C43A2" w:rsidP="005C43A2">
            <w:pPr>
              <w:pStyle w:val="Tabloii"/>
            </w:pPr>
            <w:r w:rsidRPr="00126026">
              <w:t>Regulation on the Road Transportation of Hazardous Goods</w:t>
            </w:r>
          </w:p>
        </w:tc>
        <w:tc>
          <w:tcPr>
            <w:tcW w:w="505" w:type="pct"/>
            <w:tcBorders>
              <w:top w:val="single" w:sz="4" w:space="0" w:color="auto"/>
              <w:left w:val="single" w:sz="4" w:space="0" w:color="auto"/>
              <w:bottom w:val="single" w:sz="4" w:space="0" w:color="auto"/>
              <w:right w:val="single" w:sz="4" w:space="0" w:color="auto"/>
            </w:tcBorders>
            <w:vAlign w:val="center"/>
            <w:hideMark/>
          </w:tcPr>
          <w:p w14:paraId="5250D135" w14:textId="77777777" w:rsidR="005C43A2" w:rsidRPr="00126026" w:rsidRDefault="005C43A2" w:rsidP="005C43A2">
            <w:pPr>
              <w:pStyle w:val="Tabloii"/>
            </w:pPr>
            <w:r w:rsidRPr="00126026">
              <w:t>28801</w:t>
            </w:r>
          </w:p>
        </w:tc>
        <w:tc>
          <w:tcPr>
            <w:tcW w:w="611" w:type="pct"/>
            <w:tcBorders>
              <w:top w:val="single" w:sz="4" w:space="0" w:color="auto"/>
              <w:left w:val="single" w:sz="4" w:space="0" w:color="auto"/>
              <w:bottom w:val="single" w:sz="4" w:space="0" w:color="auto"/>
              <w:right w:val="single" w:sz="4" w:space="0" w:color="auto"/>
            </w:tcBorders>
            <w:vAlign w:val="center"/>
            <w:hideMark/>
          </w:tcPr>
          <w:p w14:paraId="0176D04D" w14:textId="77777777" w:rsidR="005C43A2" w:rsidRPr="00126026" w:rsidRDefault="005C43A2" w:rsidP="005C43A2">
            <w:pPr>
              <w:pStyle w:val="Tabloii"/>
            </w:pPr>
            <w:r w:rsidRPr="00126026">
              <w:t>24.10.2013</w:t>
            </w:r>
          </w:p>
        </w:tc>
        <w:tc>
          <w:tcPr>
            <w:tcW w:w="1896" w:type="pct"/>
            <w:tcBorders>
              <w:top w:val="single" w:sz="4" w:space="0" w:color="auto"/>
              <w:left w:val="single" w:sz="4" w:space="0" w:color="auto"/>
              <w:bottom w:val="single" w:sz="4" w:space="0" w:color="auto"/>
              <w:right w:val="single" w:sz="4" w:space="0" w:color="auto"/>
            </w:tcBorders>
            <w:vAlign w:val="center"/>
          </w:tcPr>
          <w:p w14:paraId="4621B89E" w14:textId="77777777" w:rsidR="005C43A2" w:rsidRPr="00126026" w:rsidRDefault="005C43A2" w:rsidP="005C43A2">
            <w:pPr>
              <w:pStyle w:val="Tabloii"/>
            </w:pPr>
            <w:r w:rsidRPr="00126026">
              <w:t>Hazardous goods to be transported during construction and operation phase.</w:t>
            </w:r>
          </w:p>
        </w:tc>
      </w:tr>
      <w:tr w:rsidR="005C43A2" w:rsidRPr="00126026" w14:paraId="2A6494FF"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262D107" w14:textId="77777777" w:rsidR="005C43A2" w:rsidRPr="00126026" w:rsidRDefault="005C43A2" w:rsidP="005C43A2">
            <w:pPr>
              <w:pStyle w:val="Tabloii"/>
            </w:pPr>
            <w:r w:rsidRPr="00126026">
              <w:t>Regulation on Highway Traffic</w:t>
            </w:r>
          </w:p>
        </w:tc>
        <w:tc>
          <w:tcPr>
            <w:tcW w:w="505" w:type="pct"/>
            <w:tcBorders>
              <w:top w:val="single" w:sz="4" w:space="0" w:color="auto"/>
              <w:left w:val="single" w:sz="4" w:space="0" w:color="auto"/>
              <w:bottom w:val="single" w:sz="4" w:space="0" w:color="auto"/>
              <w:right w:val="single" w:sz="4" w:space="0" w:color="auto"/>
            </w:tcBorders>
            <w:vAlign w:val="center"/>
            <w:hideMark/>
          </w:tcPr>
          <w:p w14:paraId="43F9CAB1" w14:textId="77777777" w:rsidR="005C43A2" w:rsidRPr="00126026" w:rsidRDefault="005C43A2" w:rsidP="005C43A2">
            <w:pPr>
              <w:pStyle w:val="Tabloii"/>
            </w:pPr>
            <w:r w:rsidRPr="00126026">
              <w:t>23053</w:t>
            </w:r>
          </w:p>
        </w:tc>
        <w:tc>
          <w:tcPr>
            <w:tcW w:w="611" w:type="pct"/>
            <w:tcBorders>
              <w:top w:val="single" w:sz="4" w:space="0" w:color="auto"/>
              <w:left w:val="single" w:sz="4" w:space="0" w:color="auto"/>
              <w:bottom w:val="single" w:sz="4" w:space="0" w:color="auto"/>
              <w:right w:val="single" w:sz="4" w:space="0" w:color="auto"/>
            </w:tcBorders>
            <w:vAlign w:val="center"/>
            <w:hideMark/>
          </w:tcPr>
          <w:p w14:paraId="60E1B746" w14:textId="77777777" w:rsidR="005C43A2" w:rsidRPr="00126026" w:rsidRDefault="005C43A2" w:rsidP="005C43A2">
            <w:pPr>
              <w:pStyle w:val="Tabloii"/>
            </w:pPr>
            <w:r w:rsidRPr="00126026">
              <w:t>18.07.1997</w:t>
            </w:r>
          </w:p>
        </w:tc>
        <w:tc>
          <w:tcPr>
            <w:tcW w:w="1896" w:type="pct"/>
            <w:tcBorders>
              <w:top w:val="single" w:sz="4" w:space="0" w:color="auto"/>
              <w:left w:val="single" w:sz="4" w:space="0" w:color="auto"/>
              <w:bottom w:val="single" w:sz="4" w:space="0" w:color="auto"/>
              <w:right w:val="single" w:sz="4" w:space="0" w:color="auto"/>
            </w:tcBorders>
            <w:vAlign w:val="center"/>
          </w:tcPr>
          <w:p w14:paraId="4E40E380" w14:textId="77777777" w:rsidR="005C43A2" w:rsidRPr="00126026" w:rsidRDefault="005C43A2" w:rsidP="005C43A2">
            <w:pPr>
              <w:pStyle w:val="Tabloii"/>
            </w:pPr>
            <w:r w:rsidRPr="00126026">
              <w:t>Regulating speed limits of vehicles and machinery used during construction and operation phases.</w:t>
            </w:r>
          </w:p>
        </w:tc>
      </w:tr>
      <w:tr w:rsidR="005C43A2" w:rsidRPr="00126026" w14:paraId="260A2F5F"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6FB4B8E6" w14:textId="77777777" w:rsidR="005C43A2" w:rsidRPr="00126026" w:rsidRDefault="005C43A2" w:rsidP="005C43A2">
            <w:pPr>
              <w:pStyle w:val="Tabloii"/>
            </w:pPr>
            <w:r w:rsidRPr="00126026">
              <w:t>Regulation on Traffic Signs</w:t>
            </w:r>
          </w:p>
        </w:tc>
        <w:tc>
          <w:tcPr>
            <w:tcW w:w="505" w:type="pct"/>
            <w:tcBorders>
              <w:top w:val="single" w:sz="4" w:space="0" w:color="auto"/>
              <w:left w:val="single" w:sz="4" w:space="0" w:color="auto"/>
              <w:bottom w:val="single" w:sz="4" w:space="0" w:color="auto"/>
              <w:right w:val="single" w:sz="4" w:space="0" w:color="auto"/>
            </w:tcBorders>
            <w:vAlign w:val="center"/>
          </w:tcPr>
          <w:p w14:paraId="03264D97" w14:textId="77777777" w:rsidR="005C43A2" w:rsidRPr="00126026" w:rsidRDefault="005C43A2" w:rsidP="005C43A2">
            <w:pPr>
              <w:pStyle w:val="Tabloii"/>
            </w:pPr>
            <w:r w:rsidRPr="00126026">
              <w:t>18789</w:t>
            </w:r>
          </w:p>
        </w:tc>
        <w:tc>
          <w:tcPr>
            <w:tcW w:w="611" w:type="pct"/>
            <w:tcBorders>
              <w:top w:val="single" w:sz="4" w:space="0" w:color="auto"/>
              <w:left w:val="single" w:sz="4" w:space="0" w:color="auto"/>
              <w:bottom w:val="single" w:sz="4" w:space="0" w:color="auto"/>
              <w:right w:val="single" w:sz="4" w:space="0" w:color="auto"/>
            </w:tcBorders>
            <w:vAlign w:val="center"/>
          </w:tcPr>
          <w:p w14:paraId="6F7B3B0C" w14:textId="77777777" w:rsidR="005C43A2" w:rsidRPr="00126026" w:rsidRDefault="005C43A2" w:rsidP="005C43A2">
            <w:pPr>
              <w:pStyle w:val="Tabloii"/>
            </w:pPr>
            <w:r w:rsidRPr="00126026">
              <w:t>19.06.1985</w:t>
            </w:r>
          </w:p>
        </w:tc>
        <w:tc>
          <w:tcPr>
            <w:tcW w:w="1896" w:type="pct"/>
            <w:tcBorders>
              <w:top w:val="single" w:sz="4" w:space="0" w:color="auto"/>
              <w:left w:val="single" w:sz="4" w:space="0" w:color="auto"/>
              <w:bottom w:val="single" w:sz="4" w:space="0" w:color="auto"/>
              <w:right w:val="single" w:sz="4" w:space="0" w:color="auto"/>
            </w:tcBorders>
            <w:vAlign w:val="center"/>
          </w:tcPr>
          <w:p w14:paraId="6595271B" w14:textId="77777777" w:rsidR="005C43A2" w:rsidRPr="00126026" w:rsidRDefault="005C43A2" w:rsidP="005C43A2">
            <w:pPr>
              <w:pStyle w:val="Tabloii"/>
            </w:pPr>
            <w:r w:rsidRPr="00126026">
              <w:t>Regulating the traffic signs to be used during the construction and operation phases</w:t>
            </w:r>
          </w:p>
        </w:tc>
      </w:tr>
      <w:tr w:rsidR="005C43A2" w:rsidRPr="00126026" w14:paraId="68A5C461" w14:textId="77777777" w:rsidTr="00FF5792">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FC80CF3" w14:textId="77777777" w:rsidR="005C43A2" w:rsidRPr="00126026" w:rsidRDefault="005C43A2" w:rsidP="005C43A2">
            <w:pPr>
              <w:pStyle w:val="Tabloii"/>
            </w:pPr>
            <w:r w:rsidRPr="00126026">
              <w:t xml:space="preserve">Health and Safety and </w:t>
            </w:r>
            <w:proofErr w:type="spellStart"/>
            <w:r w:rsidRPr="00126026">
              <w:t>Labor</w:t>
            </w:r>
            <w:proofErr w:type="spellEnd"/>
          </w:p>
        </w:tc>
      </w:tr>
      <w:tr w:rsidR="005C43A2" w:rsidRPr="00126026" w14:paraId="3AA28EDD"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3A6BB20D" w14:textId="77777777" w:rsidR="005C43A2" w:rsidRPr="00126026" w:rsidRDefault="005C43A2" w:rsidP="005C43A2">
            <w:pPr>
              <w:pStyle w:val="Tabloii"/>
            </w:pPr>
            <w:r w:rsidRPr="00126026">
              <w:t>Regulation on Emergency Situations in Workplaces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509A7D61" w14:textId="77777777" w:rsidR="005C43A2" w:rsidRPr="00126026" w:rsidRDefault="005C43A2" w:rsidP="005C43A2">
            <w:pPr>
              <w:pStyle w:val="Tabloii"/>
            </w:pPr>
            <w:r w:rsidRPr="00126026">
              <w:t>28681</w:t>
            </w:r>
          </w:p>
        </w:tc>
        <w:tc>
          <w:tcPr>
            <w:tcW w:w="611" w:type="pct"/>
            <w:tcBorders>
              <w:top w:val="single" w:sz="4" w:space="0" w:color="auto"/>
              <w:left w:val="single" w:sz="4" w:space="0" w:color="auto"/>
              <w:bottom w:val="single" w:sz="4" w:space="0" w:color="auto"/>
              <w:right w:val="single" w:sz="4" w:space="0" w:color="auto"/>
            </w:tcBorders>
            <w:vAlign w:val="center"/>
            <w:hideMark/>
          </w:tcPr>
          <w:p w14:paraId="51C8D837" w14:textId="77777777" w:rsidR="005C43A2" w:rsidRPr="00126026" w:rsidRDefault="005C43A2" w:rsidP="005C43A2">
            <w:pPr>
              <w:pStyle w:val="Tabloii"/>
            </w:pPr>
            <w:r w:rsidRPr="00126026">
              <w:t>18.06.2013</w:t>
            </w:r>
          </w:p>
        </w:tc>
        <w:tc>
          <w:tcPr>
            <w:tcW w:w="1896" w:type="pct"/>
            <w:tcBorders>
              <w:top w:val="single" w:sz="4" w:space="0" w:color="auto"/>
              <w:left w:val="single" w:sz="4" w:space="0" w:color="auto"/>
              <w:bottom w:val="single" w:sz="4" w:space="0" w:color="auto"/>
              <w:right w:val="single" w:sz="4" w:space="0" w:color="auto"/>
            </w:tcBorders>
            <w:vAlign w:val="center"/>
          </w:tcPr>
          <w:p w14:paraId="211B97FD" w14:textId="77777777" w:rsidR="005C43A2" w:rsidRPr="00126026" w:rsidRDefault="005C43A2" w:rsidP="005C43A2">
            <w:pPr>
              <w:pStyle w:val="Tabloii"/>
            </w:pPr>
            <w:r w:rsidRPr="00126026">
              <w:t>Preparation of emergency plans, prevention, protection, evacuation, firefighting, first aid and similar studies in workplaces.</w:t>
            </w:r>
          </w:p>
        </w:tc>
      </w:tr>
      <w:tr w:rsidR="005C43A2" w:rsidRPr="00126026" w14:paraId="444E8497"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094F98D8" w14:textId="77777777" w:rsidR="005C43A2" w:rsidRPr="00126026" w:rsidRDefault="005C43A2" w:rsidP="005C43A2">
            <w:pPr>
              <w:pStyle w:val="Tabloii"/>
            </w:pPr>
            <w:r w:rsidRPr="00126026">
              <w:t>Regulation on duties and responsibilities of OHS Specialists</w:t>
            </w:r>
          </w:p>
        </w:tc>
        <w:tc>
          <w:tcPr>
            <w:tcW w:w="505" w:type="pct"/>
            <w:tcBorders>
              <w:top w:val="single" w:sz="4" w:space="0" w:color="auto"/>
              <w:left w:val="single" w:sz="4" w:space="0" w:color="auto"/>
              <w:bottom w:val="single" w:sz="4" w:space="0" w:color="auto"/>
              <w:right w:val="single" w:sz="4" w:space="0" w:color="auto"/>
            </w:tcBorders>
            <w:vAlign w:val="center"/>
          </w:tcPr>
          <w:p w14:paraId="4DA740CD" w14:textId="77777777" w:rsidR="005C43A2" w:rsidRPr="00126026" w:rsidRDefault="005C43A2" w:rsidP="005C43A2">
            <w:pPr>
              <w:pStyle w:val="Tabloii"/>
            </w:pPr>
            <w:r w:rsidRPr="00126026">
              <w:t>28512</w:t>
            </w:r>
          </w:p>
        </w:tc>
        <w:tc>
          <w:tcPr>
            <w:tcW w:w="611" w:type="pct"/>
            <w:tcBorders>
              <w:top w:val="single" w:sz="4" w:space="0" w:color="auto"/>
              <w:left w:val="single" w:sz="4" w:space="0" w:color="auto"/>
              <w:bottom w:val="single" w:sz="4" w:space="0" w:color="auto"/>
              <w:right w:val="single" w:sz="4" w:space="0" w:color="auto"/>
            </w:tcBorders>
            <w:vAlign w:val="center"/>
          </w:tcPr>
          <w:p w14:paraId="246DEA5E" w14:textId="77777777" w:rsidR="005C43A2" w:rsidRPr="00126026" w:rsidRDefault="005C43A2" w:rsidP="005C43A2">
            <w:pPr>
              <w:pStyle w:val="Tabloii"/>
            </w:pPr>
            <w:r w:rsidRPr="00126026">
              <w:t>29.12.2012</w:t>
            </w:r>
          </w:p>
        </w:tc>
        <w:tc>
          <w:tcPr>
            <w:tcW w:w="1896" w:type="pct"/>
            <w:tcBorders>
              <w:top w:val="single" w:sz="4" w:space="0" w:color="auto"/>
              <w:left w:val="single" w:sz="4" w:space="0" w:color="auto"/>
              <w:bottom w:val="single" w:sz="4" w:space="0" w:color="auto"/>
              <w:right w:val="single" w:sz="4" w:space="0" w:color="auto"/>
            </w:tcBorders>
            <w:vAlign w:val="center"/>
          </w:tcPr>
          <w:p w14:paraId="27C4CF39" w14:textId="77777777" w:rsidR="005C43A2" w:rsidRPr="00126026" w:rsidRDefault="005C43A2" w:rsidP="005C43A2">
            <w:pPr>
              <w:pStyle w:val="Tabloii"/>
            </w:pPr>
            <w:r w:rsidRPr="00126026">
              <w:t>Defines roles and responsibilities of OHS specialists</w:t>
            </w:r>
          </w:p>
        </w:tc>
      </w:tr>
      <w:tr w:rsidR="005C43A2" w:rsidRPr="00126026" w14:paraId="5180F249"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13416841" w14:textId="77777777" w:rsidR="005C43A2" w:rsidRPr="00126026" w:rsidRDefault="005C43A2" w:rsidP="005C43A2">
            <w:pPr>
              <w:pStyle w:val="Tabloii"/>
            </w:pPr>
            <w:r w:rsidRPr="00126026">
              <w:t>Regulation on duties and responsibilities of Occupational Physicians and other medical personnel</w:t>
            </w:r>
          </w:p>
        </w:tc>
        <w:tc>
          <w:tcPr>
            <w:tcW w:w="505" w:type="pct"/>
            <w:tcBorders>
              <w:top w:val="single" w:sz="4" w:space="0" w:color="auto"/>
              <w:left w:val="single" w:sz="4" w:space="0" w:color="auto"/>
              <w:bottom w:val="single" w:sz="4" w:space="0" w:color="auto"/>
              <w:right w:val="single" w:sz="4" w:space="0" w:color="auto"/>
            </w:tcBorders>
            <w:vAlign w:val="center"/>
          </w:tcPr>
          <w:p w14:paraId="4F493F75" w14:textId="77777777" w:rsidR="005C43A2" w:rsidRPr="00126026" w:rsidRDefault="005C43A2" w:rsidP="005C43A2">
            <w:pPr>
              <w:pStyle w:val="Tabloii"/>
            </w:pPr>
            <w:r w:rsidRPr="00126026">
              <w:t>28713</w:t>
            </w:r>
          </w:p>
        </w:tc>
        <w:tc>
          <w:tcPr>
            <w:tcW w:w="611" w:type="pct"/>
            <w:tcBorders>
              <w:top w:val="single" w:sz="4" w:space="0" w:color="auto"/>
              <w:left w:val="single" w:sz="4" w:space="0" w:color="auto"/>
              <w:bottom w:val="single" w:sz="4" w:space="0" w:color="auto"/>
              <w:right w:val="single" w:sz="4" w:space="0" w:color="auto"/>
            </w:tcBorders>
            <w:vAlign w:val="center"/>
          </w:tcPr>
          <w:p w14:paraId="48144E09" w14:textId="77777777" w:rsidR="005C43A2" w:rsidRPr="00126026" w:rsidRDefault="005C43A2" w:rsidP="005C43A2">
            <w:pPr>
              <w:pStyle w:val="Tabloii"/>
            </w:pPr>
            <w:r w:rsidRPr="00126026">
              <w:t>20.07.2013</w:t>
            </w:r>
          </w:p>
        </w:tc>
        <w:tc>
          <w:tcPr>
            <w:tcW w:w="1896" w:type="pct"/>
            <w:tcBorders>
              <w:top w:val="single" w:sz="4" w:space="0" w:color="auto"/>
              <w:left w:val="single" w:sz="4" w:space="0" w:color="auto"/>
              <w:bottom w:val="single" w:sz="4" w:space="0" w:color="auto"/>
              <w:right w:val="single" w:sz="4" w:space="0" w:color="auto"/>
            </w:tcBorders>
            <w:vAlign w:val="center"/>
          </w:tcPr>
          <w:p w14:paraId="4E0283A3" w14:textId="77777777" w:rsidR="005C43A2" w:rsidRPr="00126026" w:rsidRDefault="005C43A2" w:rsidP="005C43A2">
            <w:pPr>
              <w:pStyle w:val="Tabloii"/>
            </w:pPr>
            <w:r w:rsidRPr="00126026">
              <w:t>Defines roles and responsibilities of Occupational physicians and the medial personnel</w:t>
            </w:r>
          </w:p>
        </w:tc>
      </w:tr>
      <w:tr w:rsidR="005C43A2" w:rsidRPr="00126026" w14:paraId="4C1A60B4"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5ADBADD7" w14:textId="77777777" w:rsidR="005C43A2" w:rsidRPr="00126026" w:rsidRDefault="005C43A2" w:rsidP="005C43A2">
            <w:pPr>
              <w:pStyle w:val="Tabloii"/>
            </w:pPr>
            <w:r w:rsidRPr="00126026">
              <w:t>Regulation on Health and Safety at Construction Works</w:t>
            </w:r>
          </w:p>
        </w:tc>
        <w:tc>
          <w:tcPr>
            <w:tcW w:w="505" w:type="pct"/>
            <w:tcBorders>
              <w:top w:val="single" w:sz="4" w:space="0" w:color="auto"/>
              <w:left w:val="single" w:sz="4" w:space="0" w:color="auto"/>
              <w:bottom w:val="single" w:sz="4" w:space="0" w:color="auto"/>
              <w:right w:val="single" w:sz="4" w:space="0" w:color="auto"/>
            </w:tcBorders>
            <w:vAlign w:val="center"/>
            <w:hideMark/>
          </w:tcPr>
          <w:p w14:paraId="38A8EA59" w14:textId="77777777" w:rsidR="005C43A2" w:rsidRPr="00126026" w:rsidRDefault="005C43A2" w:rsidP="005C43A2">
            <w:pPr>
              <w:pStyle w:val="Tabloii"/>
            </w:pPr>
            <w:r w:rsidRPr="00126026">
              <w:t>28786</w:t>
            </w:r>
          </w:p>
        </w:tc>
        <w:tc>
          <w:tcPr>
            <w:tcW w:w="611" w:type="pct"/>
            <w:tcBorders>
              <w:top w:val="single" w:sz="4" w:space="0" w:color="auto"/>
              <w:left w:val="single" w:sz="4" w:space="0" w:color="auto"/>
              <w:bottom w:val="single" w:sz="4" w:space="0" w:color="auto"/>
              <w:right w:val="single" w:sz="4" w:space="0" w:color="auto"/>
            </w:tcBorders>
            <w:vAlign w:val="center"/>
            <w:hideMark/>
          </w:tcPr>
          <w:p w14:paraId="4333189F" w14:textId="77777777" w:rsidR="005C43A2" w:rsidRPr="00126026" w:rsidRDefault="005C43A2" w:rsidP="005C43A2">
            <w:pPr>
              <w:pStyle w:val="Tabloii"/>
            </w:pPr>
            <w:r w:rsidRPr="00126026">
              <w:t>05.10.2013</w:t>
            </w:r>
          </w:p>
        </w:tc>
        <w:tc>
          <w:tcPr>
            <w:tcW w:w="1896" w:type="pct"/>
            <w:tcBorders>
              <w:top w:val="single" w:sz="4" w:space="0" w:color="auto"/>
              <w:left w:val="single" w:sz="4" w:space="0" w:color="auto"/>
              <w:bottom w:val="single" w:sz="4" w:space="0" w:color="auto"/>
              <w:right w:val="single" w:sz="4" w:space="0" w:color="auto"/>
            </w:tcBorders>
            <w:vAlign w:val="center"/>
          </w:tcPr>
          <w:p w14:paraId="1A445FC2" w14:textId="77777777" w:rsidR="005C43A2" w:rsidRPr="00126026" w:rsidRDefault="005C43A2" w:rsidP="005C43A2">
            <w:pPr>
              <w:pStyle w:val="Tabloii"/>
            </w:pPr>
            <w:r w:rsidRPr="00126026">
              <w:t>Measures to be taken during construction phase.</w:t>
            </w:r>
          </w:p>
        </w:tc>
      </w:tr>
      <w:tr w:rsidR="005C43A2" w:rsidRPr="00126026" w14:paraId="4FBD883D"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AFCC151" w14:textId="77777777" w:rsidR="005C43A2" w:rsidRPr="00126026" w:rsidRDefault="005C43A2" w:rsidP="005C43A2">
            <w:pPr>
              <w:pStyle w:val="Tabloii"/>
            </w:pPr>
            <w:r w:rsidRPr="00126026">
              <w:t>Regulation on Health and Safety Conditions Regarding Use of Work Equipment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3D9117CB" w14:textId="77777777" w:rsidR="005C43A2" w:rsidRPr="00126026" w:rsidRDefault="005C43A2" w:rsidP="005C43A2">
            <w:pPr>
              <w:pStyle w:val="Tabloii"/>
            </w:pPr>
            <w:r w:rsidRPr="00126026">
              <w:t>28628</w:t>
            </w:r>
          </w:p>
        </w:tc>
        <w:tc>
          <w:tcPr>
            <w:tcW w:w="611" w:type="pct"/>
            <w:tcBorders>
              <w:top w:val="single" w:sz="4" w:space="0" w:color="auto"/>
              <w:left w:val="single" w:sz="4" w:space="0" w:color="auto"/>
              <w:bottom w:val="single" w:sz="4" w:space="0" w:color="auto"/>
              <w:right w:val="single" w:sz="4" w:space="0" w:color="auto"/>
            </w:tcBorders>
            <w:vAlign w:val="center"/>
            <w:hideMark/>
          </w:tcPr>
          <w:p w14:paraId="024A98A6" w14:textId="77777777" w:rsidR="005C43A2" w:rsidRPr="00126026" w:rsidRDefault="005C43A2" w:rsidP="005C43A2">
            <w:pPr>
              <w:pStyle w:val="Tabloii"/>
            </w:pPr>
            <w:r w:rsidRPr="00126026">
              <w:t>25.04.2013</w:t>
            </w:r>
          </w:p>
        </w:tc>
        <w:tc>
          <w:tcPr>
            <w:tcW w:w="1896" w:type="pct"/>
            <w:tcBorders>
              <w:top w:val="single" w:sz="4" w:space="0" w:color="auto"/>
              <w:left w:val="single" w:sz="4" w:space="0" w:color="auto"/>
              <w:bottom w:val="single" w:sz="4" w:space="0" w:color="auto"/>
              <w:right w:val="single" w:sz="4" w:space="0" w:color="auto"/>
            </w:tcBorders>
            <w:vAlign w:val="center"/>
          </w:tcPr>
          <w:p w14:paraId="02CEB9E0" w14:textId="77777777" w:rsidR="005C43A2" w:rsidRPr="00126026" w:rsidRDefault="005C43A2" w:rsidP="005C43A2">
            <w:pPr>
              <w:pStyle w:val="Tabloii"/>
            </w:pPr>
            <w:r w:rsidRPr="00126026">
              <w:t>Measures to be taken during construction phase related to use of equipment.</w:t>
            </w:r>
          </w:p>
        </w:tc>
      </w:tr>
      <w:tr w:rsidR="005C43A2" w:rsidRPr="00126026" w14:paraId="57F9F3A5"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35207009" w14:textId="77777777" w:rsidR="005C43A2" w:rsidRPr="00126026" w:rsidRDefault="005C43A2" w:rsidP="005C43A2">
            <w:pPr>
              <w:pStyle w:val="Tabloii"/>
            </w:pPr>
            <w:r w:rsidRPr="00126026">
              <w:t>Regulation on Health and Safety Precautions Regarding Working with Chemicals</w:t>
            </w:r>
          </w:p>
        </w:tc>
        <w:tc>
          <w:tcPr>
            <w:tcW w:w="505" w:type="pct"/>
            <w:tcBorders>
              <w:top w:val="single" w:sz="4" w:space="0" w:color="auto"/>
              <w:left w:val="single" w:sz="4" w:space="0" w:color="auto"/>
              <w:bottom w:val="single" w:sz="4" w:space="0" w:color="auto"/>
              <w:right w:val="single" w:sz="4" w:space="0" w:color="auto"/>
            </w:tcBorders>
            <w:vAlign w:val="center"/>
            <w:hideMark/>
          </w:tcPr>
          <w:p w14:paraId="3876E056" w14:textId="77777777" w:rsidR="005C43A2" w:rsidRPr="00126026" w:rsidRDefault="005C43A2" w:rsidP="005C43A2">
            <w:pPr>
              <w:pStyle w:val="Tabloii"/>
            </w:pPr>
            <w:r w:rsidRPr="00126026">
              <w:t>28733</w:t>
            </w:r>
          </w:p>
        </w:tc>
        <w:tc>
          <w:tcPr>
            <w:tcW w:w="611" w:type="pct"/>
            <w:tcBorders>
              <w:top w:val="single" w:sz="4" w:space="0" w:color="auto"/>
              <w:left w:val="single" w:sz="4" w:space="0" w:color="auto"/>
              <w:bottom w:val="single" w:sz="4" w:space="0" w:color="auto"/>
              <w:right w:val="single" w:sz="4" w:space="0" w:color="auto"/>
            </w:tcBorders>
            <w:vAlign w:val="center"/>
            <w:hideMark/>
          </w:tcPr>
          <w:p w14:paraId="43891FA1" w14:textId="77777777" w:rsidR="005C43A2" w:rsidRPr="00126026" w:rsidRDefault="005C43A2" w:rsidP="005C43A2">
            <w:pPr>
              <w:pStyle w:val="Tabloii"/>
            </w:pPr>
            <w:r w:rsidRPr="00126026">
              <w:t>12.08.2013</w:t>
            </w:r>
          </w:p>
        </w:tc>
        <w:tc>
          <w:tcPr>
            <w:tcW w:w="1896" w:type="pct"/>
            <w:tcBorders>
              <w:top w:val="single" w:sz="4" w:space="0" w:color="auto"/>
              <w:left w:val="single" w:sz="4" w:space="0" w:color="auto"/>
              <w:bottom w:val="single" w:sz="4" w:space="0" w:color="auto"/>
              <w:right w:val="single" w:sz="4" w:space="0" w:color="auto"/>
            </w:tcBorders>
            <w:vAlign w:val="center"/>
          </w:tcPr>
          <w:p w14:paraId="7E8F3BE6" w14:textId="77777777" w:rsidR="005C43A2" w:rsidRPr="00126026" w:rsidRDefault="005C43A2" w:rsidP="005C43A2">
            <w:pPr>
              <w:pStyle w:val="Tabloii"/>
            </w:pPr>
            <w:r w:rsidRPr="00126026">
              <w:t>Measures to be taken during construction and operation phase related to use of chemicals.</w:t>
            </w:r>
          </w:p>
        </w:tc>
      </w:tr>
      <w:tr w:rsidR="005C43A2" w:rsidRPr="00126026" w14:paraId="1A61B9C2"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2B04DBFB" w14:textId="77777777" w:rsidR="005C43A2" w:rsidRPr="00126026" w:rsidRDefault="005C43A2" w:rsidP="005C43A2">
            <w:pPr>
              <w:pStyle w:val="Tabloii"/>
            </w:pPr>
            <w:r w:rsidRPr="00126026">
              <w:t>Regulation on Protection of Employees from the Hazards of Explosive Environments</w:t>
            </w:r>
          </w:p>
        </w:tc>
        <w:tc>
          <w:tcPr>
            <w:tcW w:w="505" w:type="pct"/>
            <w:tcBorders>
              <w:top w:val="single" w:sz="4" w:space="0" w:color="auto"/>
              <w:left w:val="single" w:sz="4" w:space="0" w:color="auto"/>
              <w:bottom w:val="single" w:sz="4" w:space="0" w:color="auto"/>
              <w:right w:val="single" w:sz="4" w:space="0" w:color="auto"/>
            </w:tcBorders>
            <w:vAlign w:val="center"/>
          </w:tcPr>
          <w:p w14:paraId="7477FA42" w14:textId="77777777" w:rsidR="005C43A2" w:rsidRPr="00126026" w:rsidRDefault="005C43A2" w:rsidP="005C43A2">
            <w:pPr>
              <w:pStyle w:val="Tabloii"/>
            </w:pPr>
            <w:r w:rsidRPr="00126026">
              <w:t>28633</w:t>
            </w:r>
          </w:p>
        </w:tc>
        <w:tc>
          <w:tcPr>
            <w:tcW w:w="611" w:type="pct"/>
            <w:tcBorders>
              <w:top w:val="single" w:sz="4" w:space="0" w:color="auto"/>
              <w:left w:val="single" w:sz="4" w:space="0" w:color="auto"/>
              <w:bottom w:val="single" w:sz="4" w:space="0" w:color="auto"/>
              <w:right w:val="single" w:sz="4" w:space="0" w:color="auto"/>
            </w:tcBorders>
            <w:vAlign w:val="center"/>
          </w:tcPr>
          <w:p w14:paraId="39C89A28" w14:textId="77777777" w:rsidR="005C43A2" w:rsidRPr="00126026" w:rsidRDefault="005C43A2" w:rsidP="005C43A2">
            <w:pPr>
              <w:pStyle w:val="Tabloii"/>
            </w:pPr>
            <w:r w:rsidRPr="00126026">
              <w:t>30.04.2013</w:t>
            </w:r>
          </w:p>
        </w:tc>
        <w:tc>
          <w:tcPr>
            <w:tcW w:w="1896" w:type="pct"/>
            <w:tcBorders>
              <w:top w:val="single" w:sz="4" w:space="0" w:color="auto"/>
              <w:left w:val="single" w:sz="4" w:space="0" w:color="auto"/>
              <w:bottom w:val="single" w:sz="4" w:space="0" w:color="auto"/>
              <w:right w:val="single" w:sz="4" w:space="0" w:color="auto"/>
            </w:tcBorders>
            <w:vAlign w:val="center"/>
          </w:tcPr>
          <w:p w14:paraId="5FCEC4D3" w14:textId="77777777" w:rsidR="005C43A2" w:rsidRPr="00126026" w:rsidRDefault="005C43A2" w:rsidP="005C43A2">
            <w:pPr>
              <w:pStyle w:val="Tabloii"/>
            </w:pPr>
            <w:r w:rsidRPr="00126026">
              <w:t>Procedures and principles regarding the precautions to be taken in order to protect the employees from the dangers of explosive atmospheres that may occur in the workplaces in terms of health and safety.</w:t>
            </w:r>
          </w:p>
        </w:tc>
      </w:tr>
      <w:tr w:rsidR="005C43A2" w:rsidRPr="00126026" w14:paraId="4ECD7018"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321FF88E" w14:textId="77777777" w:rsidR="005C43A2" w:rsidRPr="00126026" w:rsidRDefault="005C43A2" w:rsidP="005C43A2">
            <w:pPr>
              <w:pStyle w:val="Tabloii"/>
            </w:pPr>
            <w:r w:rsidRPr="00126026">
              <w:t>Regulation on Health and Safety Regarding Temporary and Time-Limited Works</w:t>
            </w:r>
          </w:p>
        </w:tc>
        <w:tc>
          <w:tcPr>
            <w:tcW w:w="505" w:type="pct"/>
            <w:tcBorders>
              <w:top w:val="single" w:sz="4" w:space="0" w:color="auto"/>
              <w:left w:val="single" w:sz="4" w:space="0" w:color="auto"/>
              <w:bottom w:val="single" w:sz="4" w:space="0" w:color="auto"/>
              <w:right w:val="single" w:sz="4" w:space="0" w:color="auto"/>
            </w:tcBorders>
            <w:vAlign w:val="center"/>
            <w:hideMark/>
          </w:tcPr>
          <w:p w14:paraId="0F8F3874" w14:textId="77777777" w:rsidR="005C43A2" w:rsidRPr="00126026" w:rsidRDefault="005C43A2" w:rsidP="005C43A2">
            <w:pPr>
              <w:pStyle w:val="Tabloii"/>
            </w:pPr>
            <w:r w:rsidRPr="00126026">
              <w:t>28744</w:t>
            </w:r>
          </w:p>
        </w:tc>
        <w:tc>
          <w:tcPr>
            <w:tcW w:w="611" w:type="pct"/>
            <w:tcBorders>
              <w:top w:val="single" w:sz="4" w:space="0" w:color="auto"/>
              <w:left w:val="single" w:sz="4" w:space="0" w:color="auto"/>
              <w:bottom w:val="single" w:sz="4" w:space="0" w:color="auto"/>
              <w:right w:val="single" w:sz="4" w:space="0" w:color="auto"/>
            </w:tcBorders>
            <w:vAlign w:val="center"/>
            <w:hideMark/>
          </w:tcPr>
          <w:p w14:paraId="04757DF4" w14:textId="77777777" w:rsidR="005C43A2" w:rsidRPr="00126026" w:rsidRDefault="005C43A2" w:rsidP="005C43A2">
            <w:pPr>
              <w:pStyle w:val="Tabloii"/>
            </w:pPr>
            <w:r w:rsidRPr="00126026">
              <w:t>23.08.2013</w:t>
            </w:r>
          </w:p>
        </w:tc>
        <w:tc>
          <w:tcPr>
            <w:tcW w:w="1896" w:type="pct"/>
            <w:tcBorders>
              <w:top w:val="single" w:sz="4" w:space="0" w:color="auto"/>
              <w:left w:val="single" w:sz="4" w:space="0" w:color="auto"/>
              <w:bottom w:val="single" w:sz="4" w:space="0" w:color="auto"/>
              <w:right w:val="single" w:sz="4" w:space="0" w:color="auto"/>
            </w:tcBorders>
            <w:vAlign w:val="center"/>
          </w:tcPr>
          <w:p w14:paraId="2A6DBBE1" w14:textId="77777777" w:rsidR="005C43A2" w:rsidRPr="00126026" w:rsidRDefault="005C43A2" w:rsidP="005C43A2">
            <w:pPr>
              <w:pStyle w:val="Tabloii"/>
            </w:pPr>
            <w:r w:rsidRPr="00126026">
              <w:t>Protection of employees with a temporary or fixed-term employment contract at the same level as other employees in the workplace in terms of health and safety.</w:t>
            </w:r>
          </w:p>
        </w:tc>
      </w:tr>
      <w:tr w:rsidR="005C43A2" w:rsidRPr="00126026" w14:paraId="7CBF2E9A"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3A521BE4" w14:textId="77777777" w:rsidR="005C43A2" w:rsidRPr="00126026" w:rsidRDefault="005C43A2" w:rsidP="005C43A2">
            <w:pPr>
              <w:pStyle w:val="Tabloii"/>
            </w:pPr>
            <w:r w:rsidRPr="00126026">
              <w:t>Regulation on Health and Safety Signs</w:t>
            </w:r>
          </w:p>
        </w:tc>
        <w:tc>
          <w:tcPr>
            <w:tcW w:w="505" w:type="pct"/>
            <w:tcBorders>
              <w:top w:val="single" w:sz="4" w:space="0" w:color="auto"/>
              <w:left w:val="single" w:sz="4" w:space="0" w:color="auto"/>
              <w:bottom w:val="single" w:sz="4" w:space="0" w:color="auto"/>
              <w:right w:val="single" w:sz="4" w:space="0" w:color="auto"/>
            </w:tcBorders>
            <w:vAlign w:val="center"/>
            <w:hideMark/>
          </w:tcPr>
          <w:p w14:paraId="7B04C521" w14:textId="77777777" w:rsidR="005C43A2" w:rsidRPr="00126026" w:rsidRDefault="005C43A2" w:rsidP="005C43A2">
            <w:pPr>
              <w:pStyle w:val="Tabloii"/>
            </w:pPr>
            <w:r w:rsidRPr="00126026">
              <w:t>28762</w:t>
            </w:r>
          </w:p>
        </w:tc>
        <w:tc>
          <w:tcPr>
            <w:tcW w:w="611" w:type="pct"/>
            <w:tcBorders>
              <w:top w:val="single" w:sz="4" w:space="0" w:color="auto"/>
              <w:left w:val="single" w:sz="4" w:space="0" w:color="auto"/>
              <w:bottom w:val="single" w:sz="4" w:space="0" w:color="auto"/>
              <w:right w:val="single" w:sz="4" w:space="0" w:color="auto"/>
            </w:tcBorders>
            <w:vAlign w:val="center"/>
            <w:hideMark/>
          </w:tcPr>
          <w:p w14:paraId="010B71E3" w14:textId="77777777" w:rsidR="005C43A2" w:rsidRPr="00126026" w:rsidRDefault="005C43A2" w:rsidP="005C43A2">
            <w:pPr>
              <w:pStyle w:val="Tabloii"/>
            </w:pPr>
            <w:r w:rsidRPr="00126026">
              <w:t>11.09.2013</w:t>
            </w:r>
          </w:p>
        </w:tc>
        <w:tc>
          <w:tcPr>
            <w:tcW w:w="1896" w:type="pct"/>
            <w:tcBorders>
              <w:top w:val="single" w:sz="4" w:space="0" w:color="auto"/>
              <w:left w:val="single" w:sz="4" w:space="0" w:color="auto"/>
              <w:bottom w:val="single" w:sz="4" w:space="0" w:color="auto"/>
              <w:right w:val="single" w:sz="4" w:space="0" w:color="auto"/>
            </w:tcBorders>
            <w:vAlign w:val="center"/>
          </w:tcPr>
          <w:p w14:paraId="2F1CBE59" w14:textId="77777777" w:rsidR="005C43A2" w:rsidRPr="00126026" w:rsidRDefault="005C43A2" w:rsidP="005C43A2">
            <w:pPr>
              <w:pStyle w:val="Tabloii"/>
            </w:pPr>
            <w:r w:rsidRPr="00126026">
              <w:t>Measures to be taken during construction and operation phases.</w:t>
            </w:r>
          </w:p>
        </w:tc>
      </w:tr>
      <w:tr w:rsidR="005C43A2" w:rsidRPr="00126026" w14:paraId="721CA1A1"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D6BC038" w14:textId="77777777" w:rsidR="005C43A2" w:rsidRPr="00126026" w:rsidRDefault="005C43A2" w:rsidP="005C43A2">
            <w:pPr>
              <w:pStyle w:val="Tabloii"/>
            </w:pPr>
            <w:r w:rsidRPr="00126026">
              <w:t>Regulation on Management of Dust</w:t>
            </w:r>
          </w:p>
        </w:tc>
        <w:tc>
          <w:tcPr>
            <w:tcW w:w="505" w:type="pct"/>
            <w:tcBorders>
              <w:top w:val="single" w:sz="4" w:space="0" w:color="auto"/>
              <w:left w:val="single" w:sz="4" w:space="0" w:color="auto"/>
              <w:bottom w:val="single" w:sz="4" w:space="0" w:color="auto"/>
              <w:right w:val="single" w:sz="4" w:space="0" w:color="auto"/>
            </w:tcBorders>
            <w:vAlign w:val="center"/>
            <w:hideMark/>
          </w:tcPr>
          <w:p w14:paraId="39BA06BA" w14:textId="77777777" w:rsidR="005C43A2" w:rsidRPr="00126026" w:rsidRDefault="005C43A2" w:rsidP="005C43A2">
            <w:pPr>
              <w:pStyle w:val="Tabloii"/>
            </w:pPr>
            <w:r w:rsidRPr="00126026">
              <w:t>289812</w:t>
            </w:r>
          </w:p>
        </w:tc>
        <w:tc>
          <w:tcPr>
            <w:tcW w:w="611" w:type="pct"/>
            <w:tcBorders>
              <w:top w:val="single" w:sz="4" w:space="0" w:color="auto"/>
              <w:left w:val="single" w:sz="4" w:space="0" w:color="auto"/>
              <w:bottom w:val="single" w:sz="4" w:space="0" w:color="auto"/>
              <w:right w:val="single" w:sz="4" w:space="0" w:color="auto"/>
            </w:tcBorders>
            <w:vAlign w:val="center"/>
            <w:hideMark/>
          </w:tcPr>
          <w:p w14:paraId="30A0D401" w14:textId="77777777" w:rsidR="005C43A2" w:rsidRPr="00126026" w:rsidRDefault="005C43A2" w:rsidP="005C43A2">
            <w:pPr>
              <w:pStyle w:val="Tabloii"/>
            </w:pPr>
            <w:r w:rsidRPr="00126026">
              <w:t>05.11.2013</w:t>
            </w:r>
          </w:p>
        </w:tc>
        <w:tc>
          <w:tcPr>
            <w:tcW w:w="1896" w:type="pct"/>
            <w:tcBorders>
              <w:top w:val="single" w:sz="4" w:space="0" w:color="auto"/>
              <w:left w:val="single" w:sz="4" w:space="0" w:color="auto"/>
              <w:bottom w:val="single" w:sz="4" w:space="0" w:color="auto"/>
              <w:right w:val="single" w:sz="4" w:space="0" w:color="auto"/>
            </w:tcBorders>
            <w:vAlign w:val="center"/>
          </w:tcPr>
          <w:p w14:paraId="24F1FA50" w14:textId="77777777" w:rsidR="005C43A2" w:rsidRPr="00126026" w:rsidRDefault="005C43A2" w:rsidP="005C43A2">
            <w:pPr>
              <w:pStyle w:val="Tabloii"/>
            </w:pPr>
            <w:r w:rsidRPr="00126026">
              <w:t>Measures to be taken to combat dust in terms of occupational health and safety to prevent the risks that may arise from dust in the workplaces and to ensure that the workers are protected from the effects of dust.</w:t>
            </w:r>
          </w:p>
        </w:tc>
      </w:tr>
      <w:tr w:rsidR="005C43A2" w:rsidRPr="00126026" w14:paraId="167CED24"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F71A422" w14:textId="77777777" w:rsidR="005C43A2" w:rsidRPr="00126026" w:rsidRDefault="005C43A2" w:rsidP="005C43A2">
            <w:pPr>
              <w:pStyle w:val="Tabloii"/>
            </w:pPr>
            <w:r w:rsidRPr="00126026">
              <w:t>KKDİK (Registration, Evaluation, Authorization and Restriction of Chemicals) Regulation</w:t>
            </w:r>
          </w:p>
        </w:tc>
        <w:tc>
          <w:tcPr>
            <w:tcW w:w="505" w:type="pct"/>
            <w:tcBorders>
              <w:top w:val="single" w:sz="4" w:space="0" w:color="auto"/>
              <w:left w:val="single" w:sz="4" w:space="0" w:color="auto"/>
              <w:bottom w:val="single" w:sz="4" w:space="0" w:color="auto"/>
              <w:right w:val="single" w:sz="4" w:space="0" w:color="auto"/>
            </w:tcBorders>
            <w:vAlign w:val="center"/>
            <w:hideMark/>
          </w:tcPr>
          <w:p w14:paraId="55B295ED" w14:textId="77777777" w:rsidR="005C43A2" w:rsidRPr="00126026" w:rsidRDefault="005C43A2" w:rsidP="005C43A2">
            <w:pPr>
              <w:pStyle w:val="Tabloii"/>
            </w:pPr>
            <w:r w:rsidRPr="00126026">
              <w:t>30105</w:t>
            </w:r>
          </w:p>
        </w:tc>
        <w:tc>
          <w:tcPr>
            <w:tcW w:w="611" w:type="pct"/>
            <w:tcBorders>
              <w:top w:val="single" w:sz="4" w:space="0" w:color="auto"/>
              <w:left w:val="single" w:sz="4" w:space="0" w:color="auto"/>
              <w:bottom w:val="single" w:sz="4" w:space="0" w:color="auto"/>
              <w:right w:val="single" w:sz="4" w:space="0" w:color="auto"/>
            </w:tcBorders>
            <w:vAlign w:val="center"/>
            <w:hideMark/>
          </w:tcPr>
          <w:p w14:paraId="3F2E7C51" w14:textId="77777777" w:rsidR="005C43A2" w:rsidRPr="00126026" w:rsidRDefault="005C43A2" w:rsidP="005C43A2">
            <w:pPr>
              <w:pStyle w:val="Tabloii"/>
            </w:pPr>
            <w:r w:rsidRPr="00126026">
              <w:t>23.06.2017</w:t>
            </w:r>
          </w:p>
        </w:tc>
        <w:tc>
          <w:tcPr>
            <w:tcW w:w="1896" w:type="pct"/>
            <w:tcBorders>
              <w:top w:val="single" w:sz="4" w:space="0" w:color="auto"/>
              <w:left w:val="single" w:sz="4" w:space="0" w:color="auto"/>
              <w:bottom w:val="single" w:sz="4" w:space="0" w:color="auto"/>
              <w:right w:val="single" w:sz="4" w:space="0" w:color="auto"/>
            </w:tcBorders>
            <w:vAlign w:val="center"/>
          </w:tcPr>
          <w:p w14:paraId="7563F362" w14:textId="77777777" w:rsidR="005C43A2" w:rsidRPr="00126026" w:rsidRDefault="005C43A2" w:rsidP="005C43A2">
            <w:pPr>
              <w:pStyle w:val="Tabloii"/>
            </w:pPr>
            <w:r w:rsidRPr="00126026">
              <w:t>Preparation of safety data sheets to ensure effective control and surveillance against the negative effects of harmful substances and mixtures on human health and the environment during construction and operation phases.</w:t>
            </w:r>
          </w:p>
        </w:tc>
      </w:tr>
      <w:tr w:rsidR="005C43A2" w:rsidRPr="00126026" w14:paraId="52EC3440"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51A23F57" w14:textId="77777777" w:rsidR="005C43A2" w:rsidRPr="00126026" w:rsidRDefault="005C43A2" w:rsidP="005C43A2">
            <w:pPr>
              <w:pStyle w:val="Tabloii"/>
            </w:pPr>
            <w:r w:rsidRPr="00126026">
              <w:t>Law on Occupational</w:t>
            </w:r>
          </w:p>
          <w:p w14:paraId="5864CE76" w14:textId="77777777" w:rsidR="005C43A2" w:rsidRPr="00126026" w:rsidRDefault="005C43A2" w:rsidP="005C43A2">
            <w:pPr>
              <w:pStyle w:val="Tabloii"/>
            </w:pPr>
            <w:r w:rsidRPr="00126026">
              <w:t>Health and Safety (6331)</w:t>
            </w:r>
          </w:p>
        </w:tc>
        <w:tc>
          <w:tcPr>
            <w:tcW w:w="505" w:type="pct"/>
            <w:tcBorders>
              <w:top w:val="single" w:sz="4" w:space="0" w:color="auto"/>
              <w:left w:val="single" w:sz="4" w:space="0" w:color="auto"/>
              <w:bottom w:val="single" w:sz="4" w:space="0" w:color="auto"/>
              <w:right w:val="single" w:sz="4" w:space="0" w:color="auto"/>
            </w:tcBorders>
            <w:vAlign w:val="center"/>
          </w:tcPr>
          <w:p w14:paraId="2E516740" w14:textId="77777777" w:rsidR="005C43A2" w:rsidRPr="00126026" w:rsidRDefault="005C43A2" w:rsidP="005C43A2">
            <w:pPr>
              <w:pStyle w:val="Tabloii"/>
            </w:pPr>
            <w:r w:rsidRPr="00126026">
              <w:t>28339</w:t>
            </w:r>
          </w:p>
        </w:tc>
        <w:tc>
          <w:tcPr>
            <w:tcW w:w="611" w:type="pct"/>
            <w:tcBorders>
              <w:top w:val="single" w:sz="4" w:space="0" w:color="auto"/>
              <w:left w:val="single" w:sz="4" w:space="0" w:color="auto"/>
              <w:bottom w:val="single" w:sz="4" w:space="0" w:color="auto"/>
              <w:right w:val="single" w:sz="4" w:space="0" w:color="auto"/>
            </w:tcBorders>
            <w:vAlign w:val="center"/>
          </w:tcPr>
          <w:p w14:paraId="03F2C8B0" w14:textId="77777777" w:rsidR="005C43A2" w:rsidRPr="00126026" w:rsidRDefault="005C43A2" w:rsidP="005C43A2">
            <w:pPr>
              <w:pStyle w:val="Tabloii"/>
            </w:pPr>
            <w:r w:rsidRPr="00126026">
              <w:t>20.06.2012</w:t>
            </w:r>
          </w:p>
        </w:tc>
        <w:tc>
          <w:tcPr>
            <w:tcW w:w="1896" w:type="pct"/>
            <w:tcBorders>
              <w:top w:val="single" w:sz="4" w:space="0" w:color="auto"/>
              <w:left w:val="single" w:sz="4" w:space="0" w:color="auto"/>
              <w:bottom w:val="single" w:sz="4" w:space="0" w:color="auto"/>
              <w:right w:val="single" w:sz="4" w:space="0" w:color="auto"/>
            </w:tcBorders>
            <w:vAlign w:val="center"/>
          </w:tcPr>
          <w:p w14:paraId="1409B187" w14:textId="77777777" w:rsidR="005C43A2" w:rsidRPr="00126026" w:rsidRDefault="005C43A2" w:rsidP="005C43A2">
            <w:pPr>
              <w:pStyle w:val="Tabloii"/>
            </w:pPr>
            <w:r w:rsidRPr="00126026">
              <w:t>Health and safety measures to be taken during construction and operation stages.</w:t>
            </w:r>
          </w:p>
        </w:tc>
      </w:tr>
      <w:tr w:rsidR="005C43A2" w:rsidRPr="00126026" w14:paraId="686B6135"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A9D5B88" w14:textId="77777777" w:rsidR="005C43A2" w:rsidRPr="00126026" w:rsidRDefault="005C43A2" w:rsidP="005C43A2">
            <w:pPr>
              <w:pStyle w:val="Tabloii"/>
            </w:pPr>
            <w:r w:rsidRPr="00126026">
              <w:t>Regulation on Personal Protective Equipment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11CD59E9" w14:textId="77777777" w:rsidR="005C43A2" w:rsidRPr="00126026" w:rsidRDefault="005C43A2" w:rsidP="005C43A2">
            <w:pPr>
              <w:pStyle w:val="Tabloii"/>
            </w:pPr>
            <w:r w:rsidRPr="00126026">
              <w:t>30761</w:t>
            </w:r>
          </w:p>
        </w:tc>
        <w:tc>
          <w:tcPr>
            <w:tcW w:w="611" w:type="pct"/>
            <w:tcBorders>
              <w:top w:val="single" w:sz="4" w:space="0" w:color="auto"/>
              <w:left w:val="single" w:sz="4" w:space="0" w:color="auto"/>
              <w:bottom w:val="single" w:sz="4" w:space="0" w:color="auto"/>
              <w:right w:val="single" w:sz="4" w:space="0" w:color="auto"/>
            </w:tcBorders>
            <w:vAlign w:val="center"/>
            <w:hideMark/>
          </w:tcPr>
          <w:p w14:paraId="0DFEE988" w14:textId="77777777" w:rsidR="005C43A2" w:rsidRPr="00126026" w:rsidRDefault="005C43A2" w:rsidP="005C43A2">
            <w:pPr>
              <w:pStyle w:val="Tabloii"/>
            </w:pPr>
            <w:r w:rsidRPr="00126026">
              <w:t>01.05.2019</w:t>
            </w:r>
          </w:p>
        </w:tc>
        <w:tc>
          <w:tcPr>
            <w:tcW w:w="1896" w:type="pct"/>
            <w:tcBorders>
              <w:top w:val="single" w:sz="4" w:space="0" w:color="auto"/>
              <w:left w:val="single" w:sz="4" w:space="0" w:color="auto"/>
              <w:bottom w:val="single" w:sz="4" w:space="0" w:color="auto"/>
              <w:right w:val="single" w:sz="4" w:space="0" w:color="auto"/>
            </w:tcBorders>
            <w:vAlign w:val="center"/>
          </w:tcPr>
          <w:p w14:paraId="0751CE7E" w14:textId="77777777" w:rsidR="005C43A2" w:rsidRPr="00126026" w:rsidRDefault="005C43A2" w:rsidP="005C43A2">
            <w:pPr>
              <w:pStyle w:val="Tabloii"/>
            </w:pPr>
            <w:r w:rsidRPr="00126026">
              <w:t>Measures to be taken during construction and operation phases to ensure the health and safety of employees.</w:t>
            </w:r>
          </w:p>
        </w:tc>
      </w:tr>
      <w:tr w:rsidR="005C43A2" w:rsidRPr="00126026" w14:paraId="19D0A3D6"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7A7D1940" w14:textId="77777777" w:rsidR="005C43A2" w:rsidRPr="00126026" w:rsidRDefault="005C43A2" w:rsidP="005C43A2">
            <w:pPr>
              <w:pStyle w:val="Tabloii"/>
            </w:pPr>
            <w:r w:rsidRPr="00126026">
              <w:t>Regulation on Protection of Workers from Risks Created by Noise</w:t>
            </w:r>
          </w:p>
        </w:tc>
        <w:tc>
          <w:tcPr>
            <w:tcW w:w="505" w:type="pct"/>
            <w:tcBorders>
              <w:top w:val="single" w:sz="4" w:space="0" w:color="auto"/>
              <w:left w:val="single" w:sz="4" w:space="0" w:color="auto"/>
              <w:bottom w:val="single" w:sz="4" w:space="0" w:color="auto"/>
              <w:right w:val="single" w:sz="4" w:space="0" w:color="auto"/>
            </w:tcBorders>
            <w:vAlign w:val="center"/>
            <w:hideMark/>
          </w:tcPr>
          <w:p w14:paraId="2C3E94C7" w14:textId="77777777" w:rsidR="005C43A2" w:rsidRPr="00126026" w:rsidRDefault="005C43A2" w:rsidP="005C43A2">
            <w:pPr>
              <w:pStyle w:val="Tabloii"/>
            </w:pPr>
            <w:r w:rsidRPr="00126026">
              <w:t>28721</w:t>
            </w:r>
          </w:p>
        </w:tc>
        <w:tc>
          <w:tcPr>
            <w:tcW w:w="611" w:type="pct"/>
            <w:tcBorders>
              <w:top w:val="single" w:sz="4" w:space="0" w:color="auto"/>
              <w:left w:val="single" w:sz="4" w:space="0" w:color="auto"/>
              <w:bottom w:val="single" w:sz="4" w:space="0" w:color="auto"/>
              <w:right w:val="single" w:sz="4" w:space="0" w:color="auto"/>
            </w:tcBorders>
            <w:vAlign w:val="center"/>
            <w:hideMark/>
          </w:tcPr>
          <w:p w14:paraId="77DE58C0" w14:textId="77777777" w:rsidR="005C43A2" w:rsidRPr="00126026" w:rsidRDefault="005C43A2" w:rsidP="005C43A2">
            <w:pPr>
              <w:pStyle w:val="Tabloii"/>
            </w:pPr>
            <w:r w:rsidRPr="00126026">
              <w:t>28.07.2013</w:t>
            </w:r>
          </w:p>
        </w:tc>
        <w:tc>
          <w:tcPr>
            <w:tcW w:w="1896" w:type="pct"/>
            <w:tcBorders>
              <w:top w:val="single" w:sz="4" w:space="0" w:color="auto"/>
              <w:left w:val="single" w:sz="4" w:space="0" w:color="auto"/>
              <w:bottom w:val="single" w:sz="4" w:space="0" w:color="auto"/>
              <w:right w:val="single" w:sz="4" w:space="0" w:color="auto"/>
            </w:tcBorders>
            <w:vAlign w:val="center"/>
          </w:tcPr>
          <w:p w14:paraId="27FFC260" w14:textId="77777777" w:rsidR="005C43A2" w:rsidRPr="00126026" w:rsidRDefault="005C43A2" w:rsidP="005C43A2">
            <w:pPr>
              <w:pStyle w:val="Tabloii"/>
            </w:pPr>
            <w:r w:rsidRPr="00126026">
              <w:t>Measures to be taken during construction and operation phases to ensure the health and safety of employees.</w:t>
            </w:r>
          </w:p>
        </w:tc>
      </w:tr>
      <w:tr w:rsidR="005C43A2" w:rsidRPr="00126026" w14:paraId="5AC20DE4"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7429FCBD" w14:textId="77777777" w:rsidR="005C43A2" w:rsidRPr="00126026" w:rsidRDefault="005C43A2" w:rsidP="005C43A2">
            <w:pPr>
              <w:pStyle w:val="Tabloii"/>
            </w:pPr>
            <w:r w:rsidRPr="00126026">
              <w:t>Regulation on Risk Assessment for Occupational Health and Safety</w:t>
            </w:r>
          </w:p>
        </w:tc>
        <w:tc>
          <w:tcPr>
            <w:tcW w:w="505" w:type="pct"/>
            <w:tcBorders>
              <w:top w:val="single" w:sz="4" w:space="0" w:color="auto"/>
              <w:left w:val="single" w:sz="4" w:space="0" w:color="auto"/>
              <w:bottom w:val="single" w:sz="4" w:space="0" w:color="auto"/>
              <w:right w:val="single" w:sz="4" w:space="0" w:color="auto"/>
            </w:tcBorders>
            <w:vAlign w:val="center"/>
            <w:hideMark/>
          </w:tcPr>
          <w:p w14:paraId="09D1E11D" w14:textId="77777777" w:rsidR="005C43A2" w:rsidRPr="00126026" w:rsidRDefault="005C43A2" w:rsidP="005C43A2">
            <w:pPr>
              <w:pStyle w:val="Tabloii"/>
            </w:pPr>
            <w:r w:rsidRPr="00126026">
              <w:t>28512</w:t>
            </w:r>
          </w:p>
        </w:tc>
        <w:tc>
          <w:tcPr>
            <w:tcW w:w="611" w:type="pct"/>
            <w:tcBorders>
              <w:top w:val="single" w:sz="4" w:space="0" w:color="auto"/>
              <w:left w:val="single" w:sz="4" w:space="0" w:color="auto"/>
              <w:bottom w:val="single" w:sz="4" w:space="0" w:color="auto"/>
              <w:right w:val="single" w:sz="4" w:space="0" w:color="auto"/>
            </w:tcBorders>
            <w:vAlign w:val="center"/>
            <w:hideMark/>
          </w:tcPr>
          <w:p w14:paraId="53B5D227" w14:textId="77777777" w:rsidR="005C43A2" w:rsidRPr="00126026" w:rsidRDefault="005C43A2" w:rsidP="005C43A2">
            <w:pPr>
              <w:pStyle w:val="Tabloii"/>
            </w:pPr>
            <w:r w:rsidRPr="00126026">
              <w:t>29.12.2012</w:t>
            </w:r>
          </w:p>
        </w:tc>
        <w:tc>
          <w:tcPr>
            <w:tcW w:w="1896" w:type="pct"/>
            <w:tcBorders>
              <w:top w:val="single" w:sz="4" w:space="0" w:color="auto"/>
              <w:left w:val="single" w:sz="4" w:space="0" w:color="auto"/>
              <w:bottom w:val="single" w:sz="4" w:space="0" w:color="auto"/>
              <w:right w:val="single" w:sz="4" w:space="0" w:color="auto"/>
            </w:tcBorders>
            <w:vAlign w:val="center"/>
          </w:tcPr>
          <w:p w14:paraId="014BF9FD" w14:textId="77777777" w:rsidR="005C43A2" w:rsidRPr="00126026" w:rsidRDefault="005C43A2" w:rsidP="005C43A2">
            <w:pPr>
              <w:pStyle w:val="Tabloii"/>
            </w:pPr>
            <w:r w:rsidRPr="00126026">
              <w:t>Determination of occupational health and safety risks occurring during construction and operation phases.</w:t>
            </w:r>
          </w:p>
        </w:tc>
      </w:tr>
      <w:tr w:rsidR="005C43A2" w:rsidRPr="00126026" w14:paraId="0B75EF4C"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19BB965" w14:textId="77777777" w:rsidR="005C43A2" w:rsidRPr="00126026" w:rsidRDefault="005C43A2" w:rsidP="005C43A2">
            <w:pPr>
              <w:pStyle w:val="Tabloii"/>
            </w:pPr>
            <w:r w:rsidRPr="00126026">
              <w:t>Regulation on Sub-contractors</w:t>
            </w:r>
          </w:p>
        </w:tc>
        <w:tc>
          <w:tcPr>
            <w:tcW w:w="505" w:type="pct"/>
            <w:tcBorders>
              <w:top w:val="single" w:sz="4" w:space="0" w:color="auto"/>
              <w:left w:val="single" w:sz="4" w:space="0" w:color="auto"/>
              <w:bottom w:val="single" w:sz="4" w:space="0" w:color="auto"/>
              <w:right w:val="single" w:sz="4" w:space="0" w:color="auto"/>
            </w:tcBorders>
            <w:vAlign w:val="center"/>
            <w:hideMark/>
          </w:tcPr>
          <w:p w14:paraId="2E244DA1" w14:textId="77777777" w:rsidR="005C43A2" w:rsidRPr="00126026" w:rsidRDefault="005C43A2" w:rsidP="005C43A2">
            <w:pPr>
              <w:pStyle w:val="Tabloii"/>
            </w:pPr>
            <w:r w:rsidRPr="00126026">
              <w:t>27010</w:t>
            </w:r>
          </w:p>
        </w:tc>
        <w:tc>
          <w:tcPr>
            <w:tcW w:w="611" w:type="pct"/>
            <w:tcBorders>
              <w:top w:val="single" w:sz="4" w:space="0" w:color="auto"/>
              <w:left w:val="single" w:sz="4" w:space="0" w:color="auto"/>
              <w:bottom w:val="single" w:sz="4" w:space="0" w:color="auto"/>
              <w:right w:val="single" w:sz="4" w:space="0" w:color="auto"/>
            </w:tcBorders>
            <w:vAlign w:val="center"/>
            <w:hideMark/>
          </w:tcPr>
          <w:p w14:paraId="41C2EF95" w14:textId="77777777" w:rsidR="005C43A2" w:rsidRPr="00126026" w:rsidRDefault="005C43A2" w:rsidP="005C43A2">
            <w:pPr>
              <w:pStyle w:val="Tabloii"/>
            </w:pPr>
            <w:r w:rsidRPr="00126026">
              <w:t>27.09.2008</w:t>
            </w:r>
          </w:p>
        </w:tc>
        <w:tc>
          <w:tcPr>
            <w:tcW w:w="1896" w:type="pct"/>
            <w:tcBorders>
              <w:top w:val="single" w:sz="4" w:space="0" w:color="auto"/>
              <w:left w:val="single" w:sz="4" w:space="0" w:color="auto"/>
              <w:bottom w:val="single" w:sz="4" w:space="0" w:color="auto"/>
              <w:right w:val="single" w:sz="4" w:space="0" w:color="auto"/>
            </w:tcBorders>
            <w:vAlign w:val="center"/>
          </w:tcPr>
          <w:p w14:paraId="6E6DF5A7" w14:textId="77777777" w:rsidR="005C43A2" w:rsidRPr="00126026" w:rsidRDefault="005C43A2" w:rsidP="005C43A2">
            <w:pPr>
              <w:pStyle w:val="Tabloii"/>
            </w:pPr>
            <w:r w:rsidRPr="00126026">
              <w:t xml:space="preserve">Management of contactors/sub-contractors during construction and operation phases. </w:t>
            </w:r>
          </w:p>
        </w:tc>
      </w:tr>
      <w:tr w:rsidR="005C43A2" w:rsidRPr="00126026" w14:paraId="63962082"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669F22D" w14:textId="77777777" w:rsidR="005C43A2" w:rsidRPr="00126026" w:rsidRDefault="005C43A2" w:rsidP="005C43A2">
            <w:pPr>
              <w:pStyle w:val="Tabloii"/>
            </w:pPr>
            <w:r w:rsidRPr="00126026">
              <w:t>Regulation on Use of Personal Protective Equipment in Workplaces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697C91B2" w14:textId="77777777" w:rsidR="005C43A2" w:rsidRPr="00126026" w:rsidRDefault="005C43A2" w:rsidP="005C43A2">
            <w:pPr>
              <w:pStyle w:val="Tabloii"/>
            </w:pPr>
            <w:r w:rsidRPr="00126026">
              <w:t>28695</w:t>
            </w:r>
          </w:p>
        </w:tc>
        <w:tc>
          <w:tcPr>
            <w:tcW w:w="611" w:type="pct"/>
            <w:tcBorders>
              <w:top w:val="single" w:sz="4" w:space="0" w:color="auto"/>
              <w:left w:val="single" w:sz="4" w:space="0" w:color="auto"/>
              <w:bottom w:val="single" w:sz="4" w:space="0" w:color="auto"/>
              <w:right w:val="single" w:sz="4" w:space="0" w:color="auto"/>
            </w:tcBorders>
            <w:vAlign w:val="center"/>
            <w:hideMark/>
          </w:tcPr>
          <w:p w14:paraId="6AEE4256" w14:textId="77777777" w:rsidR="005C43A2" w:rsidRPr="00126026" w:rsidRDefault="005C43A2" w:rsidP="005C43A2">
            <w:pPr>
              <w:pStyle w:val="Tabloii"/>
            </w:pPr>
            <w:r w:rsidRPr="00126026">
              <w:t>02.07.2013</w:t>
            </w:r>
          </w:p>
        </w:tc>
        <w:tc>
          <w:tcPr>
            <w:tcW w:w="1896" w:type="pct"/>
            <w:tcBorders>
              <w:top w:val="single" w:sz="4" w:space="0" w:color="auto"/>
              <w:left w:val="single" w:sz="4" w:space="0" w:color="auto"/>
              <w:bottom w:val="single" w:sz="4" w:space="0" w:color="auto"/>
              <w:right w:val="single" w:sz="4" w:space="0" w:color="auto"/>
            </w:tcBorders>
            <w:vAlign w:val="center"/>
          </w:tcPr>
          <w:p w14:paraId="5173D3EE" w14:textId="77777777" w:rsidR="005C43A2" w:rsidRPr="00126026" w:rsidRDefault="005C43A2" w:rsidP="005C43A2">
            <w:pPr>
              <w:pStyle w:val="Tabloii"/>
            </w:pPr>
            <w:r w:rsidRPr="00126026">
              <w:t>Measures to be taken during construction and operation phases to ensure the health and safety of employees.</w:t>
            </w:r>
          </w:p>
        </w:tc>
      </w:tr>
      <w:tr w:rsidR="005C43A2" w:rsidRPr="00126026" w14:paraId="18FEF4C4"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116A0D45" w14:textId="77777777" w:rsidR="005C43A2" w:rsidRPr="00126026" w:rsidRDefault="005C43A2" w:rsidP="005C43A2">
            <w:pPr>
              <w:pStyle w:val="Tabloii"/>
            </w:pPr>
            <w:r w:rsidRPr="00126026">
              <w:t>Regulation on Vocational Training of the Employees Working in Dangerous and Highly Dangerous Workplaces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2C8BD514" w14:textId="77777777" w:rsidR="005C43A2" w:rsidRPr="00126026" w:rsidRDefault="005C43A2" w:rsidP="005C43A2">
            <w:pPr>
              <w:pStyle w:val="Tabloii"/>
            </w:pPr>
            <w:r w:rsidRPr="00126026">
              <w:t>28706</w:t>
            </w:r>
          </w:p>
        </w:tc>
        <w:tc>
          <w:tcPr>
            <w:tcW w:w="611" w:type="pct"/>
            <w:tcBorders>
              <w:top w:val="single" w:sz="4" w:space="0" w:color="auto"/>
              <w:left w:val="single" w:sz="4" w:space="0" w:color="auto"/>
              <w:bottom w:val="single" w:sz="4" w:space="0" w:color="auto"/>
              <w:right w:val="single" w:sz="4" w:space="0" w:color="auto"/>
            </w:tcBorders>
            <w:vAlign w:val="center"/>
            <w:hideMark/>
          </w:tcPr>
          <w:p w14:paraId="0B7A1EE9" w14:textId="77777777" w:rsidR="005C43A2" w:rsidRPr="00126026" w:rsidRDefault="005C43A2" w:rsidP="005C43A2">
            <w:pPr>
              <w:pStyle w:val="Tabloii"/>
            </w:pPr>
            <w:r w:rsidRPr="00126026">
              <w:t>13.07.2013</w:t>
            </w:r>
          </w:p>
        </w:tc>
        <w:tc>
          <w:tcPr>
            <w:tcW w:w="1896" w:type="pct"/>
            <w:tcBorders>
              <w:top w:val="single" w:sz="4" w:space="0" w:color="auto"/>
              <w:left w:val="single" w:sz="4" w:space="0" w:color="auto"/>
              <w:bottom w:val="single" w:sz="4" w:space="0" w:color="auto"/>
              <w:right w:val="single" w:sz="4" w:space="0" w:color="auto"/>
            </w:tcBorders>
            <w:vAlign w:val="center"/>
          </w:tcPr>
          <w:p w14:paraId="67007E6C" w14:textId="77777777" w:rsidR="005C43A2" w:rsidRPr="00126026" w:rsidRDefault="005C43A2" w:rsidP="005C43A2">
            <w:pPr>
              <w:pStyle w:val="Tabloii"/>
            </w:pPr>
            <w:r w:rsidRPr="00126026">
              <w:t>Measures to be taken during construction and operation phases to ensure the health and safety of employees.</w:t>
            </w:r>
          </w:p>
        </w:tc>
      </w:tr>
      <w:tr w:rsidR="005C43A2" w:rsidRPr="00126026" w14:paraId="742B13AE"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0800BC87" w14:textId="77777777" w:rsidR="005C43A2" w:rsidRPr="00126026" w:rsidRDefault="005C43A2" w:rsidP="005C43A2">
            <w:pPr>
              <w:pStyle w:val="Tabloii"/>
            </w:pPr>
            <w:r w:rsidRPr="00126026">
              <w:t>Regulation on the Procedures and Principles of Employee Health and Safety Training</w:t>
            </w:r>
          </w:p>
        </w:tc>
        <w:tc>
          <w:tcPr>
            <w:tcW w:w="505" w:type="pct"/>
            <w:tcBorders>
              <w:top w:val="single" w:sz="4" w:space="0" w:color="auto"/>
              <w:left w:val="single" w:sz="4" w:space="0" w:color="auto"/>
              <w:bottom w:val="single" w:sz="4" w:space="0" w:color="auto"/>
              <w:right w:val="single" w:sz="4" w:space="0" w:color="auto"/>
            </w:tcBorders>
            <w:vAlign w:val="center"/>
            <w:hideMark/>
          </w:tcPr>
          <w:p w14:paraId="1F4D38CC" w14:textId="77777777" w:rsidR="005C43A2" w:rsidRPr="00126026" w:rsidRDefault="005C43A2" w:rsidP="005C43A2">
            <w:pPr>
              <w:pStyle w:val="Tabloii"/>
            </w:pPr>
            <w:r w:rsidRPr="00126026">
              <w:t>28648</w:t>
            </w:r>
          </w:p>
        </w:tc>
        <w:tc>
          <w:tcPr>
            <w:tcW w:w="611" w:type="pct"/>
            <w:tcBorders>
              <w:top w:val="single" w:sz="4" w:space="0" w:color="auto"/>
              <w:left w:val="single" w:sz="4" w:space="0" w:color="auto"/>
              <w:bottom w:val="single" w:sz="4" w:space="0" w:color="auto"/>
              <w:right w:val="single" w:sz="4" w:space="0" w:color="auto"/>
            </w:tcBorders>
            <w:vAlign w:val="center"/>
            <w:hideMark/>
          </w:tcPr>
          <w:p w14:paraId="7088B4F6" w14:textId="77777777" w:rsidR="005C43A2" w:rsidRPr="00126026" w:rsidRDefault="005C43A2" w:rsidP="005C43A2">
            <w:pPr>
              <w:pStyle w:val="Tabloii"/>
            </w:pPr>
            <w:r w:rsidRPr="00126026">
              <w:t>15.05.2013</w:t>
            </w:r>
          </w:p>
        </w:tc>
        <w:tc>
          <w:tcPr>
            <w:tcW w:w="1896" w:type="pct"/>
            <w:tcBorders>
              <w:top w:val="single" w:sz="4" w:space="0" w:color="auto"/>
              <w:left w:val="single" w:sz="4" w:space="0" w:color="auto"/>
              <w:bottom w:val="single" w:sz="4" w:space="0" w:color="auto"/>
              <w:right w:val="single" w:sz="4" w:space="0" w:color="auto"/>
            </w:tcBorders>
            <w:vAlign w:val="center"/>
          </w:tcPr>
          <w:p w14:paraId="47932CD0" w14:textId="77777777" w:rsidR="005C43A2" w:rsidRPr="00126026" w:rsidRDefault="005C43A2" w:rsidP="005C43A2">
            <w:pPr>
              <w:pStyle w:val="Tabloii"/>
            </w:pPr>
            <w:r w:rsidRPr="00126026">
              <w:t>Measures to be taken during construction and operation phases to ensure the health and safety of employees.</w:t>
            </w:r>
          </w:p>
        </w:tc>
      </w:tr>
      <w:tr w:rsidR="005C43A2" w:rsidRPr="00126026" w14:paraId="214C0AAE"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339EFE89" w14:textId="77777777" w:rsidR="005C43A2" w:rsidRPr="00126026" w:rsidRDefault="005C43A2" w:rsidP="005C43A2">
            <w:pPr>
              <w:pStyle w:val="Tabloii"/>
            </w:pPr>
            <w:r w:rsidRPr="00126026">
              <w:t>Regulation on High Current Electrical Facilities</w:t>
            </w:r>
          </w:p>
        </w:tc>
        <w:tc>
          <w:tcPr>
            <w:tcW w:w="505" w:type="pct"/>
            <w:tcBorders>
              <w:top w:val="single" w:sz="4" w:space="0" w:color="auto"/>
              <w:left w:val="single" w:sz="4" w:space="0" w:color="auto"/>
              <w:bottom w:val="single" w:sz="4" w:space="0" w:color="auto"/>
              <w:right w:val="single" w:sz="4" w:space="0" w:color="auto"/>
            </w:tcBorders>
            <w:vAlign w:val="center"/>
          </w:tcPr>
          <w:p w14:paraId="75979F37" w14:textId="77777777" w:rsidR="005C43A2" w:rsidRPr="00126026" w:rsidRDefault="005C43A2" w:rsidP="005C43A2">
            <w:pPr>
              <w:pStyle w:val="Tabloii"/>
            </w:pPr>
            <w:r w:rsidRPr="00126026">
              <w:t>24246</w:t>
            </w:r>
          </w:p>
        </w:tc>
        <w:tc>
          <w:tcPr>
            <w:tcW w:w="611" w:type="pct"/>
            <w:tcBorders>
              <w:top w:val="single" w:sz="4" w:space="0" w:color="auto"/>
              <w:left w:val="single" w:sz="4" w:space="0" w:color="auto"/>
              <w:bottom w:val="single" w:sz="4" w:space="0" w:color="auto"/>
              <w:right w:val="single" w:sz="4" w:space="0" w:color="auto"/>
            </w:tcBorders>
            <w:vAlign w:val="center"/>
          </w:tcPr>
          <w:p w14:paraId="54C3EBD4" w14:textId="77777777" w:rsidR="005C43A2" w:rsidRPr="00126026" w:rsidRDefault="005C43A2" w:rsidP="005C43A2">
            <w:pPr>
              <w:pStyle w:val="Tabloii"/>
            </w:pPr>
            <w:r w:rsidRPr="00126026">
              <w:t>30.11.2000</w:t>
            </w:r>
          </w:p>
        </w:tc>
        <w:tc>
          <w:tcPr>
            <w:tcW w:w="1896" w:type="pct"/>
            <w:tcBorders>
              <w:top w:val="single" w:sz="4" w:space="0" w:color="auto"/>
              <w:left w:val="single" w:sz="4" w:space="0" w:color="auto"/>
              <w:bottom w:val="single" w:sz="4" w:space="0" w:color="auto"/>
              <w:right w:val="single" w:sz="4" w:space="0" w:color="auto"/>
            </w:tcBorders>
            <w:vAlign w:val="center"/>
          </w:tcPr>
          <w:p w14:paraId="7B3AFEC0" w14:textId="77777777" w:rsidR="005C43A2" w:rsidRPr="00126026" w:rsidRDefault="005C43A2" w:rsidP="005C43A2">
            <w:pPr>
              <w:pStyle w:val="Tabloii"/>
            </w:pPr>
            <w:r w:rsidRPr="00126026">
              <w:t xml:space="preserve">Covers measures regarding the safe installation, construction, operation and maintenance of high current electrical facilities. </w:t>
            </w:r>
          </w:p>
        </w:tc>
      </w:tr>
      <w:tr w:rsidR="005C43A2" w:rsidRPr="00126026" w14:paraId="386926E0" w14:textId="77777777" w:rsidTr="00FF5792">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7D4283A8" w14:textId="77777777" w:rsidR="005C43A2" w:rsidRPr="00126026" w:rsidRDefault="005C43A2" w:rsidP="005C43A2">
            <w:pPr>
              <w:pStyle w:val="Tabloii"/>
            </w:pPr>
            <w:r w:rsidRPr="00126026">
              <w:t>Regulation on Manual Handling</w:t>
            </w:r>
          </w:p>
        </w:tc>
        <w:tc>
          <w:tcPr>
            <w:tcW w:w="505" w:type="pct"/>
            <w:tcBorders>
              <w:top w:val="single" w:sz="4" w:space="0" w:color="auto"/>
              <w:left w:val="single" w:sz="4" w:space="0" w:color="auto"/>
              <w:bottom w:val="single" w:sz="4" w:space="0" w:color="auto"/>
              <w:right w:val="single" w:sz="4" w:space="0" w:color="auto"/>
            </w:tcBorders>
            <w:vAlign w:val="center"/>
          </w:tcPr>
          <w:p w14:paraId="7BC1CB0C" w14:textId="77777777" w:rsidR="005C43A2" w:rsidRPr="00126026" w:rsidRDefault="005C43A2" w:rsidP="005C43A2">
            <w:pPr>
              <w:pStyle w:val="Tabloii"/>
            </w:pPr>
            <w:r w:rsidRPr="00126026">
              <w:rPr>
                <w:color w:val="323232"/>
                <w:shd w:val="clear" w:color="auto" w:fill="FFFFFF"/>
              </w:rPr>
              <w:t>28717</w:t>
            </w:r>
          </w:p>
        </w:tc>
        <w:tc>
          <w:tcPr>
            <w:tcW w:w="611" w:type="pct"/>
            <w:tcBorders>
              <w:top w:val="single" w:sz="4" w:space="0" w:color="auto"/>
              <w:left w:val="single" w:sz="4" w:space="0" w:color="auto"/>
              <w:bottom w:val="single" w:sz="4" w:space="0" w:color="auto"/>
              <w:right w:val="single" w:sz="4" w:space="0" w:color="auto"/>
            </w:tcBorders>
            <w:vAlign w:val="center"/>
          </w:tcPr>
          <w:p w14:paraId="549797D9" w14:textId="77777777" w:rsidR="005C43A2" w:rsidRPr="00126026" w:rsidRDefault="005C43A2" w:rsidP="005C43A2">
            <w:pPr>
              <w:pStyle w:val="Tabloii"/>
            </w:pPr>
            <w:r w:rsidRPr="00126026">
              <w:rPr>
                <w:color w:val="323232"/>
                <w:shd w:val="clear" w:color="auto" w:fill="FFFFFF"/>
              </w:rPr>
              <w:t>24.07.2013</w:t>
            </w:r>
          </w:p>
        </w:tc>
        <w:tc>
          <w:tcPr>
            <w:tcW w:w="1896" w:type="pct"/>
            <w:tcBorders>
              <w:top w:val="single" w:sz="4" w:space="0" w:color="auto"/>
              <w:left w:val="single" w:sz="4" w:space="0" w:color="auto"/>
              <w:bottom w:val="single" w:sz="4" w:space="0" w:color="auto"/>
              <w:right w:val="single" w:sz="4" w:space="0" w:color="auto"/>
            </w:tcBorders>
            <w:vAlign w:val="center"/>
          </w:tcPr>
          <w:p w14:paraId="56A94FD9" w14:textId="77777777" w:rsidR="005C43A2" w:rsidRPr="00126026" w:rsidRDefault="005C43A2" w:rsidP="005C43A2">
            <w:pPr>
              <w:pStyle w:val="Tabloii"/>
            </w:pPr>
            <w:r w:rsidRPr="00126026">
              <w:t>Defines the safe procedures for safe handling of goods and equipment using manual manpower.</w:t>
            </w:r>
          </w:p>
        </w:tc>
      </w:tr>
      <w:tr w:rsidR="005C43A2" w:rsidRPr="00126026" w14:paraId="258A77FB" w14:textId="77777777" w:rsidTr="00FF5792">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505408F" w14:textId="77777777" w:rsidR="005C43A2" w:rsidRPr="00126026" w:rsidRDefault="005C43A2" w:rsidP="005C43A2">
            <w:pPr>
              <w:pStyle w:val="Tabloii"/>
            </w:pPr>
            <w:r w:rsidRPr="00126026">
              <w:t xml:space="preserve">Cultural Heritage </w:t>
            </w:r>
          </w:p>
        </w:tc>
      </w:tr>
      <w:tr w:rsidR="005C43A2" w:rsidRPr="00126026" w14:paraId="4359BDB3" w14:textId="77777777" w:rsidTr="00FF5792">
        <w:trPr>
          <w:trHeight w:val="544"/>
        </w:trPr>
        <w:tc>
          <w:tcPr>
            <w:tcW w:w="1989" w:type="pct"/>
            <w:tcBorders>
              <w:top w:val="single" w:sz="4" w:space="0" w:color="auto"/>
              <w:left w:val="single" w:sz="4" w:space="0" w:color="auto"/>
              <w:bottom w:val="single" w:sz="4" w:space="0" w:color="auto"/>
              <w:right w:val="single" w:sz="4" w:space="0" w:color="auto"/>
            </w:tcBorders>
            <w:vAlign w:val="center"/>
            <w:hideMark/>
          </w:tcPr>
          <w:p w14:paraId="4C299D58" w14:textId="77777777" w:rsidR="005C43A2" w:rsidRPr="00126026" w:rsidRDefault="005C43A2" w:rsidP="005C43A2">
            <w:pPr>
              <w:pStyle w:val="Tabloii"/>
            </w:pPr>
            <w:r w:rsidRPr="00126026">
              <w:t>Law on Protection of Cultural and Natural Assets</w:t>
            </w:r>
          </w:p>
        </w:tc>
        <w:tc>
          <w:tcPr>
            <w:tcW w:w="505" w:type="pct"/>
            <w:tcBorders>
              <w:top w:val="single" w:sz="4" w:space="0" w:color="auto"/>
              <w:left w:val="single" w:sz="4" w:space="0" w:color="auto"/>
              <w:bottom w:val="single" w:sz="4" w:space="0" w:color="auto"/>
              <w:right w:val="single" w:sz="4" w:space="0" w:color="auto"/>
            </w:tcBorders>
            <w:vAlign w:val="center"/>
            <w:hideMark/>
          </w:tcPr>
          <w:p w14:paraId="7386058B" w14:textId="77777777" w:rsidR="005C43A2" w:rsidRPr="00126026" w:rsidRDefault="005C43A2" w:rsidP="005C43A2">
            <w:pPr>
              <w:pStyle w:val="Tabloii"/>
            </w:pPr>
            <w:r w:rsidRPr="00126026">
              <w:t>18113</w:t>
            </w:r>
          </w:p>
        </w:tc>
        <w:tc>
          <w:tcPr>
            <w:tcW w:w="611" w:type="pct"/>
            <w:tcBorders>
              <w:top w:val="single" w:sz="4" w:space="0" w:color="auto"/>
              <w:left w:val="single" w:sz="4" w:space="0" w:color="auto"/>
              <w:bottom w:val="single" w:sz="4" w:space="0" w:color="auto"/>
              <w:right w:val="single" w:sz="4" w:space="0" w:color="auto"/>
            </w:tcBorders>
            <w:vAlign w:val="center"/>
            <w:hideMark/>
          </w:tcPr>
          <w:p w14:paraId="778F97C2" w14:textId="77777777" w:rsidR="005C43A2" w:rsidRPr="00126026" w:rsidRDefault="005C43A2" w:rsidP="005C43A2">
            <w:pPr>
              <w:pStyle w:val="Tabloii"/>
            </w:pPr>
            <w:r w:rsidRPr="00126026">
              <w:t>23.07.1983</w:t>
            </w:r>
          </w:p>
        </w:tc>
        <w:tc>
          <w:tcPr>
            <w:tcW w:w="1896" w:type="pct"/>
            <w:tcBorders>
              <w:top w:val="single" w:sz="4" w:space="0" w:color="auto"/>
              <w:left w:val="single" w:sz="4" w:space="0" w:color="auto"/>
              <w:bottom w:val="single" w:sz="4" w:space="0" w:color="auto"/>
              <w:right w:val="single" w:sz="4" w:space="0" w:color="auto"/>
            </w:tcBorders>
            <w:vAlign w:val="center"/>
          </w:tcPr>
          <w:p w14:paraId="5ABDEDD4" w14:textId="77777777" w:rsidR="005C43A2" w:rsidRPr="00126026" w:rsidRDefault="005C43A2" w:rsidP="005C43A2">
            <w:pPr>
              <w:pStyle w:val="Tabloii"/>
            </w:pPr>
            <w:r w:rsidRPr="00126026">
              <w:t>Although there will not be a major excavation on the project site, a chance finds procedure will be in place at the construction phase.</w:t>
            </w:r>
          </w:p>
        </w:tc>
      </w:tr>
      <w:tr w:rsidR="005C43A2" w:rsidRPr="00126026" w14:paraId="3B726CF5" w14:textId="77777777" w:rsidTr="00FF5792">
        <w:trPr>
          <w:trHeight w:val="544"/>
        </w:trPr>
        <w:tc>
          <w:tcPr>
            <w:tcW w:w="1989" w:type="pct"/>
            <w:tcBorders>
              <w:top w:val="single" w:sz="4" w:space="0" w:color="auto"/>
              <w:left w:val="single" w:sz="4" w:space="0" w:color="auto"/>
              <w:bottom w:val="single" w:sz="4" w:space="0" w:color="auto"/>
              <w:right w:val="single" w:sz="4" w:space="0" w:color="auto"/>
            </w:tcBorders>
            <w:vAlign w:val="center"/>
          </w:tcPr>
          <w:p w14:paraId="64CF5424" w14:textId="77777777" w:rsidR="005C43A2" w:rsidRPr="00126026" w:rsidRDefault="005C43A2" w:rsidP="005C43A2">
            <w:pPr>
              <w:pStyle w:val="Tabloii"/>
            </w:pPr>
            <w:r w:rsidRPr="00126026">
              <w:t>Regulation on Researches, Drillings and Excavations in relation to the Cultural and Natural Assets</w:t>
            </w:r>
          </w:p>
        </w:tc>
        <w:tc>
          <w:tcPr>
            <w:tcW w:w="505" w:type="pct"/>
            <w:tcBorders>
              <w:top w:val="single" w:sz="4" w:space="0" w:color="auto"/>
              <w:left w:val="single" w:sz="4" w:space="0" w:color="auto"/>
              <w:bottom w:val="single" w:sz="4" w:space="0" w:color="auto"/>
              <w:right w:val="single" w:sz="4" w:space="0" w:color="auto"/>
            </w:tcBorders>
            <w:vAlign w:val="center"/>
          </w:tcPr>
          <w:p w14:paraId="00DBDA4D" w14:textId="77777777" w:rsidR="005C43A2" w:rsidRPr="00126026" w:rsidRDefault="005C43A2" w:rsidP="005C43A2">
            <w:pPr>
              <w:pStyle w:val="Tabloii"/>
            </w:pPr>
            <w:r w:rsidRPr="00126026">
              <w:t>18485</w:t>
            </w:r>
          </w:p>
        </w:tc>
        <w:tc>
          <w:tcPr>
            <w:tcW w:w="611" w:type="pct"/>
            <w:tcBorders>
              <w:top w:val="single" w:sz="4" w:space="0" w:color="auto"/>
              <w:left w:val="single" w:sz="4" w:space="0" w:color="auto"/>
              <w:bottom w:val="single" w:sz="4" w:space="0" w:color="auto"/>
              <w:right w:val="single" w:sz="4" w:space="0" w:color="auto"/>
            </w:tcBorders>
            <w:vAlign w:val="center"/>
          </w:tcPr>
          <w:p w14:paraId="0D525AB2" w14:textId="77777777" w:rsidR="005C43A2" w:rsidRPr="00126026" w:rsidRDefault="005C43A2" w:rsidP="005C43A2">
            <w:pPr>
              <w:pStyle w:val="Tabloii"/>
            </w:pPr>
            <w:r w:rsidRPr="00126026">
              <w:t>10.08.1984</w:t>
            </w:r>
          </w:p>
        </w:tc>
        <w:tc>
          <w:tcPr>
            <w:tcW w:w="1896" w:type="pct"/>
            <w:tcBorders>
              <w:top w:val="single" w:sz="4" w:space="0" w:color="auto"/>
              <w:left w:val="single" w:sz="4" w:space="0" w:color="auto"/>
              <w:bottom w:val="single" w:sz="4" w:space="0" w:color="auto"/>
              <w:right w:val="single" w:sz="4" w:space="0" w:color="auto"/>
            </w:tcBorders>
            <w:vAlign w:val="center"/>
          </w:tcPr>
          <w:p w14:paraId="2B6E2446" w14:textId="77777777" w:rsidR="005C43A2" w:rsidRPr="00126026" w:rsidRDefault="005C43A2" w:rsidP="005C43A2">
            <w:pPr>
              <w:pStyle w:val="Tabloii"/>
            </w:pPr>
            <w:r w:rsidRPr="00126026">
              <w:t>Defining the procedures and obligations concerning the cultural and natural assets found out during construction.</w:t>
            </w:r>
          </w:p>
        </w:tc>
      </w:tr>
    </w:tbl>
    <w:p w14:paraId="6496268B" w14:textId="77777777" w:rsidR="005C43A2" w:rsidRPr="008F5E0A" w:rsidRDefault="005C43A2" w:rsidP="005C43A2">
      <w:pPr>
        <w:rPr>
          <w:rFonts w:cs="Arial"/>
          <w:sz w:val="18"/>
          <w:szCs w:val="18"/>
        </w:rPr>
      </w:pPr>
    </w:p>
    <w:p w14:paraId="6F5197FB" w14:textId="77777777" w:rsidR="005C43A2" w:rsidRPr="00140489" w:rsidRDefault="005C43A2" w:rsidP="005C43A2">
      <w:pPr>
        <w:shd w:val="clear" w:color="auto" w:fill="FFFFFF" w:themeFill="background1"/>
        <w:spacing w:line="240" w:lineRule="auto"/>
        <w:ind w:left="714"/>
        <w:rPr>
          <w:rFonts w:eastAsia="Times New Roman" w:cs="Arial"/>
          <w:sz w:val="18"/>
          <w:szCs w:val="18"/>
          <w:lang w:eastAsia="tr-TR"/>
        </w:rPr>
      </w:pPr>
      <w:r w:rsidRPr="00140489">
        <w:rPr>
          <w:rFonts w:eastAsia="Times New Roman" w:cs="Arial"/>
          <w:sz w:val="18"/>
          <w:szCs w:val="18"/>
          <w:lang w:eastAsia="tr-TR"/>
        </w:rPr>
        <w:t>International Agreements and Conventions:</w:t>
      </w:r>
    </w:p>
    <w:p w14:paraId="28407132" w14:textId="77777777" w:rsidR="005C43A2" w:rsidRPr="00140489" w:rsidRDefault="005C43A2" w:rsidP="005C43A2">
      <w:pPr>
        <w:shd w:val="clear" w:color="auto" w:fill="FFFFFF" w:themeFill="background1"/>
        <w:spacing w:line="300" w:lineRule="auto"/>
        <w:rPr>
          <w:rFonts w:eastAsia="Times New Roman" w:cs="Arial"/>
          <w:sz w:val="18"/>
          <w:szCs w:val="18"/>
          <w:lang w:eastAsia="tr-TR"/>
        </w:rPr>
      </w:pPr>
      <w:r w:rsidRPr="00140489">
        <w:rPr>
          <w:rFonts w:eastAsia="Times New Roman" w:cs="Arial"/>
          <w:sz w:val="18"/>
          <w:szCs w:val="18"/>
          <w:lang w:eastAsia="tr-TR"/>
        </w:rPr>
        <w:t>The international agreements and conventions ratified by Türkiye are listed below:</w:t>
      </w:r>
    </w:p>
    <w:p w14:paraId="4B434C20"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Paris Agreement (2021)</w:t>
      </w:r>
    </w:p>
    <w:p w14:paraId="6FCC53F8"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UN Framework Convention on Climate Change (UNFCCC) (2004)</w:t>
      </w:r>
    </w:p>
    <w:p w14:paraId="0CBE43F6"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Rio Declaration on Environment and Development and Statement on Forest Principles (1992)</w:t>
      </w:r>
    </w:p>
    <w:p w14:paraId="7A41F95F"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Convention on Biological Diversity (Rio Convention) (1992)</w:t>
      </w:r>
    </w:p>
    <w:p w14:paraId="5008BCE1"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Paris Convention on the Protection of the World Cultural and Natural Heritage (1975)</w:t>
      </w:r>
    </w:p>
    <w:p w14:paraId="7A42D7E1"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Barcelona Convention on the Protection of the Mediterranean Sea Against Pollution (1976)</w:t>
      </w:r>
    </w:p>
    <w:p w14:paraId="7160D243"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The Convention for the Protection of Marine Environment and the Coastal Region of the Mediterranean (Barcelona Convention) (1981)</w:t>
      </w:r>
    </w:p>
    <w:p w14:paraId="2A6F5A8A"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Bern Convention on Protection of Europe's Wildlife and Living Environment (1982)</w:t>
      </w:r>
    </w:p>
    <w:p w14:paraId="0CF11FE6"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Vienna Convention for the Protection of the Ozone Layer (1988)</w:t>
      </w:r>
    </w:p>
    <w:p w14:paraId="19618423"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Montreal Protocol on Substances Depleting the Ozone Layer (1990)</w:t>
      </w:r>
    </w:p>
    <w:p w14:paraId="4D16F46D"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Convention on Wetlands of International Importance, Especially as Waterfowl Habitat (1994)</w:t>
      </w:r>
    </w:p>
    <w:p w14:paraId="04ABDEE8"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Convention on International Trade in Endangered Species of Wild Fauna and Flora (1996)</w:t>
      </w:r>
    </w:p>
    <w:p w14:paraId="50930D92"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val="fr-FR" w:eastAsia="tr-TR"/>
        </w:rPr>
      </w:pPr>
      <w:r w:rsidRPr="005C43A2">
        <w:rPr>
          <w:rFonts w:eastAsia="Times New Roman" w:cs="Arial"/>
          <w:sz w:val="18"/>
          <w:szCs w:val="18"/>
          <w:lang w:val="fr-FR" w:eastAsia="tr-TR"/>
        </w:rPr>
        <w:t xml:space="preserve">UN Convention to Combat </w:t>
      </w:r>
      <w:proofErr w:type="spellStart"/>
      <w:r w:rsidRPr="005C43A2">
        <w:rPr>
          <w:rFonts w:eastAsia="Times New Roman" w:cs="Arial"/>
          <w:sz w:val="18"/>
          <w:szCs w:val="18"/>
          <w:lang w:val="fr-FR" w:eastAsia="tr-TR"/>
        </w:rPr>
        <w:t>Desertification</w:t>
      </w:r>
      <w:proofErr w:type="spellEnd"/>
      <w:r w:rsidRPr="005C43A2">
        <w:rPr>
          <w:rFonts w:eastAsia="Times New Roman" w:cs="Arial"/>
          <w:sz w:val="18"/>
          <w:szCs w:val="18"/>
          <w:lang w:val="fr-FR" w:eastAsia="tr-TR"/>
        </w:rPr>
        <w:t xml:space="preserve"> (1998)</w:t>
      </w:r>
    </w:p>
    <w:p w14:paraId="347C8915"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United Nations Europe Economic Commission Convention on Transboundary Effects of Industrial Accidents (2000)</w:t>
      </w:r>
    </w:p>
    <w:p w14:paraId="28A3CBD0"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Convention on Access to Information, Public Participation in Decision-Making and Access to Justice in Environmental Matters (Aarhus Convention) (2001)</w:t>
      </w:r>
    </w:p>
    <w:p w14:paraId="2ECEB498"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Stockholm Convention on Persistent Organic Pollutant (2010)</w:t>
      </w:r>
    </w:p>
    <w:p w14:paraId="4AF2F061"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Convention on the Conservation of Migratory Species of Wild Animals (Bonn Convention) (1972)</w:t>
      </w:r>
    </w:p>
    <w:p w14:paraId="64FC85D0"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Mediterranean Sea Protocol Concerning Specially Protected Areas and Biodiversity (1988), including related protocols</w:t>
      </w:r>
    </w:p>
    <w:p w14:paraId="46A66ED4"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International Labor Organization (ILO) Convention on Forced Labor (1930)</w:t>
      </w:r>
    </w:p>
    <w:p w14:paraId="79F694ED"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ILO Convention on Freedom of Association and Protection of the Right to Organize (1948)</w:t>
      </w:r>
    </w:p>
    <w:p w14:paraId="03BC471B"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ILO Convention on Right to Organize and Collective Bargaining (1949)</w:t>
      </w:r>
    </w:p>
    <w:p w14:paraId="690085C9"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ILO Convention on Equal Remuneration (1951)</w:t>
      </w:r>
    </w:p>
    <w:p w14:paraId="54196BF3"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ILO Convention on Abolition of Forced Labor (1957)</w:t>
      </w:r>
    </w:p>
    <w:p w14:paraId="6E4F33BF" w14:textId="77777777" w:rsidR="005C43A2" w:rsidRP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ILO Convention on Discrimination (Employment and Occupation) (1958)</w:t>
      </w:r>
    </w:p>
    <w:p w14:paraId="6F812ADB" w14:textId="46BC37CB" w:rsidR="005C43A2" w:rsidRDefault="005C43A2" w:rsidP="00B44158">
      <w:pPr>
        <w:pStyle w:val="ListeParagraf"/>
        <w:numPr>
          <w:ilvl w:val="0"/>
          <w:numId w:val="37"/>
        </w:numPr>
        <w:shd w:val="clear" w:color="auto" w:fill="FFFFFF" w:themeFill="background1"/>
        <w:spacing w:line="240" w:lineRule="auto"/>
        <w:rPr>
          <w:rFonts w:eastAsia="Times New Roman" w:cs="Arial"/>
          <w:sz w:val="18"/>
          <w:szCs w:val="18"/>
          <w:lang w:eastAsia="tr-TR"/>
        </w:rPr>
      </w:pPr>
      <w:r w:rsidRPr="005C43A2">
        <w:rPr>
          <w:rFonts w:eastAsia="Times New Roman" w:cs="Arial"/>
          <w:sz w:val="18"/>
          <w:szCs w:val="18"/>
          <w:lang w:eastAsia="tr-TR"/>
        </w:rPr>
        <w:t>ILO Convention on Worst Forms of Child Labor (1999)</w:t>
      </w:r>
    </w:p>
    <w:p w14:paraId="3DB52E3A" w14:textId="5E97D757" w:rsidR="005C43A2" w:rsidRPr="005C43A2" w:rsidRDefault="005C43A2" w:rsidP="00B44158">
      <w:pPr>
        <w:pStyle w:val="GvdeMetni"/>
        <w:numPr>
          <w:ilvl w:val="0"/>
          <w:numId w:val="37"/>
        </w:numPr>
        <w:spacing w:line="240" w:lineRule="auto"/>
        <w:rPr>
          <w:rFonts w:cs="Arial"/>
          <w:sz w:val="18"/>
          <w:szCs w:val="18"/>
        </w:rPr>
      </w:pPr>
      <w:r w:rsidRPr="005C43A2">
        <w:rPr>
          <w:rFonts w:cs="Arial"/>
          <w:sz w:val="18"/>
          <w:szCs w:val="18"/>
        </w:rPr>
        <w:t>Occupational Safety and Health Convention, 1981 (No. 155)</w:t>
      </w:r>
    </w:p>
    <w:p w14:paraId="49561928" w14:textId="77777777" w:rsidR="005C43A2" w:rsidRPr="001774FD" w:rsidRDefault="005C43A2" w:rsidP="005C43A2">
      <w:pPr>
        <w:shd w:val="clear" w:color="auto" w:fill="FFFFFF" w:themeFill="background1"/>
        <w:spacing w:line="276" w:lineRule="auto"/>
        <w:ind w:left="360"/>
        <w:rPr>
          <w:rFonts w:cs="Arial"/>
          <w:sz w:val="18"/>
          <w:szCs w:val="18"/>
          <w:lang w:val="en-GB" w:eastAsia="x-none"/>
        </w:rPr>
      </w:pPr>
      <w:r w:rsidRPr="001774FD">
        <w:rPr>
          <w:rFonts w:cs="Arial"/>
          <w:sz w:val="18"/>
          <w:szCs w:val="18"/>
          <w:lang w:val="en-GB" w:eastAsia="x-none"/>
        </w:rPr>
        <w:t>The main national laws regarding Public Health and Safety are as follows:</w:t>
      </w:r>
    </w:p>
    <w:p w14:paraId="070FE847" w14:textId="2E5D8C1D" w:rsidR="005C43A2" w:rsidRPr="005C43A2" w:rsidRDefault="005C43A2" w:rsidP="00B44158">
      <w:pPr>
        <w:pStyle w:val="ListeParagraf"/>
        <w:numPr>
          <w:ilvl w:val="0"/>
          <w:numId w:val="36"/>
        </w:numPr>
        <w:spacing w:line="276" w:lineRule="auto"/>
        <w:ind w:hanging="356"/>
        <w:rPr>
          <w:rFonts w:cs="Arial"/>
          <w:sz w:val="18"/>
          <w:szCs w:val="18"/>
          <w:lang w:val="en-GB" w:eastAsia="x-none"/>
        </w:rPr>
      </w:pPr>
      <w:r w:rsidRPr="005C43A2">
        <w:rPr>
          <w:rFonts w:cs="Arial"/>
          <w:sz w:val="18"/>
          <w:szCs w:val="18"/>
          <w:lang w:val="en-GB" w:eastAsia="x-none"/>
        </w:rPr>
        <w:t>General Hygiene Law No. 1593</w:t>
      </w:r>
    </w:p>
    <w:p w14:paraId="084EAFFB" w14:textId="3FD75866" w:rsidR="005C43A2" w:rsidRPr="005C43A2" w:rsidRDefault="005C43A2" w:rsidP="00B44158">
      <w:pPr>
        <w:pStyle w:val="ListeParagraf"/>
        <w:numPr>
          <w:ilvl w:val="0"/>
          <w:numId w:val="36"/>
        </w:numPr>
        <w:spacing w:line="276" w:lineRule="auto"/>
        <w:ind w:hanging="356"/>
        <w:rPr>
          <w:rFonts w:cs="Arial"/>
          <w:sz w:val="18"/>
          <w:szCs w:val="18"/>
          <w:lang w:val="en-GB" w:eastAsia="x-none"/>
        </w:rPr>
      </w:pPr>
      <w:r w:rsidRPr="005C43A2">
        <w:rPr>
          <w:rFonts w:cs="Arial"/>
          <w:sz w:val="18"/>
          <w:szCs w:val="18"/>
          <w:lang w:val="en-GB" w:eastAsia="x-none"/>
        </w:rPr>
        <w:t>Law No. 5378 on Disabled People</w:t>
      </w:r>
    </w:p>
    <w:p w14:paraId="4DC1EEE6" w14:textId="3E208982" w:rsidR="005C43A2" w:rsidRPr="005C43A2" w:rsidRDefault="005C43A2" w:rsidP="00B44158">
      <w:pPr>
        <w:pStyle w:val="ListeParagraf"/>
        <w:numPr>
          <w:ilvl w:val="0"/>
          <w:numId w:val="36"/>
        </w:numPr>
        <w:spacing w:line="276" w:lineRule="auto"/>
        <w:ind w:hanging="356"/>
        <w:rPr>
          <w:rFonts w:cs="Arial"/>
          <w:sz w:val="18"/>
          <w:szCs w:val="18"/>
          <w:lang w:val="en-GB" w:eastAsia="x-none"/>
        </w:rPr>
      </w:pPr>
      <w:r w:rsidRPr="005C43A2">
        <w:rPr>
          <w:rFonts w:cs="Arial"/>
          <w:sz w:val="18"/>
          <w:szCs w:val="18"/>
          <w:lang w:val="en-GB" w:eastAsia="x-none"/>
        </w:rPr>
        <w:t>Private Security Services Law No. 5188</w:t>
      </w:r>
    </w:p>
    <w:p w14:paraId="23F6C8AB" w14:textId="4E8EEDCD" w:rsidR="005C43A2" w:rsidRPr="005C43A2" w:rsidRDefault="005C43A2" w:rsidP="00B44158">
      <w:pPr>
        <w:pStyle w:val="ListeParagraf"/>
        <w:numPr>
          <w:ilvl w:val="0"/>
          <w:numId w:val="36"/>
        </w:numPr>
        <w:spacing w:line="276" w:lineRule="auto"/>
        <w:ind w:hanging="356"/>
        <w:rPr>
          <w:rFonts w:cs="Arial"/>
          <w:sz w:val="18"/>
          <w:szCs w:val="18"/>
          <w:lang w:val="en-GB" w:eastAsia="x-none"/>
        </w:rPr>
      </w:pPr>
      <w:r w:rsidRPr="005C43A2">
        <w:rPr>
          <w:rFonts w:cs="Arial"/>
          <w:sz w:val="18"/>
          <w:szCs w:val="18"/>
          <w:lang w:val="en-GB" w:eastAsia="x-none"/>
        </w:rPr>
        <w:t>Law No. 7269 on Measures to be Taken and Assistance to be Provided Due to Disasters Affecting Public Life</w:t>
      </w:r>
    </w:p>
    <w:p w14:paraId="4D7D1D2A" w14:textId="240E4FA1" w:rsidR="005C43A2" w:rsidRPr="005C43A2" w:rsidRDefault="005C43A2" w:rsidP="00B44158">
      <w:pPr>
        <w:pStyle w:val="ListeParagraf"/>
        <w:numPr>
          <w:ilvl w:val="0"/>
          <w:numId w:val="36"/>
        </w:numPr>
        <w:spacing w:line="276" w:lineRule="auto"/>
        <w:ind w:hanging="356"/>
        <w:rPr>
          <w:rFonts w:cs="Arial"/>
          <w:sz w:val="18"/>
          <w:szCs w:val="18"/>
          <w:lang w:val="en-GB" w:eastAsia="x-none"/>
        </w:rPr>
      </w:pPr>
      <w:r w:rsidRPr="005C43A2">
        <w:rPr>
          <w:rFonts w:cs="Arial"/>
          <w:sz w:val="18"/>
          <w:szCs w:val="18"/>
          <w:lang w:val="en-GB" w:eastAsia="x-none"/>
        </w:rPr>
        <w:t>Building Earthquake Regulation in Türkiye (Official Gazette dated 18.03.2018 and numbered 30364)</w:t>
      </w:r>
    </w:p>
    <w:p w14:paraId="53D4B451" w14:textId="2FDE70EF" w:rsidR="005C43A2" w:rsidRPr="005C43A2" w:rsidRDefault="005C43A2" w:rsidP="00B44158">
      <w:pPr>
        <w:pStyle w:val="ListeParagraf"/>
        <w:numPr>
          <w:ilvl w:val="0"/>
          <w:numId w:val="36"/>
        </w:numPr>
        <w:spacing w:line="276" w:lineRule="auto"/>
        <w:ind w:hanging="356"/>
        <w:rPr>
          <w:rFonts w:cs="Arial"/>
          <w:sz w:val="18"/>
          <w:szCs w:val="18"/>
          <w:lang w:val="en-GB" w:eastAsia="x-none"/>
        </w:rPr>
      </w:pPr>
      <w:r w:rsidRPr="005C43A2">
        <w:rPr>
          <w:rFonts w:cs="Arial"/>
          <w:sz w:val="18"/>
          <w:szCs w:val="18"/>
          <w:lang w:val="en-GB" w:eastAsia="x-none"/>
        </w:rPr>
        <w:t>Disaster Regulation for Infrastructures (Official Gazette dated 15.02.2007 and numbered 30364)</w:t>
      </w:r>
    </w:p>
    <w:p w14:paraId="22165C06" w14:textId="26F50E62" w:rsidR="005C43A2" w:rsidRPr="005C43A2" w:rsidRDefault="005C43A2" w:rsidP="00B44158">
      <w:pPr>
        <w:pStyle w:val="ListeParagraf"/>
        <w:numPr>
          <w:ilvl w:val="0"/>
          <w:numId w:val="36"/>
        </w:numPr>
        <w:spacing w:line="276" w:lineRule="auto"/>
        <w:ind w:hanging="356"/>
        <w:rPr>
          <w:rFonts w:cs="Arial"/>
          <w:sz w:val="18"/>
          <w:szCs w:val="18"/>
          <w:lang w:val="en-GB" w:eastAsia="x-none"/>
        </w:rPr>
      </w:pPr>
      <w:r w:rsidRPr="005C43A2">
        <w:rPr>
          <w:rFonts w:cs="Arial"/>
          <w:sz w:val="18"/>
          <w:szCs w:val="18"/>
          <w:lang w:val="en-GB" w:eastAsia="x-none"/>
        </w:rPr>
        <w:t>Law No. 4708 on Building Inspection (Construction and Usage Permits)</w:t>
      </w:r>
    </w:p>
    <w:p w14:paraId="4ED5086D" w14:textId="48636BEF" w:rsidR="005C43A2" w:rsidRPr="005C43A2" w:rsidRDefault="005C43A2" w:rsidP="00B44158">
      <w:pPr>
        <w:pStyle w:val="ListeParagraf"/>
        <w:numPr>
          <w:ilvl w:val="0"/>
          <w:numId w:val="36"/>
        </w:numPr>
        <w:spacing w:line="276" w:lineRule="auto"/>
        <w:ind w:hanging="356"/>
        <w:rPr>
          <w:rFonts w:cs="Arial"/>
          <w:sz w:val="18"/>
          <w:szCs w:val="18"/>
          <w:lang w:val="en-GB" w:eastAsia="x-none"/>
        </w:rPr>
      </w:pPr>
      <w:r w:rsidRPr="005C43A2">
        <w:rPr>
          <w:rFonts w:cs="Arial"/>
          <w:sz w:val="18"/>
          <w:szCs w:val="18"/>
          <w:lang w:val="en-GB" w:eastAsia="x-none"/>
        </w:rPr>
        <w:t>Zoning Law No. 3194 (Construction and Usage Permits)</w:t>
      </w:r>
    </w:p>
    <w:p w14:paraId="5DB12AEB" w14:textId="72D50892" w:rsidR="005C43A2" w:rsidRPr="005C43A2" w:rsidRDefault="005C43A2" w:rsidP="00B44158">
      <w:pPr>
        <w:pStyle w:val="ListeParagraf"/>
        <w:numPr>
          <w:ilvl w:val="0"/>
          <w:numId w:val="36"/>
        </w:numPr>
        <w:spacing w:line="276" w:lineRule="auto"/>
        <w:ind w:hanging="356"/>
        <w:rPr>
          <w:rFonts w:cs="Arial"/>
          <w:sz w:val="18"/>
          <w:szCs w:val="18"/>
          <w:lang w:val="en-GB" w:eastAsia="x-none"/>
        </w:rPr>
      </w:pPr>
      <w:r w:rsidRPr="005C43A2">
        <w:rPr>
          <w:rFonts w:cs="Arial"/>
          <w:sz w:val="18"/>
          <w:szCs w:val="18"/>
          <w:lang w:val="en-GB" w:eastAsia="x-none"/>
        </w:rPr>
        <w:t>Law No. 6306 on the Transformation of Areas Under Disaster Risk</w:t>
      </w:r>
    </w:p>
    <w:p w14:paraId="70C853BB" w14:textId="77777777" w:rsidR="005C43A2" w:rsidRPr="001774FD" w:rsidRDefault="005C43A2" w:rsidP="005C43A2">
      <w:pPr>
        <w:spacing w:line="276" w:lineRule="auto"/>
        <w:ind w:left="360"/>
        <w:rPr>
          <w:rFonts w:cs="Arial"/>
          <w:sz w:val="18"/>
          <w:szCs w:val="18"/>
          <w:lang w:val="en-GB" w:eastAsia="x-none"/>
        </w:rPr>
      </w:pPr>
      <w:r w:rsidRPr="001774FD">
        <w:rPr>
          <w:rFonts w:cs="Arial"/>
          <w:sz w:val="18"/>
          <w:szCs w:val="18"/>
          <w:lang w:val="en-GB" w:eastAsia="x-none"/>
        </w:rPr>
        <w:t>Public health and safety risks;</w:t>
      </w:r>
    </w:p>
    <w:p w14:paraId="50412F62" w14:textId="7434EF9E" w:rsidR="005C43A2" w:rsidRPr="005C43A2" w:rsidRDefault="005C43A2" w:rsidP="00B44158">
      <w:pPr>
        <w:pStyle w:val="ListeParagraf"/>
        <w:numPr>
          <w:ilvl w:val="0"/>
          <w:numId w:val="38"/>
        </w:numPr>
        <w:spacing w:line="276" w:lineRule="auto"/>
        <w:ind w:left="1134" w:hanging="425"/>
        <w:rPr>
          <w:rFonts w:cs="Arial"/>
          <w:sz w:val="18"/>
          <w:szCs w:val="18"/>
          <w:lang w:val="en-GB" w:eastAsia="x-none"/>
        </w:rPr>
      </w:pPr>
      <w:r w:rsidRPr="005C43A2">
        <w:rPr>
          <w:rFonts w:cs="Arial"/>
          <w:sz w:val="18"/>
          <w:szCs w:val="18"/>
          <w:lang w:val="en-GB" w:eastAsia="x-none"/>
        </w:rPr>
        <w:t>Effects on noise generation and air quality,</w:t>
      </w:r>
    </w:p>
    <w:p w14:paraId="6FC3A594" w14:textId="5D0C38B2" w:rsidR="005C43A2" w:rsidRPr="005C43A2" w:rsidRDefault="005C43A2" w:rsidP="00B44158">
      <w:pPr>
        <w:pStyle w:val="ListeParagraf"/>
        <w:numPr>
          <w:ilvl w:val="0"/>
          <w:numId w:val="38"/>
        </w:numPr>
        <w:spacing w:line="276" w:lineRule="auto"/>
        <w:ind w:left="1134" w:hanging="425"/>
        <w:rPr>
          <w:rFonts w:cs="Arial"/>
          <w:sz w:val="18"/>
          <w:szCs w:val="18"/>
          <w:lang w:val="en-GB" w:eastAsia="x-none"/>
        </w:rPr>
      </w:pPr>
      <w:r w:rsidRPr="005C43A2">
        <w:rPr>
          <w:rFonts w:cs="Arial"/>
          <w:sz w:val="18"/>
          <w:szCs w:val="18"/>
          <w:lang w:val="en-GB" w:eastAsia="x-none"/>
        </w:rPr>
        <w:t>Possibility of traffic load increasing due to subprojects</w:t>
      </w:r>
    </w:p>
    <w:p w14:paraId="3FB41CF2" w14:textId="4F793061" w:rsidR="005C43A2" w:rsidRPr="005C43A2" w:rsidRDefault="005C43A2" w:rsidP="00B44158">
      <w:pPr>
        <w:pStyle w:val="ListeParagraf"/>
        <w:numPr>
          <w:ilvl w:val="0"/>
          <w:numId w:val="38"/>
        </w:numPr>
        <w:spacing w:line="276" w:lineRule="auto"/>
        <w:ind w:left="1134" w:hanging="425"/>
        <w:rPr>
          <w:rFonts w:cs="Arial"/>
          <w:sz w:val="18"/>
          <w:szCs w:val="18"/>
          <w:lang w:val="en-GB" w:eastAsia="x-none"/>
        </w:rPr>
      </w:pPr>
      <w:r w:rsidRPr="005C43A2">
        <w:rPr>
          <w:rFonts w:cs="Arial"/>
          <w:sz w:val="18"/>
          <w:szCs w:val="18"/>
          <w:lang w:val="en-GB" w:eastAsia="x-none"/>
        </w:rPr>
        <w:t>Temporary road closures due to sub-project activities,</w:t>
      </w:r>
    </w:p>
    <w:p w14:paraId="7BC74541" w14:textId="04662772" w:rsidR="005C43A2" w:rsidRPr="005C43A2" w:rsidRDefault="005C43A2" w:rsidP="00B44158">
      <w:pPr>
        <w:pStyle w:val="ListeParagraf"/>
        <w:numPr>
          <w:ilvl w:val="0"/>
          <w:numId w:val="38"/>
        </w:numPr>
        <w:spacing w:line="276" w:lineRule="auto"/>
        <w:ind w:left="1134" w:hanging="425"/>
        <w:rPr>
          <w:rFonts w:cs="Arial"/>
          <w:sz w:val="18"/>
          <w:szCs w:val="18"/>
          <w:lang w:val="en-GB" w:eastAsia="x-none"/>
        </w:rPr>
      </w:pPr>
      <w:r w:rsidRPr="005C43A2">
        <w:rPr>
          <w:rFonts w:cs="Arial"/>
          <w:sz w:val="18"/>
          <w:szCs w:val="18"/>
          <w:lang w:val="en-GB" w:eastAsia="x-none"/>
        </w:rPr>
        <w:t>Construction and demolition waste generation and</w:t>
      </w:r>
    </w:p>
    <w:p w14:paraId="26B8CA8C" w14:textId="77777777" w:rsidR="005C43A2" w:rsidRPr="001774FD" w:rsidRDefault="005C43A2" w:rsidP="005C43A2">
      <w:pPr>
        <w:spacing w:line="276" w:lineRule="auto"/>
        <w:ind w:left="360"/>
        <w:rPr>
          <w:rFonts w:cs="Arial"/>
          <w:sz w:val="18"/>
          <w:szCs w:val="18"/>
          <w:lang w:val="en-GB" w:eastAsia="x-none"/>
        </w:rPr>
      </w:pPr>
      <w:r w:rsidRPr="001774FD">
        <w:rPr>
          <w:rFonts w:cs="Arial"/>
          <w:sz w:val="18"/>
          <w:szCs w:val="18"/>
          <w:lang w:val="en-GB" w:eastAsia="x-none"/>
        </w:rPr>
        <w:t>It is based on sub-project related issues such as the possibility of asbestos being present in the structures to be demolished.</w:t>
      </w:r>
    </w:p>
    <w:p w14:paraId="20078E77" w14:textId="77777777" w:rsidR="00907A32" w:rsidRDefault="00907A32" w:rsidP="005C43A2">
      <w:pPr>
        <w:rPr>
          <w:lang w:val="en-GB" w:eastAsia="tr-TR"/>
        </w:rPr>
        <w:sectPr w:rsidR="00907A32">
          <w:footerReference w:type="even" r:id="rId111"/>
          <w:footerReference w:type="default" r:id="rId112"/>
          <w:footerReference w:type="first" r:id="rId113"/>
          <w:pgSz w:w="12240" w:h="15840"/>
          <w:pgMar w:top="1417" w:right="1417" w:bottom="1417" w:left="1417" w:header="708" w:footer="708" w:gutter="0"/>
          <w:cols w:space="708"/>
          <w:docGrid w:linePitch="360"/>
        </w:sectPr>
      </w:pPr>
    </w:p>
    <w:p w14:paraId="250DD477" w14:textId="67312973" w:rsidR="005C43A2" w:rsidRDefault="00907A32" w:rsidP="00736F2B">
      <w:pPr>
        <w:pStyle w:val="Appendix"/>
        <w:ind w:left="0"/>
      </w:pPr>
      <w:bookmarkStart w:id="226" w:name="_Ref204093680"/>
      <w:bookmarkStart w:id="227" w:name="_Toc210816493"/>
      <w:r w:rsidRPr="00907A32">
        <w:rPr>
          <w:lang w:eastAsia="tr-TR"/>
        </w:rPr>
        <w:t xml:space="preserve">. </w:t>
      </w:r>
      <w:r w:rsidRPr="00907A32">
        <w:t>Flora and Fauna</w:t>
      </w:r>
      <w:bookmarkEnd w:id="226"/>
      <w:bookmarkEnd w:id="227"/>
    </w:p>
    <w:p w14:paraId="149E9B8B" w14:textId="77777777" w:rsidR="00AA0B01" w:rsidRPr="00F96777" w:rsidRDefault="00AA0B01" w:rsidP="00AA0B01">
      <w:pPr>
        <w:spacing w:before="240" w:after="240"/>
        <w:rPr>
          <w:rFonts w:cs="Arial"/>
          <w:b/>
          <w:bCs/>
          <w:i/>
          <w:iCs/>
        </w:rPr>
      </w:pPr>
      <w:r w:rsidRPr="00F96777">
        <w:rPr>
          <w:rFonts w:cs="Arial"/>
          <w:b/>
          <w:bCs/>
          <w:i/>
          <w:iCs/>
        </w:rPr>
        <w:t>Flora</w:t>
      </w:r>
    </w:p>
    <w:tbl>
      <w:tblPr>
        <w:tblStyle w:val="TabloKlavuzu"/>
        <w:tblW w:w="0" w:type="auto"/>
        <w:tblLook w:val="04A0" w:firstRow="1" w:lastRow="0" w:firstColumn="1" w:lastColumn="0" w:noHBand="0" w:noVBand="1"/>
      </w:tblPr>
      <w:tblGrid>
        <w:gridCol w:w="4861"/>
        <w:gridCol w:w="1685"/>
        <w:gridCol w:w="1121"/>
        <w:gridCol w:w="1395"/>
      </w:tblGrid>
      <w:tr w:rsidR="00AA0B01" w:rsidRPr="00C81256" w14:paraId="586D2361" w14:textId="77777777" w:rsidTr="00AA0B01">
        <w:tc>
          <w:tcPr>
            <w:tcW w:w="4861" w:type="dxa"/>
            <w:shd w:val="clear" w:color="auto" w:fill="002060"/>
          </w:tcPr>
          <w:p w14:paraId="23C1D39A" w14:textId="77777777" w:rsidR="00AA0B01" w:rsidRPr="00AA0B01" w:rsidRDefault="00AA0B01" w:rsidP="00AA0B01">
            <w:pPr>
              <w:pStyle w:val="Tabloii"/>
              <w:rPr>
                <w:b/>
                <w:bCs/>
              </w:rPr>
            </w:pPr>
            <w:r w:rsidRPr="00AA0B01">
              <w:rPr>
                <w:b/>
                <w:bCs/>
              </w:rPr>
              <w:t>Family/Species</w:t>
            </w:r>
          </w:p>
        </w:tc>
        <w:tc>
          <w:tcPr>
            <w:tcW w:w="1685" w:type="dxa"/>
            <w:shd w:val="clear" w:color="auto" w:fill="002060"/>
          </w:tcPr>
          <w:p w14:paraId="5DDF85F2" w14:textId="77777777" w:rsidR="00AA0B01" w:rsidRPr="00AA0B01" w:rsidRDefault="00AA0B01" w:rsidP="00AA0B01">
            <w:pPr>
              <w:pStyle w:val="Tabloii"/>
              <w:rPr>
                <w:b/>
                <w:bCs/>
              </w:rPr>
            </w:pPr>
            <w:r w:rsidRPr="00AA0B01">
              <w:rPr>
                <w:b/>
                <w:bCs/>
              </w:rPr>
              <w:t>Endemism</w:t>
            </w:r>
          </w:p>
        </w:tc>
        <w:tc>
          <w:tcPr>
            <w:tcW w:w="1121" w:type="dxa"/>
            <w:shd w:val="clear" w:color="auto" w:fill="002060"/>
          </w:tcPr>
          <w:p w14:paraId="63228E4C" w14:textId="77777777" w:rsidR="00AA0B01" w:rsidRPr="00AA0B01" w:rsidRDefault="00AA0B01" w:rsidP="00AA0B01">
            <w:pPr>
              <w:pStyle w:val="Tabloii"/>
              <w:rPr>
                <w:b/>
                <w:bCs/>
              </w:rPr>
            </w:pPr>
            <w:r w:rsidRPr="00AA0B01">
              <w:rPr>
                <w:b/>
                <w:bCs/>
              </w:rPr>
              <w:t>IUCN</w:t>
            </w:r>
          </w:p>
        </w:tc>
        <w:tc>
          <w:tcPr>
            <w:tcW w:w="1395" w:type="dxa"/>
            <w:shd w:val="clear" w:color="auto" w:fill="002060"/>
          </w:tcPr>
          <w:p w14:paraId="3FB9DD57" w14:textId="77777777" w:rsidR="00AA0B01" w:rsidRPr="00AA0B01" w:rsidRDefault="00AA0B01" w:rsidP="00AA0B01">
            <w:pPr>
              <w:pStyle w:val="Tabloii"/>
              <w:rPr>
                <w:b/>
                <w:bCs/>
              </w:rPr>
            </w:pPr>
            <w:r w:rsidRPr="00AA0B01">
              <w:rPr>
                <w:b/>
                <w:bCs/>
              </w:rPr>
              <w:t>Bern</w:t>
            </w:r>
          </w:p>
        </w:tc>
      </w:tr>
      <w:tr w:rsidR="00AA0B01" w:rsidRPr="00C81256" w14:paraId="563832DD" w14:textId="77777777" w:rsidTr="00FF5792">
        <w:tc>
          <w:tcPr>
            <w:tcW w:w="4861" w:type="dxa"/>
          </w:tcPr>
          <w:p w14:paraId="6DF312BB" w14:textId="77777777" w:rsidR="00AA0B01" w:rsidRPr="00C81256" w:rsidRDefault="00AA0B01" w:rsidP="00AA0B01">
            <w:pPr>
              <w:pStyle w:val="Tabloii"/>
              <w:rPr>
                <w:i/>
                <w:iCs/>
              </w:rPr>
            </w:pPr>
            <w:r>
              <w:rPr>
                <w:i/>
                <w:iCs/>
              </w:rPr>
              <w:t>Elymus repens</w:t>
            </w:r>
          </w:p>
        </w:tc>
        <w:tc>
          <w:tcPr>
            <w:tcW w:w="1685" w:type="dxa"/>
          </w:tcPr>
          <w:p w14:paraId="21228F9D" w14:textId="77777777" w:rsidR="00AA0B01" w:rsidRPr="00C81256" w:rsidRDefault="00AA0B01" w:rsidP="00AA0B01">
            <w:pPr>
              <w:pStyle w:val="Tabloii"/>
            </w:pPr>
            <w:r>
              <w:t>-</w:t>
            </w:r>
          </w:p>
        </w:tc>
        <w:tc>
          <w:tcPr>
            <w:tcW w:w="1121" w:type="dxa"/>
          </w:tcPr>
          <w:p w14:paraId="45EC414B" w14:textId="77777777" w:rsidR="00AA0B01" w:rsidRPr="00C81256" w:rsidRDefault="00AA0B01" w:rsidP="00AA0B01">
            <w:pPr>
              <w:pStyle w:val="Tabloii"/>
            </w:pPr>
            <w:r>
              <w:t>LC</w:t>
            </w:r>
          </w:p>
        </w:tc>
        <w:tc>
          <w:tcPr>
            <w:tcW w:w="1395" w:type="dxa"/>
          </w:tcPr>
          <w:p w14:paraId="1391AA1F" w14:textId="77777777" w:rsidR="00AA0B01" w:rsidRPr="00C81256" w:rsidRDefault="00AA0B01" w:rsidP="00AA0B01">
            <w:pPr>
              <w:pStyle w:val="Tabloii"/>
            </w:pPr>
            <w:r>
              <w:t>-</w:t>
            </w:r>
          </w:p>
        </w:tc>
      </w:tr>
      <w:tr w:rsidR="00AA0B01" w:rsidRPr="00C81256" w14:paraId="1D05A9DB" w14:textId="77777777" w:rsidTr="00FF5792">
        <w:tc>
          <w:tcPr>
            <w:tcW w:w="4861" w:type="dxa"/>
          </w:tcPr>
          <w:p w14:paraId="45042CB0" w14:textId="77777777" w:rsidR="00AA0B01" w:rsidRPr="00C81256" w:rsidRDefault="00AA0B01" w:rsidP="00AA0B01">
            <w:pPr>
              <w:pStyle w:val="Tabloii"/>
              <w:rPr>
                <w:i/>
                <w:iCs/>
              </w:rPr>
            </w:pPr>
            <w:r>
              <w:rPr>
                <w:i/>
                <w:iCs/>
              </w:rPr>
              <w:t>Plantago lanceolata</w:t>
            </w:r>
          </w:p>
        </w:tc>
        <w:tc>
          <w:tcPr>
            <w:tcW w:w="1685" w:type="dxa"/>
          </w:tcPr>
          <w:p w14:paraId="4C334510" w14:textId="77777777" w:rsidR="00AA0B01" w:rsidRPr="00C81256" w:rsidRDefault="00AA0B01" w:rsidP="00AA0B01">
            <w:pPr>
              <w:pStyle w:val="Tabloii"/>
            </w:pPr>
            <w:r w:rsidRPr="00C81256">
              <w:t>-</w:t>
            </w:r>
          </w:p>
        </w:tc>
        <w:tc>
          <w:tcPr>
            <w:tcW w:w="1121" w:type="dxa"/>
          </w:tcPr>
          <w:p w14:paraId="65ED4A95" w14:textId="77777777" w:rsidR="00AA0B01" w:rsidRPr="00C81256" w:rsidRDefault="00AA0B01" w:rsidP="00AA0B01">
            <w:pPr>
              <w:pStyle w:val="Tabloii"/>
            </w:pPr>
            <w:r>
              <w:t>LC</w:t>
            </w:r>
          </w:p>
        </w:tc>
        <w:tc>
          <w:tcPr>
            <w:tcW w:w="1395" w:type="dxa"/>
          </w:tcPr>
          <w:p w14:paraId="5B5312D0" w14:textId="77777777" w:rsidR="00AA0B01" w:rsidRPr="00C81256" w:rsidRDefault="00AA0B01" w:rsidP="00AA0B01">
            <w:pPr>
              <w:pStyle w:val="Tabloii"/>
            </w:pPr>
            <w:r w:rsidRPr="00C81256">
              <w:t>-</w:t>
            </w:r>
          </w:p>
        </w:tc>
      </w:tr>
      <w:tr w:rsidR="00AA0B01" w:rsidRPr="00C81256" w14:paraId="2162711E" w14:textId="77777777" w:rsidTr="00FF5792">
        <w:tc>
          <w:tcPr>
            <w:tcW w:w="4861" w:type="dxa"/>
          </w:tcPr>
          <w:p w14:paraId="7D51E66F" w14:textId="77777777" w:rsidR="00AA0B01" w:rsidRPr="00C81256" w:rsidRDefault="00AA0B01" w:rsidP="00AA0B01">
            <w:pPr>
              <w:pStyle w:val="Tabloii"/>
              <w:rPr>
                <w:i/>
                <w:iCs/>
              </w:rPr>
            </w:pPr>
            <w:proofErr w:type="spellStart"/>
            <w:r>
              <w:rPr>
                <w:i/>
                <w:iCs/>
              </w:rPr>
              <w:t>Capsella</w:t>
            </w:r>
            <w:proofErr w:type="spellEnd"/>
            <w:r>
              <w:rPr>
                <w:i/>
                <w:iCs/>
              </w:rPr>
              <w:t xml:space="preserve"> bursa-pastoris</w:t>
            </w:r>
          </w:p>
        </w:tc>
        <w:tc>
          <w:tcPr>
            <w:tcW w:w="1685" w:type="dxa"/>
          </w:tcPr>
          <w:p w14:paraId="4A023326" w14:textId="77777777" w:rsidR="00AA0B01" w:rsidRPr="00C81256" w:rsidRDefault="00AA0B01" w:rsidP="00AA0B01">
            <w:pPr>
              <w:pStyle w:val="Tabloii"/>
            </w:pPr>
            <w:r w:rsidRPr="00C81256">
              <w:t>-</w:t>
            </w:r>
          </w:p>
        </w:tc>
        <w:tc>
          <w:tcPr>
            <w:tcW w:w="1121" w:type="dxa"/>
          </w:tcPr>
          <w:p w14:paraId="51711856" w14:textId="77777777" w:rsidR="00AA0B01" w:rsidRPr="00C81256" w:rsidRDefault="00AA0B01" w:rsidP="00AA0B01">
            <w:pPr>
              <w:pStyle w:val="Tabloii"/>
            </w:pPr>
            <w:r>
              <w:t>LC</w:t>
            </w:r>
          </w:p>
        </w:tc>
        <w:tc>
          <w:tcPr>
            <w:tcW w:w="1395" w:type="dxa"/>
          </w:tcPr>
          <w:p w14:paraId="7ABF8BC8" w14:textId="77777777" w:rsidR="00AA0B01" w:rsidRPr="00C81256" w:rsidRDefault="00AA0B01" w:rsidP="00AA0B01">
            <w:pPr>
              <w:pStyle w:val="Tabloii"/>
            </w:pPr>
            <w:r w:rsidRPr="00C81256">
              <w:t>-</w:t>
            </w:r>
          </w:p>
        </w:tc>
      </w:tr>
      <w:tr w:rsidR="00AA0B01" w:rsidRPr="00C81256" w14:paraId="7BBFCD76" w14:textId="77777777" w:rsidTr="00FF5792">
        <w:tc>
          <w:tcPr>
            <w:tcW w:w="4861" w:type="dxa"/>
          </w:tcPr>
          <w:p w14:paraId="589A504F" w14:textId="77777777" w:rsidR="00AA0B01" w:rsidRPr="00C81256" w:rsidRDefault="00AA0B01" w:rsidP="00AA0B01">
            <w:pPr>
              <w:pStyle w:val="Tabloii"/>
              <w:rPr>
                <w:i/>
                <w:iCs/>
              </w:rPr>
            </w:pPr>
            <w:r>
              <w:rPr>
                <w:i/>
                <w:iCs/>
              </w:rPr>
              <w:t xml:space="preserve">Centaurea </w:t>
            </w:r>
            <w:proofErr w:type="spellStart"/>
            <w:r>
              <w:rPr>
                <w:i/>
                <w:iCs/>
              </w:rPr>
              <w:t>solstitialis</w:t>
            </w:r>
            <w:proofErr w:type="spellEnd"/>
          </w:p>
        </w:tc>
        <w:tc>
          <w:tcPr>
            <w:tcW w:w="1685" w:type="dxa"/>
          </w:tcPr>
          <w:p w14:paraId="3307BA52" w14:textId="77777777" w:rsidR="00AA0B01" w:rsidRPr="00C81256" w:rsidRDefault="00AA0B01" w:rsidP="00AA0B01">
            <w:pPr>
              <w:pStyle w:val="Tabloii"/>
            </w:pPr>
            <w:r w:rsidRPr="00C81256">
              <w:t>-</w:t>
            </w:r>
          </w:p>
        </w:tc>
        <w:tc>
          <w:tcPr>
            <w:tcW w:w="1121" w:type="dxa"/>
          </w:tcPr>
          <w:p w14:paraId="4A83AA8A" w14:textId="77777777" w:rsidR="00AA0B01" w:rsidRPr="00C81256" w:rsidRDefault="00AA0B01" w:rsidP="00AA0B01">
            <w:pPr>
              <w:pStyle w:val="Tabloii"/>
            </w:pPr>
            <w:r>
              <w:t>LC</w:t>
            </w:r>
          </w:p>
        </w:tc>
        <w:tc>
          <w:tcPr>
            <w:tcW w:w="1395" w:type="dxa"/>
          </w:tcPr>
          <w:p w14:paraId="3832464D" w14:textId="77777777" w:rsidR="00AA0B01" w:rsidRPr="00C81256" w:rsidRDefault="00AA0B01" w:rsidP="00AA0B01">
            <w:pPr>
              <w:pStyle w:val="Tabloii"/>
            </w:pPr>
            <w:r w:rsidRPr="00C81256">
              <w:t>-</w:t>
            </w:r>
          </w:p>
        </w:tc>
      </w:tr>
      <w:tr w:rsidR="00AA0B01" w:rsidRPr="00C81256" w14:paraId="503AC9FE" w14:textId="77777777" w:rsidTr="00FF5792">
        <w:tc>
          <w:tcPr>
            <w:tcW w:w="4861" w:type="dxa"/>
          </w:tcPr>
          <w:p w14:paraId="083A31BD" w14:textId="77777777" w:rsidR="00AA0B01" w:rsidRDefault="00AA0B01" w:rsidP="00AA0B01">
            <w:pPr>
              <w:pStyle w:val="Tabloii"/>
              <w:rPr>
                <w:i/>
                <w:iCs/>
              </w:rPr>
            </w:pPr>
            <w:r>
              <w:rPr>
                <w:i/>
                <w:iCs/>
              </w:rPr>
              <w:t xml:space="preserve">Lolium </w:t>
            </w:r>
            <w:proofErr w:type="spellStart"/>
            <w:r>
              <w:rPr>
                <w:i/>
                <w:iCs/>
              </w:rPr>
              <w:t>perenne</w:t>
            </w:r>
            <w:proofErr w:type="spellEnd"/>
          </w:p>
        </w:tc>
        <w:tc>
          <w:tcPr>
            <w:tcW w:w="1685" w:type="dxa"/>
          </w:tcPr>
          <w:p w14:paraId="3B92DB87" w14:textId="77777777" w:rsidR="00AA0B01" w:rsidRPr="00C81256" w:rsidRDefault="00AA0B01" w:rsidP="00AA0B01">
            <w:pPr>
              <w:pStyle w:val="Tabloii"/>
            </w:pPr>
            <w:r w:rsidRPr="00C81256">
              <w:t>-</w:t>
            </w:r>
          </w:p>
        </w:tc>
        <w:tc>
          <w:tcPr>
            <w:tcW w:w="1121" w:type="dxa"/>
          </w:tcPr>
          <w:p w14:paraId="0BFCA8E8" w14:textId="77777777" w:rsidR="00AA0B01" w:rsidRPr="00C81256" w:rsidRDefault="00AA0B01" w:rsidP="00AA0B01">
            <w:pPr>
              <w:pStyle w:val="Tabloii"/>
            </w:pPr>
            <w:r>
              <w:t>LC</w:t>
            </w:r>
          </w:p>
        </w:tc>
        <w:tc>
          <w:tcPr>
            <w:tcW w:w="1395" w:type="dxa"/>
          </w:tcPr>
          <w:p w14:paraId="76E87E1B" w14:textId="77777777" w:rsidR="00AA0B01" w:rsidRPr="00C81256" w:rsidRDefault="00AA0B01" w:rsidP="00AA0B01">
            <w:pPr>
              <w:pStyle w:val="Tabloii"/>
            </w:pPr>
            <w:r w:rsidRPr="00C81256">
              <w:t>-</w:t>
            </w:r>
          </w:p>
        </w:tc>
      </w:tr>
      <w:tr w:rsidR="00AA0B01" w:rsidRPr="00C81256" w14:paraId="70E37292" w14:textId="77777777" w:rsidTr="00FF5792">
        <w:tc>
          <w:tcPr>
            <w:tcW w:w="4861" w:type="dxa"/>
          </w:tcPr>
          <w:p w14:paraId="7A63FC99" w14:textId="77777777" w:rsidR="00AA0B01" w:rsidRDefault="00AA0B01" w:rsidP="00AA0B01">
            <w:pPr>
              <w:pStyle w:val="Tabloii"/>
              <w:rPr>
                <w:i/>
                <w:iCs/>
              </w:rPr>
            </w:pPr>
            <w:r>
              <w:rPr>
                <w:i/>
                <w:iCs/>
              </w:rPr>
              <w:t>Medicago polymorpha</w:t>
            </w:r>
          </w:p>
        </w:tc>
        <w:tc>
          <w:tcPr>
            <w:tcW w:w="1685" w:type="dxa"/>
          </w:tcPr>
          <w:p w14:paraId="68DE65ED" w14:textId="77777777" w:rsidR="00AA0B01" w:rsidRPr="00C81256" w:rsidRDefault="00AA0B01" w:rsidP="00AA0B01">
            <w:pPr>
              <w:pStyle w:val="Tabloii"/>
            </w:pPr>
            <w:r w:rsidRPr="00C81256">
              <w:t>-</w:t>
            </w:r>
          </w:p>
        </w:tc>
        <w:tc>
          <w:tcPr>
            <w:tcW w:w="1121" w:type="dxa"/>
          </w:tcPr>
          <w:p w14:paraId="36F9281D" w14:textId="77777777" w:rsidR="00AA0B01" w:rsidRDefault="00AA0B01" w:rsidP="00AA0B01">
            <w:pPr>
              <w:pStyle w:val="Tabloii"/>
            </w:pPr>
            <w:r>
              <w:t>LC</w:t>
            </w:r>
          </w:p>
        </w:tc>
        <w:tc>
          <w:tcPr>
            <w:tcW w:w="1395" w:type="dxa"/>
          </w:tcPr>
          <w:p w14:paraId="0F84B369" w14:textId="77777777" w:rsidR="00AA0B01" w:rsidRPr="00C81256" w:rsidRDefault="00AA0B01" w:rsidP="00AA0B01">
            <w:pPr>
              <w:pStyle w:val="Tabloii"/>
            </w:pPr>
            <w:r w:rsidRPr="00C81256">
              <w:t>-</w:t>
            </w:r>
          </w:p>
        </w:tc>
      </w:tr>
    </w:tbl>
    <w:p w14:paraId="60AF4A6A" w14:textId="77777777" w:rsidR="00AA0B01" w:rsidRPr="00C81256" w:rsidRDefault="00AA0B01" w:rsidP="00AA0B01">
      <w:pPr>
        <w:rPr>
          <w:rFonts w:cs="Arial"/>
          <w:sz w:val="16"/>
          <w:szCs w:val="16"/>
        </w:rPr>
      </w:pPr>
      <w:r w:rsidRPr="00C81256">
        <w:rPr>
          <w:rFonts w:cs="Arial"/>
          <w:b/>
          <w:bCs/>
          <w:sz w:val="16"/>
          <w:szCs w:val="16"/>
        </w:rPr>
        <w:t>Source</w:t>
      </w:r>
      <w:r w:rsidRPr="00C81256">
        <w:rPr>
          <w:rFonts w:cs="Arial"/>
          <w:sz w:val="16"/>
          <w:szCs w:val="16"/>
        </w:rPr>
        <w:t>:</w:t>
      </w:r>
      <w:r>
        <w:rPr>
          <w:rFonts w:cs="Arial"/>
          <w:sz w:val="16"/>
          <w:szCs w:val="16"/>
        </w:rPr>
        <w:t xml:space="preserve"> </w:t>
      </w:r>
      <w:r w:rsidRPr="00C81256">
        <w:rPr>
          <w:rFonts w:cs="Arial"/>
          <w:sz w:val="16"/>
          <w:szCs w:val="16"/>
        </w:rPr>
        <w:t>http://www.tubitak.gov.tr/ (</w:t>
      </w:r>
      <w:proofErr w:type="spellStart"/>
      <w:r w:rsidRPr="00C81256">
        <w:rPr>
          <w:rFonts w:cs="Arial"/>
          <w:sz w:val="16"/>
          <w:szCs w:val="16"/>
        </w:rPr>
        <w:t>Türkiye</w:t>
      </w:r>
      <w:proofErr w:type="spellEnd"/>
      <w:r w:rsidRPr="00C81256">
        <w:rPr>
          <w:rFonts w:cs="Arial"/>
          <w:sz w:val="16"/>
          <w:szCs w:val="16"/>
        </w:rPr>
        <w:t xml:space="preserve"> </w:t>
      </w:r>
      <w:proofErr w:type="spellStart"/>
      <w:r w:rsidRPr="00C81256">
        <w:rPr>
          <w:rFonts w:cs="Arial"/>
          <w:sz w:val="16"/>
          <w:szCs w:val="16"/>
        </w:rPr>
        <w:t>Bitkileri</w:t>
      </w:r>
      <w:proofErr w:type="spellEnd"/>
      <w:r w:rsidRPr="00C81256">
        <w:rPr>
          <w:rFonts w:cs="Arial"/>
          <w:sz w:val="16"/>
          <w:szCs w:val="16"/>
        </w:rPr>
        <w:t xml:space="preserve"> Veri </w:t>
      </w:r>
      <w:proofErr w:type="spellStart"/>
      <w:r w:rsidRPr="00C81256">
        <w:rPr>
          <w:rFonts w:cs="Arial"/>
          <w:sz w:val="16"/>
          <w:szCs w:val="16"/>
        </w:rPr>
        <w:t>Servisi</w:t>
      </w:r>
      <w:proofErr w:type="spellEnd"/>
      <w:r w:rsidRPr="00C81256">
        <w:rPr>
          <w:rFonts w:cs="Arial"/>
          <w:sz w:val="16"/>
          <w:szCs w:val="16"/>
        </w:rPr>
        <w:t xml:space="preserve"> – TUBİTAK) </w:t>
      </w:r>
      <w:proofErr w:type="spellStart"/>
      <w:r w:rsidRPr="00C81256">
        <w:rPr>
          <w:rFonts w:cs="Arial"/>
          <w:sz w:val="16"/>
          <w:szCs w:val="16"/>
        </w:rPr>
        <w:t>Baytop</w:t>
      </w:r>
      <w:proofErr w:type="spellEnd"/>
      <w:r w:rsidRPr="00C81256">
        <w:rPr>
          <w:rFonts w:cs="Arial"/>
          <w:sz w:val="16"/>
          <w:szCs w:val="16"/>
        </w:rPr>
        <w:t xml:space="preserve"> T., 1994, </w:t>
      </w:r>
      <w:proofErr w:type="spellStart"/>
      <w:r w:rsidRPr="00C81256">
        <w:rPr>
          <w:rFonts w:cs="Arial"/>
          <w:sz w:val="16"/>
          <w:szCs w:val="16"/>
        </w:rPr>
        <w:t>Türkçe</w:t>
      </w:r>
      <w:proofErr w:type="spellEnd"/>
      <w:r w:rsidRPr="00C81256">
        <w:rPr>
          <w:rFonts w:cs="Arial"/>
          <w:sz w:val="16"/>
          <w:szCs w:val="16"/>
        </w:rPr>
        <w:t xml:space="preserve"> Bitki </w:t>
      </w:r>
      <w:proofErr w:type="spellStart"/>
      <w:r w:rsidRPr="00C81256">
        <w:rPr>
          <w:rFonts w:cs="Arial"/>
          <w:sz w:val="16"/>
          <w:szCs w:val="16"/>
        </w:rPr>
        <w:t>Adları</w:t>
      </w:r>
      <w:proofErr w:type="spellEnd"/>
      <w:r w:rsidRPr="00C81256">
        <w:rPr>
          <w:rFonts w:cs="Arial"/>
          <w:sz w:val="16"/>
          <w:szCs w:val="16"/>
        </w:rPr>
        <w:t xml:space="preserve"> </w:t>
      </w:r>
      <w:proofErr w:type="spellStart"/>
      <w:r w:rsidRPr="00C81256">
        <w:rPr>
          <w:rFonts w:cs="Arial"/>
          <w:sz w:val="16"/>
          <w:szCs w:val="16"/>
        </w:rPr>
        <w:t>Sözlüğü</w:t>
      </w:r>
      <w:proofErr w:type="spellEnd"/>
      <w:r w:rsidRPr="00C81256">
        <w:rPr>
          <w:rFonts w:cs="Arial"/>
          <w:sz w:val="16"/>
          <w:szCs w:val="16"/>
        </w:rPr>
        <w:t>, TDK, Ankara http://www.iucnredlist.org/</w:t>
      </w:r>
    </w:p>
    <w:p w14:paraId="3FC6BC9E" w14:textId="77777777" w:rsidR="00AA0B01" w:rsidRDefault="00AA0B01" w:rsidP="00AA0B01">
      <w:pPr>
        <w:spacing w:before="240" w:after="240"/>
        <w:rPr>
          <w:rFonts w:cs="Arial"/>
          <w:b/>
          <w:bCs/>
          <w:i/>
          <w:iCs/>
        </w:rPr>
      </w:pPr>
      <w:r w:rsidRPr="00C81256">
        <w:rPr>
          <w:rFonts w:cs="Arial"/>
          <w:b/>
          <w:bCs/>
          <w:i/>
          <w:iCs/>
        </w:rPr>
        <w:t>Fauna</w:t>
      </w:r>
    </w:p>
    <w:tbl>
      <w:tblPr>
        <w:tblStyle w:val="TabloKlavuzu"/>
        <w:tblW w:w="0" w:type="auto"/>
        <w:tblLook w:val="04A0" w:firstRow="1" w:lastRow="0" w:firstColumn="1" w:lastColumn="0" w:noHBand="0" w:noVBand="1"/>
      </w:tblPr>
      <w:tblGrid>
        <w:gridCol w:w="2349"/>
        <w:gridCol w:w="2349"/>
        <w:gridCol w:w="2349"/>
        <w:gridCol w:w="2020"/>
      </w:tblGrid>
      <w:tr w:rsidR="00AA0B01" w:rsidRPr="00B07F45" w14:paraId="3F657F9A" w14:textId="77777777" w:rsidTr="00AA0B01">
        <w:tc>
          <w:tcPr>
            <w:tcW w:w="2349" w:type="dxa"/>
            <w:shd w:val="clear" w:color="auto" w:fill="002060"/>
          </w:tcPr>
          <w:p w14:paraId="463ED9C2" w14:textId="77777777" w:rsidR="00AA0B01" w:rsidRPr="00AA0B01" w:rsidRDefault="00AA0B01" w:rsidP="00AA0B01">
            <w:pPr>
              <w:pStyle w:val="Tabloii"/>
              <w:rPr>
                <w:b/>
                <w:bCs/>
              </w:rPr>
            </w:pPr>
            <w:r w:rsidRPr="00AA0B01">
              <w:rPr>
                <w:b/>
                <w:bCs/>
              </w:rPr>
              <w:t>Species</w:t>
            </w:r>
          </w:p>
        </w:tc>
        <w:tc>
          <w:tcPr>
            <w:tcW w:w="2349" w:type="dxa"/>
            <w:shd w:val="clear" w:color="auto" w:fill="002060"/>
          </w:tcPr>
          <w:p w14:paraId="7434B194" w14:textId="77777777" w:rsidR="00AA0B01" w:rsidRPr="00AA0B01" w:rsidRDefault="00AA0B01" w:rsidP="00AA0B01">
            <w:pPr>
              <w:pStyle w:val="Tabloii"/>
              <w:rPr>
                <w:b/>
                <w:bCs/>
              </w:rPr>
            </w:pPr>
            <w:r w:rsidRPr="00AA0B01">
              <w:rPr>
                <w:b/>
                <w:bCs/>
              </w:rPr>
              <w:t>MAK</w:t>
            </w:r>
          </w:p>
        </w:tc>
        <w:tc>
          <w:tcPr>
            <w:tcW w:w="2349" w:type="dxa"/>
            <w:shd w:val="clear" w:color="auto" w:fill="002060"/>
          </w:tcPr>
          <w:p w14:paraId="248D6D42" w14:textId="77777777" w:rsidR="00AA0B01" w:rsidRPr="00AA0B01" w:rsidRDefault="00AA0B01" w:rsidP="00AA0B01">
            <w:pPr>
              <w:pStyle w:val="Tabloii"/>
              <w:rPr>
                <w:b/>
                <w:bCs/>
              </w:rPr>
            </w:pPr>
            <w:r w:rsidRPr="00AA0B01">
              <w:rPr>
                <w:b/>
                <w:bCs/>
              </w:rPr>
              <w:t>IUCN</w:t>
            </w:r>
          </w:p>
        </w:tc>
        <w:tc>
          <w:tcPr>
            <w:tcW w:w="2020" w:type="dxa"/>
            <w:shd w:val="clear" w:color="auto" w:fill="002060"/>
          </w:tcPr>
          <w:p w14:paraId="60A5456E" w14:textId="77777777" w:rsidR="00AA0B01" w:rsidRPr="00AA0B01" w:rsidRDefault="00AA0B01" w:rsidP="00AA0B01">
            <w:pPr>
              <w:pStyle w:val="Tabloii"/>
              <w:rPr>
                <w:b/>
                <w:bCs/>
              </w:rPr>
            </w:pPr>
            <w:r w:rsidRPr="00AA0B01">
              <w:rPr>
                <w:b/>
                <w:bCs/>
              </w:rPr>
              <w:t>Bern</w:t>
            </w:r>
          </w:p>
        </w:tc>
      </w:tr>
      <w:tr w:rsidR="00AA0B01" w:rsidRPr="00B07F45" w14:paraId="425586A4" w14:textId="77777777" w:rsidTr="00AA0B01">
        <w:tc>
          <w:tcPr>
            <w:tcW w:w="9067" w:type="dxa"/>
            <w:gridSpan w:val="4"/>
            <w:shd w:val="clear" w:color="auto" w:fill="D9E2F3" w:themeFill="accent1" w:themeFillTint="33"/>
          </w:tcPr>
          <w:p w14:paraId="33DD0D57" w14:textId="77777777" w:rsidR="00AA0B01" w:rsidRPr="00B07F45" w:rsidRDefault="00AA0B01" w:rsidP="00AA0B01">
            <w:pPr>
              <w:pStyle w:val="Tabloii"/>
            </w:pPr>
            <w:r w:rsidRPr="00B07F45">
              <w:t>Mammalia</w:t>
            </w:r>
          </w:p>
        </w:tc>
      </w:tr>
      <w:tr w:rsidR="00AA0B01" w:rsidRPr="00B07F45" w14:paraId="20BF74C6" w14:textId="77777777" w:rsidTr="00AA0B01">
        <w:tc>
          <w:tcPr>
            <w:tcW w:w="2349" w:type="dxa"/>
          </w:tcPr>
          <w:p w14:paraId="661B18B8" w14:textId="77777777" w:rsidR="00AA0B01" w:rsidRPr="00186990" w:rsidRDefault="00AA0B01" w:rsidP="00AA0B01">
            <w:pPr>
              <w:pStyle w:val="Tabloii"/>
              <w:rPr>
                <w:i/>
                <w:iCs/>
              </w:rPr>
            </w:pPr>
            <w:r>
              <w:rPr>
                <w:i/>
                <w:iCs/>
              </w:rPr>
              <w:t>Lepus europaeus</w:t>
            </w:r>
          </w:p>
        </w:tc>
        <w:tc>
          <w:tcPr>
            <w:tcW w:w="2349" w:type="dxa"/>
          </w:tcPr>
          <w:p w14:paraId="38902E33" w14:textId="77777777" w:rsidR="00AA0B01" w:rsidRPr="00B07F45" w:rsidRDefault="00AA0B01" w:rsidP="00AA0B01">
            <w:pPr>
              <w:pStyle w:val="Tabloii"/>
            </w:pPr>
            <w:r w:rsidRPr="00B07F45">
              <w:t>-</w:t>
            </w:r>
          </w:p>
        </w:tc>
        <w:tc>
          <w:tcPr>
            <w:tcW w:w="2349" w:type="dxa"/>
          </w:tcPr>
          <w:p w14:paraId="0E492ED3" w14:textId="77777777" w:rsidR="00AA0B01" w:rsidRPr="00B07F45" w:rsidRDefault="00AA0B01" w:rsidP="00AA0B01">
            <w:pPr>
              <w:pStyle w:val="Tabloii"/>
            </w:pPr>
            <w:r w:rsidRPr="00B07F45">
              <w:t>LC</w:t>
            </w:r>
          </w:p>
        </w:tc>
        <w:tc>
          <w:tcPr>
            <w:tcW w:w="2020" w:type="dxa"/>
          </w:tcPr>
          <w:p w14:paraId="28961564" w14:textId="77777777" w:rsidR="00AA0B01" w:rsidRPr="00B07F45" w:rsidRDefault="00AA0B01" w:rsidP="00AA0B01">
            <w:pPr>
              <w:pStyle w:val="Tabloii"/>
            </w:pPr>
            <w:r w:rsidRPr="00B07F45">
              <w:t>ANNEX III</w:t>
            </w:r>
          </w:p>
        </w:tc>
      </w:tr>
      <w:tr w:rsidR="00AA0B01" w:rsidRPr="00B07F45" w14:paraId="15D8E8B3" w14:textId="77777777" w:rsidTr="00AA0B01">
        <w:trPr>
          <w:trHeight w:val="70"/>
        </w:trPr>
        <w:tc>
          <w:tcPr>
            <w:tcW w:w="2349" w:type="dxa"/>
          </w:tcPr>
          <w:p w14:paraId="6BEF826E" w14:textId="77777777" w:rsidR="00AA0B01" w:rsidRPr="00186990" w:rsidRDefault="00AA0B01" w:rsidP="00AA0B01">
            <w:pPr>
              <w:pStyle w:val="Tabloii"/>
              <w:rPr>
                <w:i/>
                <w:iCs/>
              </w:rPr>
            </w:pPr>
            <w:r>
              <w:rPr>
                <w:i/>
                <w:iCs/>
              </w:rPr>
              <w:t xml:space="preserve">Vulpes </w:t>
            </w:r>
            <w:proofErr w:type="spellStart"/>
            <w:r>
              <w:rPr>
                <w:i/>
                <w:iCs/>
              </w:rPr>
              <w:t>vulpes</w:t>
            </w:r>
            <w:proofErr w:type="spellEnd"/>
          </w:p>
        </w:tc>
        <w:tc>
          <w:tcPr>
            <w:tcW w:w="2349" w:type="dxa"/>
          </w:tcPr>
          <w:p w14:paraId="5E6BA022" w14:textId="77777777" w:rsidR="00AA0B01" w:rsidRPr="00B07F45" w:rsidRDefault="00AA0B01" w:rsidP="00AA0B01">
            <w:pPr>
              <w:pStyle w:val="Tabloii"/>
            </w:pPr>
            <w:r w:rsidRPr="00B07F45">
              <w:t>-</w:t>
            </w:r>
          </w:p>
        </w:tc>
        <w:tc>
          <w:tcPr>
            <w:tcW w:w="2349" w:type="dxa"/>
          </w:tcPr>
          <w:p w14:paraId="61EB2106" w14:textId="77777777" w:rsidR="00AA0B01" w:rsidRPr="00B07F45" w:rsidRDefault="00AA0B01" w:rsidP="00AA0B01">
            <w:pPr>
              <w:pStyle w:val="Tabloii"/>
            </w:pPr>
            <w:r w:rsidRPr="00B07F45">
              <w:t>LC</w:t>
            </w:r>
          </w:p>
        </w:tc>
        <w:tc>
          <w:tcPr>
            <w:tcW w:w="2020" w:type="dxa"/>
          </w:tcPr>
          <w:p w14:paraId="145ED9DE" w14:textId="77777777" w:rsidR="00AA0B01" w:rsidRPr="00B07F45" w:rsidRDefault="00AA0B01" w:rsidP="00AA0B01">
            <w:pPr>
              <w:pStyle w:val="Tabloii"/>
            </w:pPr>
            <w:r w:rsidRPr="00B07F45">
              <w:t>ANNEX II</w:t>
            </w:r>
            <w:r>
              <w:t>I</w:t>
            </w:r>
          </w:p>
        </w:tc>
      </w:tr>
      <w:tr w:rsidR="00AA0B01" w:rsidRPr="00B07F45" w14:paraId="6C758946" w14:textId="77777777" w:rsidTr="00AA0B01">
        <w:tc>
          <w:tcPr>
            <w:tcW w:w="2349" w:type="dxa"/>
          </w:tcPr>
          <w:p w14:paraId="3D63E6B5" w14:textId="77777777" w:rsidR="00AA0B01" w:rsidRPr="00186990" w:rsidRDefault="00AA0B01" w:rsidP="00AA0B01">
            <w:pPr>
              <w:pStyle w:val="Tabloii"/>
              <w:rPr>
                <w:i/>
                <w:iCs/>
              </w:rPr>
            </w:pPr>
            <w:r>
              <w:rPr>
                <w:i/>
                <w:iCs/>
              </w:rPr>
              <w:t>Mus musculus</w:t>
            </w:r>
          </w:p>
        </w:tc>
        <w:tc>
          <w:tcPr>
            <w:tcW w:w="2349" w:type="dxa"/>
          </w:tcPr>
          <w:p w14:paraId="3C9672C3" w14:textId="77777777" w:rsidR="00AA0B01" w:rsidRPr="00B07F45" w:rsidRDefault="00AA0B01" w:rsidP="00AA0B01">
            <w:pPr>
              <w:pStyle w:val="Tabloii"/>
            </w:pPr>
            <w:r w:rsidRPr="00B07F45">
              <w:t>-</w:t>
            </w:r>
          </w:p>
        </w:tc>
        <w:tc>
          <w:tcPr>
            <w:tcW w:w="2349" w:type="dxa"/>
          </w:tcPr>
          <w:p w14:paraId="72BD87D7" w14:textId="77777777" w:rsidR="00AA0B01" w:rsidRPr="00B07F45" w:rsidRDefault="00AA0B01" w:rsidP="00AA0B01">
            <w:pPr>
              <w:pStyle w:val="Tabloii"/>
            </w:pPr>
            <w:r w:rsidRPr="00B07F45">
              <w:t>LC</w:t>
            </w:r>
          </w:p>
        </w:tc>
        <w:tc>
          <w:tcPr>
            <w:tcW w:w="2020" w:type="dxa"/>
          </w:tcPr>
          <w:p w14:paraId="6C113D9C" w14:textId="77777777" w:rsidR="00AA0B01" w:rsidRPr="00B07F45" w:rsidRDefault="00AA0B01" w:rsidP="00AA0B01">
            <w:pPr>
              <w:pStyle w:val="Tabloii"/>
            </w:pPr>
            <w:r>
              <w:t>-</w:t>
            </w:r>
          </w:p>
        </w:tc>
      </w:tr>
      <w:tr w:rsidR="00AA0B01" w:rsidRPr="00B07F45" w14:paraId="62AE9397" w14:textId="77777777" w:rsidTr="00AA0B01">
        <w:tc>
          <w:tcPr>
            <w:tcW w:w="2349" w:type="dxa"/>
          </w:tcPr>
          <w:p w14:paraId="74202927" w14:textId="77777777" w:rsidR="00AA0B01" w:rsidRDefault="00AA0B01" w:rsidP="00AA0B01">
            <w:pPr>
              <w:pStyle w:val="Tabloii"/>
              <w:rPr>
                <w:i/>
                <w:iCs/>
              </w:rPr>
            </w:pPr>
            <w:proofErr w:type="spellStart"/>
            <w:r>
              <w:rPr>
                <w:i/>
                <w:iCs/>
              </w:rPr>
              <w:t>Apodemus</w:t>
            </w:r>
            <w:proofErr w:type="spellEnd"/>
            <w:r>
              <w:rPr>
                <w:i/>
                <w:iCs/>
              </w:rPr>
              <w:t xml:space="preserve"> </w:t>
            </w:r>
            <w:proofErr w:type="spellStart"/>
            <w:r>
              <w:rPr>
                <w:i/>
                <w:iCs/>
              </w:rPr>
              <w:t>sylvaticus</w:t>
            </w:r>
            <w:proofErr w:type="spellEnd"/>
          </w:p>
        </w:tc>
        <w:tc>
          <w:tcPr>
            <w:tcW w:w="2349" w:type="dxa"/>
          </w:tcPr>
          <w:p w14:paraId="10D7BE93" w14:textId="77777777" w:rsidR="00AA0B01" w:rsidRPr="00B07F45" w:rsidRDefault="00AA0B01" w:rsidP="00AA0B01">
            <w:pPr>
              <w:pStyle w:val="Tabloii"/>
            </w:pPr>
          </w:p>
        </w:tc>
        <w:tc>
          <w:tcPr>
            <w:tcW w:w="2349" w:type="dxa"/>
          </w:tcPr>
          <w:p w14:paraId="3FB6B531" w14:textId="77777777" w:rsidR="00AA0B01" w:rsidRPr="00B07F45" w:rsidRDefault="00AA0B01" w:rsidP="00AA0B01">
            <w:pPr>
              <w:pStyle w:val="Tabloii"/>
            </w:pPr>
            <w:r>
              <w:t>LC</w:t>
            </w:r>
          </w:p>
        </w:tc>
        <w:tc>
          <w:tcPr>
            <w:tcW w:w="2020" w:type="dxa"/>
          </w:tcPr>
          <w:p w14:paraId="5F51DD95" w14:textId="77777777" w:rsidR="00AA0B01" w:rsidRPr="00B07F45" w:rsidRDefault="00AA0B01" w:rsidP="00AA0B01">
            <w:pPr>
              <w:pStyle w:val="Tabloii"/>
            </w:pPr>
            <w:r>
              <w:t>-</w:t>
            </w:r>
          </w:p>
        </w:tc>
      </w:tr>
    </w:tbl>
    <w:p w14:paraId="5E60E85D" w14:textId="77777777" w:rsidR="00AA0B01" w:rsidRPr="009E0D3A" w:rsidRDefault="00AA0B01" w:rsidP="00AA0B01">
      <w:pPr>
        <w:spacing w:after="240"/>
        <w:rPr>
          <w:rFonts w:cs="Arial"/>
          <w:sz w:val="16"/>
          <w:szCs w:val="16"/>
        </w:rPr>
      </w:pPr>
      <w:r w:rsidRPr="009E0D3A">
        <w:rPr>
          <w:rFonts w:cs="Arial"/>
          <w:b/>
          <w:bCs/>
          <w:sz w:val="16"/>
          <w:szCs w:val="16"/>
        </w:rPr>
        <w:t>Source:</w:t>
      </w:r>
      <w:r w:rsidRPr="009E0D3A">
        <w:rPr>
          <w:rFonts w:cs="Arial"/>
          <w:sz w:val="16"/>
          <w:szCs w:val="16"/>
        </w:rPr>
        <w:t xml:space="preserve"> </w:t>
      </w:r>
      <w:proofErr w:type="spellStart"/>
      <w:r w:rsidRPr="009E0D3A">
        <w:rPr>
          <w:rFonts w:cs="Arial"/>
          <w:sz w:val="16"/>
          <w:szCs w:val="16"/>
        </w:rPr>
        <w:t>Demirsoy</w:t>
      </w:r>
      <w:proofErr w:type="spellEnd"/>
      <w:r w:rsidRPr="009E0D3A">
        <w:rPr>
          <w:rFonts w:cs="Arial"/>
          <w:sz w:val="16"/>
          <w:szCs w:val="16"/>
        </w:rPr>
        <w:t xml:space="preserve">, A., 2003, </w:t>
      </w:r>
      <w:proofErr w:type="spellStart"/>
      <w:r w:rsidRPr="009E0D3A">
        <w:rPr>
          <w:rFonts w:cs="Arial"/>
          <w:sz w:val="16"/>
          <w:szCs w:val="16"/>
        </w:rPr>
        <w:t>Türkiye</w:t>
      </w:r>
      <w:proofErr w:type="spellEnd"/>
      <w:r w:rsidRPr="009E0D3A">
        <w:rPr>
          <w:rFonts w:cs="Arial"/>
          <w:sz w:val="16"/>
          <w:szCs w:val="16"/>
        </w:rPr>
        <w:t xml:space="preserve"> </w:t>
      </w:r>
      <w:proofErr w:type="spellStart"/>
      <w:r w:rsidRPr="009E0D3A">
        <w:rPr>
          <w:rFonts w:cs="Arial"/>
          <w:sz w:val="16"/>
          <w:szCs w:val="16"/>
        </w:rPr>
        <w:t>Omurgalıları</w:t>
      </w:r>
      <w:proofErr w:type="spellEnd"/>
      <w:r w:rsidRPr="009E0D3A">
        <w:rPr>
          <w:rFonts w:cs="Arial"/>
          <w:sz w:val="16"/>
          <w:szCs w:val="16"/>
        </w:rPr>
        <w:t xml:space="preserve"> ‘</w:t>
      </w:r>
      <w:proofErr w:type="spellStart"/>
      <w:r w:rsidRPr="009E0D3A">
        <w:rPr>
          <w:rFonts w:cs="Arial"/>
          <w:sz w:val="16"/>
          <w:szCs w:val="16"/>
        </w:rPr>
        <w:t>Amfibiler</w:t>
      </w:r>
      <w:proofErr w:type="spellEnd"/>
      <w:r w:rsidRPr="009E0D3A">
        <w:rPr>
          <w:rFonts w:cs="Arial"/>
          <w:sz w:val="16"/>
          <w:szCs w:val="16"/>
        </w:rPr>
        <w:t xml:space="preserve">’, </w:t>
      </w:r>
      <w:proofErr w:type="spellStart"/>
      <w:r w:rsidRPr="009E0D3A">
        <w:rPr>
          <w:rFonts w:cs="Arial"/>
          <w:sz w:val="16"/>
          <w:szCs w:val="16"/>
        </w:rPr>
        <w:t>Çevre</w:t>
      </w:r>
      <w:proofErr w:type="spellEnd"/>
      <w:r w:rsidRPr="009E0D3A">
        <w:rPr>
          <w:rFonts w:cs="Arial"/>
          <w:sz w:val="16"/>
          <w:szCs w:val="16"/>
        </w:rPr>
        <w:t xml:space="preserve"> </w:t>
      </w:r>
      <w:proofErr w:type="spellStart"/>
      <w:r w:rsidRPr="009E0D3A">
        <w:rPr>
          <w:rFonts w:cs="Arial"/>
          <w:sz w:val="16"/>
          <w:szCs w:val="16"/>
        </w:rPr>
        <w:t>Bakanlığı</w:t>
      </w:r>
      <w:proofErr w:type="spellEnd"/>
      <w:r w:rsidRPr="009E0D3A">
        <w:rPr>
          <w:rFonts w:cs="Arial"/>
          <w:sz w:val="16"/>
          <w:szCs w:val="16"/>
        </w:rPr>
        <w:t xml:space="preserve"> </w:t>
      </w:r>
      <w:proofErr w:type="spellStart"/>
      <w:r w:rsidRPr="009E0D3A">
        <w:rPr>
          <w:rFonts w:cs="Arial"/>
          <w:sz w:val="16"/>
          <w:szCs w:val="16"/>
        </w:rPr>
        <w:t>Çevre</w:t>
      </w:r>
      <w:proofErr w:type="spellEnd"/>
      <w:r w:rsidRPr="009E0D3A">
        <w:rPr>
          <w:rFonts w:cs="Arial"/>
          <w:sz w:val="16"/>
          <w:szCs w:val="16"/>
        </w:rPr>
        <w:t xml:space="preserve"> </w:t>
      </w:r>
      <w:proofErr w:type="spellStart"/>
      <w:r w:rsidRPr="009E0D3A">
        <w:rPr>
          <w:rFonts w:cs="Arial"/>
          <w:sz w:val="16"/>
          <w:szCs w:val="16"/>
        </w:rPr>
        <w:t>Koruma</w:t>
      </w:r>
      <w:proofErr w:type="spellEnd"/>
      <w:r w:rsidRPr="009E0D3A">
        <w:rPr>
          <w:rFonts w:cs="Arial"/>
          <w:sz w:val="16"/>
          <w:szCs w:val="16"/>
        </w:rPr>
        <w:t xml:space="preserve"> </w:t>
      </w:r>
      <w:proofErr w:type="spellStart"/>
      <w:r w:rsidRPr="009E0D3A">
        <w:rPr>
          <w:rFonts w:cs="Arial"/>
          <w:sz w:val="16"/>
          <w:szCs w:val="16"/>
        </w:rPr>
        <w:t>Genel</w:t>
      </w:r>
      <w:proofErr w:type="spellEnd"/>
      <w:r w:rsidRPr="009E0D3A">
        <w:rPr>
          <w:rFonts w:cs="Arial"/>
          <w:sz w:val="16"/>
          <w:szCs w:val="16"/>
        </w:rPr>
        <w:t xml:space="preserve"> </w:t>
      </w:r>
      <w:proofErr w:type="spellStart"/>
      <w:r w:rsidRPr="009E0D3A">
        <w:rPr>
          <w:rFonts w:cs="Arial"/>
          <w:sz w:val="16"/>
          <w:szCs w:val="16"/>
        </w:rPr>
        <w:t>Müdürlüğü</w:t>
      </w:r>
      <w:proofErr w:type="spellEnd"/>
      <w:r w:rsidRPr="009E0D3A">
        <w:rPr>
          <w:rFonts w:cs="Arial"/>
          <w:sz w:val="16"/>
          <w:szCs w:val="16"/>
        </w:rPr>
        <w:t xml:space="preserve">, </w:t>
      </w:r>
      <w:proofErr w:type="spellStart"/>
      <w:r w:rsidRPr="009E0D3A">
        <w:rPr>
          <w:rFonts w:cs="Arial"/>
          <w:sz w:val="16"/>
          <w:szCs w:val="16"/>
        </w:rPr>
        <w:t>Proje</w:t>
      </w:r>
      <w:proofErr w:type="spellEnd"/>
      <w:r w:rsidRPr="009E0D3A">
        <w:rPr>
          <w:rFonts w:cs="Arial"/>
          <w:sz w:val="16"/>
          <w:szCs w:val="16"/>
        </w:rPr>
        <w:t xml:space="preserve"> No: 90-K-1000-90. Ankara., Baran, İ, 2005, ‘</w:t>
      </w:r>
      <w:proofErr w:type="spellStart"/>
      <w:r w:rsidRPr="009E0D3A">
        <w:rPr>
          <w:rFonts w:cs="Arial"/>
          <w:sz w:val="16"/>
          <w:szCs w:val="16"/>
        </w:rPr>
        <w:t>Türkiye</w:t>
      </w:r>
      <w:proofErr w:type="spellEnd"/>
      <w:r w:rsidRPr="009E0D3A">
        <w:rPr>
          <w:rFonts w:cs="Arial"/>
          <w:sz w:val="16"/>
          <w:szCs w:val="16"/>
        </w:rPr>
        <w:t xml:space="preserve"> </w:t>
      </w:r>
      <w:proofErr w:type="spellStart"/>
      <w:r w:rsidRPr="009E0D3A">
        <w:rPr>
          <w:rFonts w:cs="Arial"/>
          <w:sz w:val="16"/>
          <w:szCs w:val="16"/>
        </w:rPr>
        <w:t>Amfibi</w:t>
      </w:r>
      <w:proofErr w:type="spellEnd"/>
      <w:r w:rsidRPr="009E0D3A">
        <w:rPr>
          <w:rFonts w:cs="Arial"/>
          <w:sz w:val="16"/>
          <w:szCs w:val="16"/>
        </w:rPr>
        <w:t xml:space="preserve"> </w:t>
      </w:r>
      <w:proofErr w:type="spellStart"/>
      <w:r w:rsidRPr="009E0D3A">
        <w:rPr>
          <w:rFonts w:cs="Arial"/>
          <w:sz w:val="16"/>
          <w:szCs w:val="16"/>
        </w:rPr>
        <w:t>ve</w:t>
      </w:r>
      <w:proofErr w:type="spellEnd"/>
      <w:r w:rsidRPr="009E0D3A">
        <w:rPr>
          <w:rFonts w:cs="Arial"/>
          <w:sz w:val="16"/>
          <w:szCs w:val="16"/>
        </w:rPr>
        <w:t xml:space="preserve"> </w:t>
      </w:r>
      <w:proofErr w:type="spellStart"/>
      <w:r w:rsidRPr="009E0D3A">
        <w:rPr>
          <w:rFonts w:cs="Arial"/>
          <w:sz w:val="16"/>
          <w:szCs w:val="16"/>
        </w:rPr>
        <w:t>Sürüngenleri</w:t>
      </w:r>
      <w:proofErr w:type="spellEnd"/>
      <w:r w:rsidRPr="009E0D3A">
        <w:rPr>
          <w:rFonts w:cs="Arial"/>
          <w:sz w:val="16"/>
          <w:szCs w:val="16"/>
        </w:rPr>
        <w:t>’, Ankara</w:t>
      </w:r>
    </w:p>
    <w:tbl>
      <w:tblPr>
        <w:tblStyle w:val="TabloKlavuzu"/>
        <w:tblW w:w="0" w:type="auto"/>
        <w:tblLook w:val="04A0" w:firstRow="1" w:lastRow="0" w:firstColumn="1" w:lastColumn="0" w:noHBand="0" w:noVBand="1"/>
      </w:tblPr>
      <w:tblGrid>
        <w:gridCol w:w="3041"/>
        <w:gridCol w:w="1524"/>
        <w:gridCol w:w="2243"/>
        <w:gridCol w:w="2254"/>
      </w:tblGrid>
      <w:tr w:rsidR="00AA0B01" w:rsidRPr="00B07F45" w14:paraId="2754E178" w14:textId="77777777" w:rsidTr="00AA0B01">
        <w:tc>
          <w:tcPr>
            <w:tcW w:w="3041" w:type="dxa"/>
            <w:shd w:val="clear" w:color="auto" w:fill="002060"/>
          </w:tcPr>
          <w:p w14:paraId="46BF0FD3" w14:textId="77777777" w:rsidR="00AA0B01" w:rsidRPr="00AA0B01" w:rsidRDefault="00AA0B01" w:rsidP="00AA0B01">
            <w:pPr>
              <w:pStyle w:val="Tabloii"/>
              <w:rPr>
                <w:b/>
                <w:bCs/>
              </w:rPr>
            </w:pPr>
            <w:r w:rsidRPr="00AA0B01">
              <w:rPr>
                <w:b/>
                <w:bCs/>
              </w:rPr>
              <w:t>Species</w:t>
            </w:r>
          </w:p>
        </w:tc>
        <w:tc>
          <w:tcPr>
            <w:tcW w:w="1524" w:type="dxa"/>
            <w:shd w:val="clear" w:color="auto" w:fill="002060"/>
          </w:tcPr>
          <w:p w14:paraId="2ACEFBE7" w14:textId="77777777" w:rsidR="00AA0B01" w:rsidRPr="00AA0B01" w:rsidRDefault="00AA0B01" w:rsidP="00AA0B01">
            <w:pPr>
              <w:pStyle w:val="Tabloii"/>
              <w:rPr>
                <w:b/>
                <w:bCs/>
              </w:rPr>
            </w:pPr>
            <w:r w:rsidRPr="00AA0B01">
              <w:rPr>
                <w:b/>
                <w:bCs/>
              </w:rPr>
              <w:t>MAK</w:t>
            </w:r>
          </w:p>
        </w:tc>
        <w:tc>
          <w:tcPr>
            <w:tcW w:w="2243" w:type="dxa"/>
            <w:shd w:val="clear" w:color="auto" w:fill="002060"/>
          </w:tcPr>
          <w:p w14:paraId="61A2961F" w14:textId="77777777" w:rsidR="00AA0B01" w:rsidRPr="00AA0B01" w:rsidRDefault="00AA0B01" w:rsidP="00AA0B01">
            <w:pPr>
              <w:pStyle w:val="Tabloii"/>
              <w:rPr>
                <w:b/>
                <w:bCs/>
              </w:rPr>
            </w:pPr>
            <w:r w:rsidRPr="00AA0B01">
              <w:rPr>
                <w:b/>
                <w:bCs/>
              </w:rPr>
              <w:t>IUCN</w:t>
            </w:r>
          </w:p>
        </w:tc>
        <w:tc>
          <w:tcPr>
            <w:tcW w:w="2254" w:type="dxa"/>
            <w:shd w:val="clear" w:color="auto" w:fill="002060"/>
          </w:tcPr>
          <w:p w14:paraId="35660EDC" w14:textId="77777777" w:rsidR="00AA0B01" w:rsidRPr="00AA0B01" w:rsidRDefault="00AA0B01" w:rsidP="00AA0B01">
            <w:pPr>
              <w:pStyle w:val="Tabloii"/>
              <w:rPr>
                <w:b/>
                <w:bCs/>
              </w:rPr>
            </w:pPr>
            <w:r w:rsidRPr="00AA0B01">
              <w:rPr>
                <w:b/>
                <w:bCs/>
              </w:rPr>
              <w:t>BERN</w:t>
            </w:r>
          </w:p>
        </w:tc>
      </w:tr>
      <w:tr w:rsidR="00AA0B01" w:rsidRPr="00B07F45" w14:paraId="70FBBD29" w14:textId="77777777" w:rsidTr="00FF5792">
        <w:tc>
          <w:tcPr>
            <w:tcW w:w="9062" w:type="dxa"/>
            <w:gridSpan w:val="4"/>
            <w:shd w:val="clear" w:color="auto" w:fill="D9E2F3" w:themeFill="accent1" w:themeFillTint="33"/>
          </w:tcPr>
          <w:p w14:paraId="7E5A805F" w14:textId="77777777" w:rsidR="00AA0B01" w:rsidRPr="00B07F45" w:rsidRDefault="00AA0B01" w:rsidP="00AA0B01">
            <w:pPr>
              <w:pStyle w:val="Tabloii"/>
            </w:pPr>
            <w:r>
              <w:t>Aves</w:t>
            </w:r>
          </w:p>
        </w:tc>
      </w:tr>
      <w:tr w:rsidR="00AA0B01" w:rsidRPr="00B07F45" w14:paraId="4CB4C76F" w14:textId="77777777" w:rsidTr="00FF5792">
        <w:tc>
          <w:tcPr>
            <w:tcW w:w="3041" w:type="dxa"/>
          </w:tcPr>
          <w:p w14:paraId="0494C975" w14:textId="77777777" w:rsidR="00AA0B01" w:rsidRPr="00186990" w:rsidRDefault="00AA0B01" w:rsidP="00AA0B01">
            <w:pPr>
              <w:pStyle w:val="Tabloii"/>
              <w:rPr>
                <w:i/>
                <w:iCs/>
              </w:rPr>
            </w:pPr>
            <w:r>
              <w:rPr>
                <w:i/>
                <w:iCs/>
              </w:rPr>
              <w:t>Alauda arvensis</w:t>
            </w:r>
          </w:p>
        </w:tc>
        <w:tc>
          <w:tcPr>
            <w:tcW w:w="1524" w:type="dxa"/>
          </w:tcPr>
          <w:p w14:paraId="5B012ED8" w14:textId="77777777" w:rsidR="00AA0B01" w:rsidRPr="00B07F45" w:rsidRDefault="00AA0B01" w:rsidP="00AA0B01">
            <w:pPr>
              <w:pStyle w:val="Tabloii"/>
            </w:pPr>
            <w:r>
              <w:t>-</w:t>
            </w:r>
          </w:p>
        </w:tc>
        <w:tc>
          <w:tcPr>
            <w:tcW w:w="2243" w:type="dxa"/>
          </w:tcPr>
          <w:p w14:paraId="576F0E27" w14:textId="77777777" w:rsidR="00AA0B01" w:rsidRPr="00B07F45" w:rsidRDefault="00AA0B01" w:rsidP="00AA0B01">
            <w:pPr>
              <w:pStyle w:val="Tabloii"/>
            </w:pPr>
            <w:r>
              <w:t>LC</w:t>
            </w:r>
          </w:p>
        </w:tc>
        <w:tc>
          <w:tcPr>
            <w:tcW w:w="2254" w:type="dxa"/>
          </w:tcPr>
          <w:p w14:paraId="5A7EC768" w14:textId="77777777" w:rsidR="00AA0B01" w:rsidRPr="00B07F45" w:rsidRDefault="00AA0B01" w:rsidP="00AA0B01">
            <w:pPr>
              <w:pStyle w:val="Tabloii"/>
            </w:pPr>
            <w:r w:rsidRPr="00B07F45">
              <w:t>ANNEX II</w:t>
            </w:r>
          </w:p>
        </w:tc>
      </w:tr>
      <w:tr w:rsidR="00AA0B01" w:rsidRPr="00B07F45" w14:paraId="2D1D0F14" w14:textId="77777777" w:rsidTr="00FF5792">
        <w:tc>
          <w:tcPr>
            <w:tcW w:w="3041" w:type="dxa"/>
          </w:tcPr>
          <w:p w14:paraId="4E53C151" w14:textId="77777777" w:rsidR="00AA0B01" w:rsidRPr="00186990" w:rsidRDefault="00AA0B01" w:rsidP="00AA0B01">
            <w:pPr>
              <w:pStyle w:val="Tabloii"/>
              <w:rPr>
                <w:i/>
                <w:iCs/>
              </w:rPr>
            </w:pPr>
            <w:r>
              <w:rPr>
                <w:i/>
                <w:iCs/>
              </w:rPr>
              <w:t>Corvus frugilegus</w:t>
            </w:r>
          </w:p>
        </w:tc>
        <w:tc>
          <w:tcPr>
            <w:tcW w:w="1524" w:type="dxa"/>
          </w:tcPr>
          <w:p w14:paraId="7E2C3203" w14:textId="77777777" w:rsidR="00AA0B01" w:rsidRPr="00B07F45" w:rsidRDefault="00AA0B01" w:rsidP="00AA0B01">
            <w:pPr>
              <w:pStyle w:val="Tabloii"/>
            </w:pPr>
            <w:r>
              <w:t>-</w:t>
            </w:r>
          </w:p>
        </w:tc>
        <w:tc>
          <w:tcPr>
            <w:tcW w:w="2243" w:type="dxa"/>
          </w:tcPr>
          <w:p w14:paraId="0087AB62" w14:textId="77777777" w:rsidR="00AA0B01" w:rsidRPr="00B07F45" w:rsidRDefault="00AA0B01" w:rsidP="00AA0B01">
            <w:pPr>
              <w:pStyle w:val="Tabloii"/>
            </w:pPr>
            <w:r w:rsidRPr="00B07F45">
              <w:t>LC</w:t>
            </w:r>
          </w:p>
        </w:tc>
        <w:tc>
          <w:tcPr>
            <w:tcW w:w="2254" w:type="dxa"/>
          </w:tcPr>
          <w:p w14:paraId="6FC67FAD" w14:textId="77777777" w:rsidR="00AA0B01" w:rsidRPr="00B07F45" w:rsidRDefault="00AA0B01" w:rsidP="00AA0B01">
            <w:pPr>
              <w:pStyle w:val="Tabloii"/>
            </w:pPr>
            <w:r w:rsidRPr="00B07F45">
              <w:t>ANNEX II</w:t>
            </w:r>
          </w:p>
        </w:tc>
      </w:tr>
      <w:tr w:rsidR="00AA0B01" w:rsidRPr="00B07F45" w14:paraId="7E738614" w14:textId="77777777" w:rsidTr="00FF5792">
        <w:tc>
          <w:tcPr>
            <w:tcW w:w="3041" w:type="dxa"/>
          </w:tcPr>
          <w:p w14:paraId="4ED8419D" w14:textId="77777777" w:rsidR="00AA0B01" w:rsidRPr="00186990" w:rsidRDefault="00AA0B01" w:rsidP="00AA0B01">
            <w:pPr>
              <w:pStyle w:val="Tabloii"/>
              <w:rPr>
                <w:i/>
                <w:iCs/>
              </w:rPr>
            </w:pPr>
            <w:r>
              <w:rPr>
                <w:i/>
                <w:iCs/>
              </w:rPr>
              <w:t xml:space="preserve">Passer </w:t>
            </w:r>
            <w:proofErr w:type="spellStart"/>
            <w:r>
              <w:rPr>
                <w:i/>
                <w:iCs/>
              </w:rPr>
              <w:t>domesticus</w:t>
            </w:r>
            <w:proofErr w:type="spellEnd"/>
          </w:p>
        </w:tc>
        <w:tc>
          <w:tcPr>
            <w:tcW w:w="1524" w:type="dxa"/>
          </w:tcPr>
          <w:p w14:paraId="595A0B96" w14:textId="77777777" w:rsidR="00AA0B01" w:rsidRPr="00B07F45" w:rsidRDefault="00AA0B01" w:rsidP="00AA0B01">
            <w:pPr>
              <w:pStyle w:val="Tabloii"/>
            </w:pPr>
            <w:r>
              <w:t>-</w:t>
            </w:r>
          </w:p>
        </w:tc>
        <w:tc>
          <w:tcPr>
            <w:tcW w:w="2243" w:type="dxa"/>
          </w:tcPr>
          <w:p w14:paraId="6E7B5461" w14:textId="77777777" w:rsidR="00AA0B01" w:rsidRPr="00B07F45" w:rsidRDefault="00AA0B01" w:rsidP="00AA0B01">
            <w:pPr>
              <w:pStyle w:val="Tabloii"/>
            </w:pPr>
            <w:r>
              <w:t>LC</w:t>
            </w:r>
          </w:p>
        </w:tc>
        <w:tc>
          <w:tcPr>
            <w:tcW w:w="2254" w:type="dxa"/>
          </w:tcPr>
          <w:p w14:paraId="0C60F3BE" w14:textId="77777777" w:rsidR="00AA0B01" w:rsidRPr="00B07F45" w:rsidRDefault="00AA0B01" w:rsidP="00AA0B01">
            <w:pPr>
              <w:pStyle w:val="Tabloii"/>
            </w:pPr>
            <w:r>
              <w:t>-</w:t>
            </w:r>
          </w:p>
        </w:tc>
      </w:tr>
      <w:tr w:rsidR="00AA0B01" w:rsidRPr="00B07F45" w14:paraId="61B953B5" w14:textId="77777777" w:rsidTr="00FF5792">
        <w:tc>
          <w:tcPr>
            <w:tcW w:w="3041" w:type="dxa"/>
          </w:tcPr>
          <w:p w14:paraId="30EBA71A" w14:textId="77777777" w:rsidR="00AA0B01" w:rsidRPr="00186990" w:rsidRDefault="00AA0B01" w:rsidP="00AA0B01">
            <w:pPr>
              <w:pStyle w:val="Tabloii"/>
              <w:rPr>
                <w:i/>
                <w:iCs/>
              </w:rPr>
            </w:pPr>
            <w:r>
              <w:rPr>
                <w:i/>
                <w:iCs/>
              </w:rPr>
              <w:t xml:space="preserve">Buteo </w:t>
            </w:r>
            <w:proofErr w:type="spellStart"/>
            <w:r>
              <w:rPr>
                <w:i/>
                <w:iCs/>
              </w:rPr>
              <w:t>buteo</w:t>
            </w:r>
            <w:proofErr w:type="spellEnd"/>
          </w:p>
        </w:tc>
        <w:tc>
          <w:tcPr>
            <w:tcW w:w="1524" w:type="dxa"/>
          </w:tcPr>
          <w:p w14:paraId="5B765168" w14:textId="77777777" w:rsidR="00AA0B01" w:rsidRPr="00B07F45" w:rsidRDefault="00AA0B01" w:rsidP="00AA0B01">
            <w:pPr>
              <w:pStyle w:val="Tabloii"/>
            </w:pPr>
            <w:r w:rsidRPr="00B07F45">
              <w:t>-</w:t>
            </w:r>
          </w:p>
        </w:tc>
        <w:tc>
          <w:tcPr>
            <w:tcW w:w="2243" w:type="dxa"/>
          </w:tcPr>
          <w:p w14:paraId="651DEF20" w14:textId="77777777" w:rsidR="00AA0B01" w:rsidRPr="00B07F45" w:rsidRDefault="00AA0B01" w:rsidP="00AA0B01">
            <w:pPr>
              <w:pStyle w:val="Tabloii"/>
            </w:pPr>
            <w:r>
              <w:t>LC</w:t>
            </w:r>
          </w:p>
        </w:tc>
        <w:tc>
          <w:tcPr>
            <w:tcW w:w="2254" w:type="dxa"/>
          </w:tcPr>
          <w:p w14:paraId="486B917D" w14:textId="77777777" w:rsidR="00AA0B01" w:rsidRPr="00B07F45" w:rsidRDefault="00AA0B01" w:rsidP="00AA0B01">
            <w:pPr>
              <w:pStyle w:val="Tabloii"/>
            </w:pPr>
            <w:r w:rsidRPr="00B07F45">
              <w:t>ANNEX II</w:t>
            </w:r>
          </w:p>
        </w:tc>
      </w:tr>
    </w:tbl>
    <w:p w14:paraId="1DCD24CB" w14:textId="77777777" w:rsidR="00AA0B01" w:rsidRPr="00B07F45" w:rsidRDefault="00AA0B01" w:rsidP="00AA0B01">
      <w:pPr>
        <w:rPr>
          <w:rFonts w:cs="Arial"/>
          <w:sz w:val="18"/>
          <w:szCs w:val="18"/>
        </w:rPr>
      </w:pPr>
    </w:p>
    <w:tbl>
      <w:tblPr>
        <w:tblStyle w:val="TabloKlavuzu"/>
        <w:tblW w:w="0" w:type="auto"/>
        <w:tblLook w:val="04A0" w:firstRow="1" w:lastRow="0" w:firstColumn="1" w:lastColumn="0" w:noHBand="0" w:noVBand="1"/>
      </w:tblPr>
      <w:tblGrid>
        <w:gridCol w:w="1999"/>
        <w:gridCol w:w="1679"/>
        <w:gridCol w:w="1767"/>
        <w:gridCol w:w="1758"/>
        <w:gridCol w:w="1859"/>
      </w:tblGrid>
      <w:tr w:rsidR="00AA0B01" w:rsidRPr="00B07F45" w14:paraId="3AD8BFBD" w14:textId="77777777" w:rsidTr="00AA0B01">
        <w:tc>
          <w:tcPr>
            <w:tcW w:w="1999" w:type="dxa"/>
            <w:shd w:val="clear" w:color="auto" w:fill="002060"/>
          </w:tcPr>
          <w:p w14:paraId="620931A6" w14:textId="77777777" w:rsidR="00AA0B01" w:rsidRPr="00AA0B01" w:rsidRDefault="00AA0B01" w:rsidP="00AA0B01">
            <w:pPr>
              <w:pStyle w:val="Tabloii"/>
              <w:rPr>
                <w:b/>
                <w:bCs/>
              </w:rPr>
            </w:pPr>
            <w:r w:rsidRPr="00AA0B01">
              <w:rPr>
                <w:b/>
                <w:bCs/>
              </w:rPr>
              <w:t>Species</w:t>
            </w:r>
          </w:p>
        </w:tc>
        <w:tc>
          <w:tcPr>
            <w:tcW w:w="1679" w:type="dxa"/>
            <w:shd w:val="clear" w:color="auto" w:fill="002060"/>
          </w:tcPr>
          <w:p w14:paraId="15C28619" w14:textId="77777777" w:rsidR="00AA0B01" w:rsidRPr="00AA0B01" w:rsidRDefault="00AA0B01" w:rsidP="00AA0B01">
            <w:pPr>
              <w:pStyle w:val="Tabloii"/>
              <w:rPr>
                <w:b/>
                <w:bCs/>
              </w:rPr>
            </w:pPr>
            <w:r w:rsidRPr="00AA0B01">
              <w:rPr>
                <w:b/>
                <w:bCs/>
              </w:rPr>
              <w:t>RDB</w:t>
            </w:r>
          </w:p>
        </w:tc>
        <w:tc>
          <w:tcPr>
            <w:tcW w:w="1767" w:type="dxa"/>
            <w:shd w:val="clear" w:color="auto" w:fill="002060"/>
          </w:tcPr>
          <w:p w14:paraId="629F29EC" w14:textId="77777777" w:rsidR="00AA0B01" w:rsidRPr="00AA0B01" w:rsidRDefault="00AA0B01" w:rsidP="00AA0B01">
            <w:pPr>
              <w:pStyle w:val="Tabloii"/>
              <w:rPr>
                <w:b/>
                <w:bCs/>
              </w:rPr>
            </w:pPr>
            <w:r w:rsidRPr="00AA0B01">
              <w:rPr>
                <w:b/>
                <w:bCs/>
              </w:rPr>
              <w:t>MAK</w:t>
            </w:r>
          </w:p>
        </w:tc>
        <w:tc>
          <w:tcPr>
            <w:tcW w:w="1758" w:type="dxa"/>
            <w:shd w:val="clear" w:color="auto" w:fill="002060"/>
          </w:tcPr>
          <w:p w14:paraId="0F182F75" w14:textId="77777777" w:rsidR="00AA0B01" w:rsidRPr="00AA0B01" w:rsidRDefault="00AA0B01" w:rsidP="00AA0B01">
            <w:pPr>
              <w:pStyle w:val="Tabloii"/>
              <w:rPr>
                <w:b/>
                <w:bCs/>
              </w:rPr>
            </w:pPr>
            <w:r w:rsidRPr="00AA0B01">
              <w:rPr>
                <w:b/>
                <w:bCs/>
              </w:rPr>
              <w:t>IUCN</w:t>
            </w:r>
          </w:p>
        </w:tc>
        <w:tc>
          <w:tcPr>
            <w:tcW w:w="1859" w:type="dxa"/>
            <w:shd w:val="clear" w:color="auto" w:fill="002060"/>
          </w:tcPr>
          <w:p w14:paraId="2DE1647C" w14:textId="77777777" w:rsidR="00AA0B01" w:rsidRPr="00AA0B01" w:rsidRDefault="00AA0B01" w:rsidP="00AA0B01">
            <w:pPr>
              <w:pStyle w:val="Tabloii"/>
              <w:rPr>
                <w:b/>
                <w:bCs/>
              </w:rPr>
            </w:pPr>
            <w:r w:rsidRPr="00AA0B01">
              <w:rPr>
                <w:b/>
                <w:bCs/>
              </w:rPr>
              <w:t>BERN</w:t>
            </w:r>
          </w:p>
        </w:tc>
      </w:tr>
      <w:tr w:rsidR="00AA0B01" w:rsidRPr="00B07F45" w14:paraId="50B6C8B2" w14:textId="77777777" w:rsidTr="00AA0B01">
        <w:trPr>
          <w:trHeight w:val="390"/>
        </w:trPr>
        <w:tc>
          <w:tcPr>
            <w:tcW w:w="9062" w:type="dxa"/>
            <w:gridSpan w:val="5"/>
            <w:shd w:val="clear" w:color="auto" w:fill="D9E2F3" w:themeFill="accent1" w:themeFillTint="33"/>
          </w:tcPr>
          <w:p w14:paraId="28409592" w14:textId="77777777" w:rsidR="00AA0B01" w:rsidRPr="00B07F45" w:rsidRDefault="00AA0B01" w:rsidP="00AA0B01">
            <w:pPr>
              <w:pStyle w:val="Tabloii"/>
              <w:rPr>
                <w:rFonts w:cs="Arial"/>
                <w:szCs w:val="18"/>
              </w:rPr>
            </w:pPr>
            <w:r w:rsidRPr="00B07F45">
              <w:rPr>
                <w:rFonts w:cs="Arial"/>
                <w:szCs w:val="18"/>
              </w:rPr>
              <w:t>Reptilia</w:t>
            </w:r>
          </w:p>
        </w:tc>
      </w:tr>
      <w:tr w:rsidR="00AA0B01" w:rsidRPr="00B07F45" w14:paraId="137A29D5" w14:textId="77777777" w:rsidTr="00FF5792">
        <w:tc>
          <w:tcPr>
            <w:tcW w:w="1999" w:type="dxa"/>
          </w:tcPr>
          <w:p w14:paraId="0F3E3985" w14:textId="77777777" w:rsidR="00AA0B01" w:rsidRPr="00186990" w:rsidRDefault="00AA0B01" w:rsidP="00AA0B01">
            <w:pPr>
              <w:pStyle w:val="Tabloii"/>
              <w:rPr>
                <w:rFonts w:cs="Arial"/>
                <w:i/>
                <w:iCs/>
                <w:szCs w:val="18"/>
              </w:rPr>
            </w:pPr>
            <w:proofErr w:type="spellStart"/>
            <w:r>
              <w:rPr>
                <w:rFonts w:cs="Arial"/>
                <w:i/>
                <w:iCs/>
                <w:szCs w:val="18"/>
              </w:rPr>
              <w:t>Ophisops</w:t>
            </w:r>
            <w:proofErr w:type="spellEnd"/>
            <w:r>
              <w:rPr>
                <w:rFonts w:cs="Arial"/>
                <w:i/>
                <w:iCs/>
                <w:szCs w:val="18"/>
              </w:rPr>
              <w:t xml:space="preserve"> elegans</w:t>
            </w:r>
          </w:p>
        </w:tc>
        <w:tc>
          <w:tcPr>
            <w:tcW w:w="1679" w:type="dxa"/>
          </w:tcPr>
          <w:p w14:paraId="61316986" w14:textId="77777777" w:rsidR="00AA0B01" w:rsidRPr="00B07F45" w:rsidRDefault="00AA0B01" w:rsidP="00AA0B01">
            <w:pPr>
              <w:pStyle w:val="Tabloii"/>
              <w:rPr>
                <w:rFonts w:cs="Arial"/>
                <w:szCs w:val="18"/>
              </w:rPr>
            </w:pPr>
            <w:r>
              <w:rPr>
                <w:rFonts w:cs="Arial"/>
                <w:szCs w:val="18"/>
              </w:rPr>
              <w:t>-</w:t>
            </w:r>
          </w:p>
        </w:tc>
        <w:tc>
          <w:tcPr>
            <w:tcW w:w="1767" w:type="dxa"/>
          </w:tcPr>
          <w:p w14:paraId="3FAA1B16" w14:textId="77777777" w:rsidR="00AA0B01" w:rsidRPr="00B07F45" w:rsidRDefault="00AA0B01" w:rsidP="00AA0B01">
            <w:pPr>
              <w:pStyle w:val="Tabloii"/>
              <w:rPr>
                <w:rFonts w:cs="Arial"/>
                <w:szCs w:val="18"/>
              </w:rPr>
            </w:pPr>
            <w:r>
              <w:rPr>
                <w:rFonts w:cs="Arial"/>
                <w:szCs w:val="18"/>
              </w:rPr>
              <w:t>-</w:t>
            </w:r>
          </w:p>
        </w:tc>
        <w:tc>
          <w:tcPr>
            <w:tcW w:w="1758" w:type="dxa"/>
          </w:tcPr>
          <w:p w14:paraId="7BDDF9EC" w14:textId="77777777" w:rsidR="00AA0B01" w:rsidRPr="00B07F45" w:rsidRDefault="00AA0B01" w:rsidP="00AA0B01">
            <w:pPr>
              <w:pStyle w:val="Tabloii"/>
              <w:rPr>
                <w:rFonts w:cs="Arial"/>
                <w:szCs w:val="18"/>
              </w:rPr>
            </w:pPr>
            <w:r>
              <w:rPr>
                <w:rFonts w:cs="Arial"/>
                <w:szCs w:val="18"/>
              </w:rPr>
              <w:t>LC</w:t>
            </w:r>
          </w:p>
        </w:tc>
        <w:tc>
          <w:tcPr>
            <w:tcW w:w="1859" w:type="dxa"/>
          </w:tcPr>
          <w:p w14:paraId="0DC9D843" w14:textId="77777777" w:rsidR="00AA0B01" w:rsidRPr="00B07F45" w:rsidRDefault="00AA0B01" w:rsidP="00AA0B01">
            <w:pPr>
              <w:pStyle w:val="Tabloii"/>
              <w:rPr>
                <w:rFonts w:cs="Arial"/>
                <w:szCs w:val="18"/>
              </w:rPr>
            </w:pPr>
            <w:r w:rsidRPr="00B07F45">
              <w:rPr>
                <w:rFonts w:cs="Arial"/>
                <w:szCs w:val="18"/>
              </w:rPr>
              <w:t>ANNEX II</w:t>
            </w:r>
          </w:p>
        </w:tc>
      </w:tr>
      <w:tr w:rsidR="00AA0B01" w:rsidRPr="00B07F45" w14:paraId="731900F1" w14:textId="77777777" w:rsidTr="00FF5792">
        <w:tc>
          <w:tcPr>
            <w:tcW w:w="1999" w:type="dxa"/>
          </w:tcPr>
          <w:p w14:paraId="50A3794A" w14:textId="77777777" w:rsidR="00AA0B01" w:rsidRPr="00186990" w:rsidRDefault="00AA0B01" w:rsidP="00AA0B01">
            <w:pPr>
              <w:pStyle w:val="Tabloii"/>
              <w:rPr>
                <w:rFonts w:cs="Arial"/>
                <w:i/>
                <w:iCs/>
                <w:szCs w:val="18"/>
              </w:rPr>
            </w:pPr>
            <w:proofErr w:type="spellStart"/>
            <w:r>
              <w:rPr>
                <w:rFonts w:cs="Arial"/>
                <w:i/>
                <w:iCs/>
                <w:szCs w:val="18"/>
              </w:rPr>
              <w:t>Dolichophis</w:t>
            </w:r>
            <w:proofErr w:type="spellEnd"/>
            <w:r>
              <w:rPr>
                <w:rFonts w:cs="Arial"/>
                <w:i/>
                <w:iCs/>
                <w:szCs w:val="18"/>
              </w:rPr>
              <w:t xml:space="preserve"> </w:t>
            </w:r>
            <w:proofErr w:type="spellStart"/>
            <w:r>
              <w:rPr>
                <w:rFonts w:cs="Arial"/>
                <w:i/>
                <w:iCs/>
                <w:szCs w:val="18"/>
              </w:rPr>
              <w:t>caspius</w:t>
            </w:r>
            <w:proofErr w:type="spellEnd"/>
          </w:p>
        </w:tc>
        <w:tc>
          <w:tcPr>
            <w:tcW w:w="1679" w:type="dxa"/>
          </w:tcPr>
          <w:p w14:paraId="2A70EC78" w14:textId="77777777" w:rsidR="00AA0B01" w:rsidRPr="00B07F45" w:rsidRDefault="00AA0B01" w:rsidP="00AA0B01">
            <w:pPr>
              <w:pStyle w:val="Tabloii"/>
              <w:rPr>
                <w:rFonts w:cs="Arial"/>
                <w:szCs w:val="18"/>
              </w:rPr>
            </w:pPr>
            <w:r>
              <w:rPr>
                <w:rFonts w:cs="Arial"/>
                <w:szCs w:val="18"/>
              </w:rPr>
              <w:t>-</w:t>
            </w:r>
          </w:p>
        </w:tc>
        <w:tc>
          <w:tcPr>
            <w:tcW w:w="1767" w:type="dxa"/>
          </w:tcPr>
          <w:p w14:paraId="492C703D" w14:textId="77777777" w:rsidR="00AA0B01" w:rsidRPr="00B07F45" w:rsidRDefault="00AA0B01" w:rsidP="00AA0B01">
            <w:pPr>
              <w:pStyle w:val="Tabloii"/>
              <w:rPr>
                <w:rFonts w:cs="Arial"/>
                <w:szCs w:val="18"/>
              </w:rPr>
            </w:pPr>
            <w:r>
              <w:rPr>
                <w:rFonts w:cs="Arial"/>
                <w:szCs w:val="18"/>
              </w:rPr>
              <w:t>-</w:t>
            </w:r>
          </w:p>
        </w:tc>
        <w:tc>
          <w:tcPr>
            <w:tcW w:w="1758" w:type="dxa"/>
          </w:tcPr>
          <w:p w14:paraId="48DABA4A" w14:textId="77777777" w:rsidR="00AA0B01" w:rsidRPr="00B07F45" w:rsidRDefault="00AA0B01" w:rsidP="00AA0B01">
            <w:pPr>
              <w:pStyle w:val="Tabloii"/>
              <w:rPr>
                <w:rFonts w:cs="Arial"/>
                <w:szCs w:val="18"/>
              </w:rPr>
            </w:pPr>
            <w:r w:rsidRPr="00B07F45">
              <w:rPr>
                <w:rFonts w:cs="Arial"/>
                <w:szCs w:val="18"/>
              </w:rPr>
              <w:t>LC</w:t>
            </w:r>
          </w:p>
        </w:tc>
        <w:tc>
          <w:tcPr>
            <w:tcW w:w="1859" w:type="dxa"/>
          </w:tcPr>
          <w:p w14:paraId="0A297277" w14:textId="77777777" w:rsidR="00AA0B01" w:rsidRPr="00B07F45" w:rsidRDefault="00AA0B01" w:rsidP="00AA0B01">
            <w:pPr>
              <w:pStyle w:val="Tabloii"/>
              <w:rPr>
                <w:rFonts w:cs="Arial"/>
                <w:szCs w:val="18"/>
              </w:rPr>
            </w:pPr>
            <w:r w:rsidRPr="00B07F45">
              <w:rPr>
                <w:rFonts w:cs="Arial"/>
                <w:szCs w:val="18"/>
              </w:rPr>
              <w:t>ANNEX II</w:t>
            </w:r>
          </w:p>
        </w:tc>
      </w:tr>
      <w:tr w:rsidR="00AA0B01" w:rsidRPr="00B07F45" w14:paraId="5BE56944" w14:textId="77777777" w:rsidTr="00FF5792">
        <w:tc>
          <w:tcPr>
            <w:tcW w:w="1999" w:type="dxa"/>
          </w:tcPr>
          <w:p w14:paraId="214602DB" w14:textId="77777777" w:rsidR="00AA0B01" w:rsidRPr="00186990" w:rsidRDefault="00AA0B01" w:rsidP="00AA0B01">
            <w:pPr>
              <w:pStyle w:val="Tabloii"/>
              <w:rPr>
                <w:rFonts w:cs="Arial"/>
                <w:i/>
                <w:iCs/>
                <w:szCs w:val="18"/>
              </w:rPr>
            </w:pPr>
            <w:r w:rsidRPr="00637033">
              <w:rPr>
                <w:rFonts w:cs="Arial"/>
                <w:i/>
                <w:iCs/>
                <w:szCs w:val="18"/>
              </w:rPr>
              <w:t xml:space="preserve">Coturnix </w:t>
            </w:r>
            <w:proofErr w:type="spellStart"/>
            <w:r w:rsidRPr="00637033">
              <w:rPr>
                <w:rFonts w:cs="Arial"/>
                <w:i/>
                <w:iCs/>
                <w:szCs w:val="18"/>
              </w:rPr>
              <w:t>Coturnix</w:t>
            </w:r>
            <w:proofErr w:type="spellEnd"/>
          </w:p>
        </w:tc>
        <w:tc>
          <w:tcPr>
            <w:tcW w:w="1679" w:type="dxa"/>
          </w:tcPr>
          <w:p w14:paraId="15E85537" w14:textId="77777777" w:rsidR="00AA0B01" w:rsidRPr="00B07F45" w:rsidRDefault="00AA0B01" w:rsidP="00AA0B01">
            <w:pPr>
              <w:pStyle w:val="Tabloii"/>
              <w:rPr>
                <w:rFonts w:cs="Arial"/>
                <w:szCs w:val="18"/>
              </w:rPr>
            </w:pPr>
            <w:r>
              <w:rPr>
                <w:rFonts w:cs="Arial"/>
                <w:szCs w:val="18"/>
              </w:rPr>
              <w:t>-</w:t>
            </w:r>
          </w:p>
        </w:tc>
        <w:tc>
          <w:tcPr>
            <w:tcW w:w="1767" w:type="dxa"/>
          </w:tcPr>
          <w:p w14:paraId="0D19E7AA" w14:textId="77777777" w:rsidR="00AA0B01" w:rsidRPr="00B07F45" w:rsidRDefault="00AA0B01" w:rsidP="00AA0B01">
            <w:pPr>
              <w:pStyle w:val="Tabloii"/>
              <w:rPr>
                <w:rFonts w:cs="Arial"/>
                <w:szCs w:val="18"/>
              </w:rPr>
            </w:pPr>
          </w:p>
        </w:tc>
        <w:tc>
          <w:tcPr>
            <w:tcW w:w="1758" w:type="dxa"/>
          </w:tcPr>
          <w:p w14:paraId="35D91F94" w14:textId="77777777" w:rsidR="00AA0B01" w:rsidRPr="00B07F45" w:rsidRDefault="00AA0B01" w:rsidP="00AA0B01">
            <w:pPr>
              <w:pStyle w:val="Tabloii"/>
              <w:rPr>
                <w:rFonts w:cs="Arial"/>
                <w:szCs w:val="18"/>
              </w:rPr>
            </w:pPr>
            <w:r w:rsidRPr="00B07F45">
              <w:rPr>
                <w:rFonts w:cs="Arial"/>
                <w:szCs w:val="18"/>
              </w:rPr>
              <w:t>LC</w:t>
            </w:r>
          </w:p>
        </w:tc>
        <w:tc>
          <w:tcPr>
            <w:tcW w:w="1859" w:type="dxa"/>
          </w:tcPr>
          <w:p w14:paraId="659D3ACB" w14:textId="77777777" w:rsidR="00AA0B01" w:rsidRPr="00B07F45" w:rsidRDefault="00AA0B01" w:rsidP="00AA0B01">
            <w:pPr>
              <w:pStyle w:val="Tabloii"/>
              <w:rPr>
                <w:rFonts w:cs="Arial"/>
                <w:szCs w:val="18"/>
              </w:rPr>
            </w:pPr>
            <w:r w:rsidRPr="00B07F45">
              <w:rPr>
                <w:rFonts w:cs="Arial"/>
                <w:szCs w:val="18"/>
              </w:rPr>
              <w:t>ANNEX II</w:t>
            </w:r>
          </w:p>
        </w:tc>
      </w:tr>
    </w:tbl>
    <w:p w14:paraId="0B0448A6" w14:textId="77777777" w:rsidR="00AA0B01" w:rsidRPr="009E0D3A" w:rsidRDefault="00AA0B01" w:rsidP="00AA0B01">
      <w:pPr>
        <w:spacing w:after="240"/>
        <w:rPr>
          <w:rFonts w:cs="Arial"/>
          <w:sz w:val="16"/>
          <w:szCs w:val="16"/>
        </w:rPr>
      </w:pPr>
      <w:r w:rsidRPr="009E0D3A">
        <w:rPr>
          <w:rFonts w:cs="Arial"/>
          <w:b/>
          <w:bCs/>
          <w:sz w:val="16"/>
          <w:szCs w:val="16"/>
        </w:rPr>
        <w:t>Source:</w:t>
      </w:r>
      <w:r w:rsidRPr="009E0D3A">
        <w:rPr>
          <w:rFonts w:cs="Arial"/>
          <w:sz w:val="16"/>
          <w:szCs w:val="16"/>
        </w:rPr>
        <w:t xml:space="preserve"> </w:t>
      </w:r>
      <w:proofErr w:type="spellStart"/>
      <w:r w:rsidRPr="009E0D3A">
        <w:rPr>
          <w:rFonts w:cs="Arial"/>
          <w:sz w:val="16"/>
          <w:szCs w:val="16"/>
        </w:rPr>
        <w:t>Kiziroğlu</w:t>
      </w:r>
      <w:proofErr w:type="spellEnd"/>
      <w:r w:rsidRPr="009E0D3A">
        <w:rPr>
          <w:rFonts w:cs="Arial"/>
          <w:sz w:val="16"/>
          <w:szCs w:val="16"/>
        </w:rPr>
        <w:t>, İ., 2008, ‘</w:t>
      </w:r>
      <w:proofErr w:type="spellStart"/>
      <w:r w:rsidRPr="009E0D3A">
        <w:rPr>
          <w:rFonts w:cs="Arial"/>
          <w:sz w:val="16"/>
          <w:szCs w:val="16"/>
        </w:rPr>
        <w:t>Türkiye</w:t>
      </w:r>
      <w:proofErr w:type="spellEnd"/>
      <w:r w:rsidRPr="009E0D3A">
        <w:rPr>
          <w:rFonts w:cs="Arial"/>
          <w:sz w:val="16"/>
          <w:szCs w:val="16"/>
        </w:rPr>
        <w:t xml:space="preserve"> </w:t>
      </w:r>
      <w:proofErr w:type="spellStart"/>
      <w:r w:rsidRPr="009E0D3A">
        <w:rPr>
          <w:rFonts w:cs="Arial"/>
          <w:sz w:val="16"/>
          <w:szCs w:val="16"/>
        </w:rPr>
        <w:t>Kuşları</w:t>
      </w:r>
      <w:proofErr w:type="spellEnd"/>
      <w:r w:rsidRPr="009E0D3A">
        <w:rPr>
          <w:rFonts w:cs="Arial"/>
          <w:sz w:val="16"/>
          <w:szCs w:val="16"/>
        </w:rPr>
        <w:t>’ (</w:t>
      </w:r>
      <w:proofErr w:type="spellStart"/>
      <w:r w:rsidRPr="009E0D3A">
        <w:rPr>
          <w:rFonts w:cs="Arial"/>
          <w:sz w:val="16"/>
          <w:szCs w:val="16"/>
        </w:rPr>
        <w:t>SpeciesList</w:t>
      </w:r>
      <w:proofErr w:type="spellEnd"/>
      <w:r w:rsidRPr="009E0D3A">
        <w:rPr>
          <w:rFonts w:cs="Arial"/>
          <w:sz w:val="16"/>
          <w:szCs w:val="16"/>
        </w:rPr>
        <w:t xml:space="preserve"> in Red Data Book), Ankara</w:t>
      </w:r>
    </w:p>
    <w:tbl>
      <w:tblPr>
        <w:tblStyle w:val="TabloKlavuzu"/>
        <w:tblW w:w="0" w:type="auto"/>
        <w:tblLook w:val="04A0" w:firstRow="1" w:lastRow="0" w:firstColumn="1" w:lastColumn="0" w:noHBand="0" w:noVBand="1"/>
      </w:tblPr>
      <w:tblGrid>
        <w:gridCol w:w="2202"/>
        <w:gridCol w:w="1415"/>
        <w:gridCol w:w="1860"/>
        <w:gridCol w:w="1730"/>
        <w:gridCol w:w="1855"/>
      </w:tblGrid>
      <w:tr w:rsidR="00AA0B01" w:rsidRPr="00B07F45" w14:paraId="2D3B1090" w14:textId="77777777" w:rsidTr="00AA0B01">
        <w:tc>
          <w:tcPr>
            <w:tcW w:w="2202" w:type="dxa"/>
            <w:shd w:val="clear" w:color="auto" w:fill="002060"/>
          </w:tcPr>
          <w:p w14:paraId="3E63ADD8" w14:textId="77777777" w:rsidR="00AA0B01" w:rsidRPr="00AA0B01" w:rsidRDefault="00AA0B01" w:rsidP="00AA0B01">
            <w:pPr>
              <w:pStyle w:val="Tabloii"/>
              <w:rPr>
                <w:b/>
                <w:bCs/>
              </w:rPr>
            </w:pPr>
            <w:r w:rsidRPr="00AA0B01">
              <w:rPr>
                <w:b/>
                <w:bCs/>
              </w:rPr>
              <w:t>Species</w:t>
            </w:r>
          </w:p>
        </w:tc>
        <w:tc>
          <w:tcPr>
            <w:tcW w:w="1415" w:type="dxa"/>
            <w:shd w:val="clear" w:color="auto" w:fill="002060"/>
          </w:tcPr>
          <w:p w14:paraId="11111163" w14:textId="77777777" w:rsidR="00AA0B01" w:rsidRPr="00AA0B01" w:rsidRDefault="00AA0B01" w:rsidP="00AA0B01">
            <w:pPr>
              <w:pStyle w:val="Tabloii"/>
              <w:rPr>
                <w:b/>
                <w:bCs/>
              </w:rPr>
            </w:pPr>
            <w:r w:rsidRPr="00AA0B01">
              <w:rPr>
                <w:b/>
                <w:bCs/>
              </w:rPr>
              <w:t>AYK</w:t>
            </w:r>
          </w:p>
        </w:tc>
        <w:tc>
          <w:tcPr>
            <w:tcW w:w="1860" w:type="dxa"/>
            <w:shd w:val="clear" w:color="auto" w:fill="002060"/>
          </w:tcPr>
          <w:p w14:paraId="56D4B53E" w14:textId="77777777" w:rsidR="00AA0B01" w:rsidRPr="00AA0B01" w:rsidRDefault="00AA0B01" w:rsidP="00AA0B01">
            <w:pPr>
              <w:pStyle w:val="Tabloii"/>
              <w:rPr>
                <w:b/>
                <w:bCs/>
              </w:rPr>
            </w:pPr>
            <w:r w:rsidRPr="00AA0B01">
              <w:rPr>
                <w:b/>
                <w:bCs/>
              </w:rPr>
              <w:t>MAK</w:t>
            </w:r>
          </w:p>
        </w:tc>
        <w:tc>
          <w:tcPr>
            <w:tcW w:w="1730" w:type="dxa"/>
            <w:shd w:val="clear" w:color="auto" w:fill="002060"/>
          </w:tcPr>
          <w:p w14:paraId="3939E0CB" w14:textId="77777777" w:rsidR="00AA0B01" w:rsidRPr="00AA0B01" w:rsidRDefault="00AA0B01" w:rsidP="00AA0B01">
            <w:pPr>
              <w:pStyle w:val="Tabloii"/>
              <w:rPr>
                <w:b/>
                <w:bCs/>
              </w:rPr>
            </w:pPr>
            <w:r w:rsidRPr="00AA0B01">
              <w:rPr>
                <w:b/>
                <w:bCs/>
              </w:rPr>
              <w:t>IUCN</w:t>
            </w:r>
          </w:p>
        </w:tc>
        <w:tc>
          <w:tcPr>
            <w:tcW w:w="1855" w:type="dxa"/>
            <w:shd w:val="clear" w:color="auto" w:fill="002060"/>
          </w:tcPr>
          <w:p w14:paraId="7C719A58" w14:textId="77777777" w:rsidR="00AA0B01" w:rsidRPr="00AA0B01" w:rsidRDefault="00AA0B01" w:rsidP="00AA0B01">
            <w:pPr>
              <w:pStyle w:val="Tabloii"/>
              <w:rPr>
                <w:b/>
                <w:bCs/>
              </w:rPr>
            </w:pPr>
            <w:r w:rsidRPr="00AA0B01">
              <w:rPr>
                <w:b/>
                <w:bCs/>
              </w:rPr>
              <w:t>BERN</w:t>
            </w:r>
          </w:p>
        </w:tc>
      </w:tr>
      <w:tr w:rsidR="00AA0B01" w:rsidRPr="00B07F45" w14:paraId="21ADA91E" w14:textId="77777777" w:rsidTr="00FF5792">
        <w:tc>
          <w:tcPr>
            <w:tcW w:w="9062" w:type="dxa"/>
            <w:gridSpan w:val="5"/>
            <w:shd w:val="clear" w:color="auto" w:fill="D9E2F3" w:themeFill="accent1" w:themeFillTint="33"/>
          </w:tcPr>
          <w:p w14:paraId="4DF7420C" w14:textId="77777777" w:rsidR="00AA0B01" w:rsidRPr="00B07F45" w:rsidRDefault="00AA0B01" w:rsidP="00AA0B01">
            <w:pPr>
              <w:pStyle w:val="Tabloii"/>
            </w:pPr>
            <w:r w:rsidRPr="00B07F45">
              <w:t>Amphibia</w:t>
            </w:r>
          </w:p>
        </w:tc>
      </w:tr>
      <w:tr w:rsidR="00AA0B01" w:rsidRPr="00B07F45" w14:paraId="1D156FAF" w14:textId="77777777" w:rsidTr="00FF5792">
        <w:tc>
          <w:tcPr>
            <w:tcW w:w="2202" w:type="dxa"/>
          </w:tcPr>
          <w:p w14:paraId="1E3DA6D0" w14:textId="77777777" w:rsidR="00AA0B01" w:rsidRPr="00186990" w:rsidRDefault="00AA0B01" w:rsidP="00AA0B01">
            <w:pPr>
              <w:pStyle w:val="Tabloii"/>
              <w:rPr>
                <w:i/>
                <w:iCs/>
              </w:rPr>
            </w:pPr>
            <w:proofErr w:type="spellStart"/>
            <w:r>
              <w:rPr>
                <w:i/>
                <w:iCs/>
              </w:rPr>
              <w:t>Pelophylax</w:t>
            </w:r>
            <w:proofErr w:type="spellEnd"/>
            <w:r>
              <w:rPr>
                <w:i/>
                <w:iCs/>
              </w:rPr>
              <w:t xml:space="preserve"> ridibundus</w:t>
            </w:r>
          </w:p>
        </w:tc>
        <w:tc>
          <w:tcPr>
            <w:tcW w:w="1415" w:type="dxa"/>
          </w:tcPr>
          <w:p w14:paraId="3E3534E8" w14:textId="77777777" w:rsidR="00AA0B01" w:rsidRPr="00B07F45" w:rsidRDefault="00AA0B01" w:rsidP="00AA0B01">
            <w:pPr>
              <w:pStyle w:val="Tabloii"/>
            </w:pPr>
            <w:r w:rsidRPr="00B07F45">
              <w:t>-</w:t>
            </w:r>
          </w:p>
        </w:tc>
        <w:tc>
          <w:tcPr>
            <w:tcW w:w="1860" w:type="dxa"/>
          </w:tcPr>
          <w:p w14:paraId="1A3B7CBA" w14:textId="77777777" w:rsidR="00AA0B01" w:rsidRPr="00B07F45" w:rsidRDefault="00AA0B01" w:rsidP="00AA0B01">
            <w:pPr>
              <w:pStyle w:val="Tabloii"/>
            </w:pPr>
            <w:r>
              <w:t>-</w:t>
            </w:r>
          </w:p>
        </w:tc>
        <w:tc>
          <w:tcPr>
            <w:tcW w:w="1730" w:type="dxa"/>
          </w:tcPr>
          <w:p w14:paraId="772CBA3E" w14:textId="77777777" w:rsidR="00AA0B01" w:rsidRPr="00B07F45" w:rsidRDefault="00AA0B01" w:rsidP="00AA0B01">
            <w:pPr>
              <w:pStyle w:val="Tabloii"/>
            </w:pPr>
            <w:r w:rsidRPr="00B07F45">
              <w:t>LC</w:t>
            </w:r>
          </w:p>
        </w:tc>
        <w:tc>
          <w:tcPr>
            <w:tcW w:w="1855" w:type="dxa"/>
          </w:tcPr>
          <w:p w14:paraId="09F1D217" w14:textId="77777777" w:rsidR="00AA0B01" w:rsidRPr="00B07F45" w:rsidRDefault="00AA0B01" w:rsidP="00AA0B01">
            <w:pPr>
              <w:pStyle w:val="Tabloii"/>
            </w:pPr>
            <w:r w:rsidRPr="00B07F45">
              <w:t>ANNEX II</w:t>
            </w:r>
          </w:p>
        </w:tc>
      </w:tr>
      <w:tr w:rsidR="00AA0B01" w:rsidRPr="00B07F45" w14:paraId="4D4783BD" w14:textId="77777777" w:rsidTr="00FF5792">
        <w:tc>
          <w:tcPr>
            <w:tcW w:w="2202" w:type="dxa"/>
          </w:tcPr>
          <w:p w14:paraId="5A6A504F" w14:textId="77777777" w:rsidR="00AA0B01" w:rsidRPr="00186990" w:rsidRDefault="00AA0B01" w:rsidP="00AA0B01">
            <w:pPr>
              <w:pStyle w:val="Tabloii"/>
              <w:rPr>
                <w:i/>
                <w:iCs/>
              </w:rPr>
            </w:pPr>
            <w:proofErr w:type="spellStart"/>
            <w:r>
              <w:rPr>
                <w:i/>
                <w:iCs/>
              </w:rPr>
              <w:t>Bufotes</w:t>
            </w:r>
            <w:proofErr w:type="spellEnd"/>
            <w:r>
              <w:rPr>
                <w:i/>
                <w:iCs/>
              </w:rPr>
              <w:t xml:space="preserve"> variabilis</w:t>
            </w:r>
          </w:p>
        </w:tc>
        <w:tc>
          <w:tcPr>
            <w:tcW w:w="1415" w:type="dxa"/>
          </w:tcPr>
          <w:p w14:paraId="3B97C855" w14:textId="77777777" w:rsidR="00AA0B01" w:rsidRPr="00B07F45" w:rsidRDefault="00AA0B01" w:rsidP="00AA0B01">
            <w:pPr>
              <w:pStyle w:val="Tabloii"/>
            </w:pPr>
            <w:r w:rsidRPr="00B07F45">
              <w:t>-</w:t>
            </w:r>
          </w:p>
        </w:tc>
        <w:tc>
          <w:tcPr>
            <w:tcW w:w="1860" w:type="dxa"/>
          </w:tcPr>
          <w:p w14:paraId="48ED325B" w14:textId="77777777" w:rsidR="00AA0B01" w:rsidRPr="00B07F45" w:rsidRDefault="00AA0B01" w:rsidP="00AA0B01">
            <w:pPr>
              <w:pStyle w:val="Tabloii"/>
            </w:pPr>
            <w:r w:rsidRPr="00B07F45">
              <w:t>-</w:t>
            </w:r>
          </w:p>
        </w:tc>
        <w:tc>
          <w:tcPr>
            <w:tcW w:w="1730" w:type="dxa"/>
          </w:tcPr>
          <w:p w14:paraId="4EB19FDB" w14:textId="77777777" w:rsidR="00AA0B01" w:rsidRPr="00B07F45" w:rsidRDefault="00AA0B01" w:rsidP="00AA0B01">
            <w:pPr>
              <w:pStyle w:val="Tabloii"/>
            </w:pPr>
            <w:r w:rsidRPr="00B07F45">
              <w:t>LC</w:t>
            </w:r>
          </w:p>
        </w:tc>
        <w:tc>
          <w:tcPr>
            <w:tcW w:w="1855" w:type="dxa"/>
          </w:tcPr>
          <w:p w14:paraId="0F4E6363" w14:textId="77777777" w:rsidR="00AA0B01" w:rsidRPr="00B07F45" w:rsidRDefault="00AA0B01" w:rsidP="00AA0B01">
            <w:pPr>
              <w:pStyle w:val="Tabloii"/>
            </w:pPr>
            <w:r w:rsidRPr="00B07F45">
              <w:t>ANNEX II</w:t>
            </w:r>
          </w:p>
        </w:tc>
      </w:tr>
    </w:tbl>
    <w:p w14:paraId="4B95BB08" w14:textId="77777777" w:rsidR="00AA0B01" w:rsidRPr="00AE0686" w:rsidRDefault="00AA0B01" w:rsidP="00AA0B01">
      <w:pPr>
        <w:rPr>
          <w:rFonts w:cs="Arial"/>
          <w:sz w:val="16"/>
          <w:szCs w:val="16"/>
        </w:rPr>
      </w:pPr>
      <w:r w:rsidRPr="009E0D3A">
        <w:rPr>
          <w:rFonts w:cs="Arial"/>
          <w:b/>
          <w:bCs/>
          <w:sz w:val="16"/>
          <w:szCs w:val="16"/>
        </w:rPr>
        <w:t>Source</w:t>
      </w:r>
      <w:r w:rsidRPr="009E0D3A">
        <w:rPr>
          <w:rFonts w:cs="Arial"/>
          <w:sz w:val="16"/>
          <w:szCs w:val="16"/>
        </w:rPr>
        <w:t xml:space="preserve">: </w:t>
      </w:r>
      <w:proofErr w:type="spellStart"/>
      <w:r w:rsidRPr="009E0D3A">
        <w:rPr>
          <w:rFonts w:cs="Arial"/>
          <w:sz w:val="16"/>
          <w:szCs w:val="16"/>
        </w:rPr>
        <w:t>Demirsoy</w:t>
      </w:r>
      <w:proofErr w:type="spellEnd"/>
      <w:r w:rsidRPr="009E0D3A">
        <w:rPr>
          <w:rFonts w:cs="Arial"/>
          <w:sz w:val="16"/>
          <w:szCs w:val="16"/>
        </w:rPr>
        <w:t xml:space="preserve">, A., 2003, </w:t>
      </w:r>
      <w:proofErr w:type="spellStart"/>
      <w:r w:rsidRPr="009E0D3A">
        <w:rPr>
          <w:rFonts w:cs="Arial"/>
          <w:sz w:val="16"/>
          <w:szCs w:val="16"/>
        </w:rPr>
        <w:t>Türkiye</w:t>
      </w:r>
      <w:proofErr w:type="spellEnd"/>
      <w:r w:rsidRPr="009E0D3A">
        <w:rPr>
          <w:rFonts w:cs="Arial"/>
          <w:sz w:val="16"/>
          <w:szCs w:val="16"/>
        </w:rPr>
        <w:t xml:space="preserve"> </w:t>
      </w:r>
      <w:proofErr w:type="spellStart"/>
      <w:r w:rsidRPr="009E0D3A">
        <w:rPr>
          <w:rFonts w:cs="Arial"/>
          <w:sz w:val="16"/>
          <w:szCs w:val="16"/>
        </w:rPr>
        <w:t>Omurgalıları</w:t>
      </w:r>
      <w:proofErr w:type="spellEnd"/>
      <w:r w:rsidRPr="009E0D3A">
        <w:rPr>
          <w:rFonts w:cs="Arial"/>
          <w:sz w:val="16"/>
          <w:szCs w:val="16"/>
        </w:rPr>
        <w:t xml:space="preserve"> ‘</w:t>
      </w:r>
      <w:proofErr w:type="spellStart"/>
      <w:r w:rsidRPr="009E0D3A">
        <w:rPr>
          <w:rFonts w:cs="Arial"/>
          <w:sz w:val="16"/>
          <w:szCs w:val="16"/>
        </w:rPr>
        <w:t>Memeliler</w:t>
      </w:r>
      <w:proofErr w:type="spellEnd"/>
      <w:r w:rsidRPr="009E0D3A">
        <w:rPr>
          <w:rFonts w:cs="Arial"/>
          <w:sz w:val="16"/>
          <w:szCs w:val="16"/>
        </w:rPr>
        <w:t xml:space="preserve">’, </w:t>
      </w:r>
      <w:proofErr w:type="spellStart"/>
      <w:r w:rsidRPr="009E0D3A">
        <w:rPr>
          <w:rFonts w:cs="Arial"/>
          <w:sz w:val="16"/>
          <w:szCs w:val="16"/>
        </w:rPr>
        <w:t>Çevre</w:t>
      </w:r>
      <w:proofErr w:type="spellEnd"/>
      <w:r w:rsidRPr="009E0D3A">
        <w:rPr>
          <w:rFonts w:cs="Arial"/>
          <w:sz w:val="16"/>
          <w:szCs w:val="16"/>
        </w:rPr>
        <w:t xml:space="preserve"> </w:t>
      </w:r>
      <w:proofErr w:type="spellStart"/>
      <w:r w:rsidRPr="009E0D3A">
        <w:rPr>
          <w:rFonts w:cs="Arial"/>
          <w:sz w:val="16"/>
          <w:szCs w:val="16"/>
        </w:rPr>
        <w:t>Bakanlığı</w:t>
      </w:r>
      <w:proofErr w:type="spellEnd"/>
      <w:r w:rsidRPr="009E0D3A">
        <w:rPr>
          <w:rFonts w:cs="Arial"/>
          <w:sz w:val="16"/>
          <w:szCs w:val="16"/>
        </w:rPr>
        <w:t xml:space="preserve"> </w:t>
      </w:r>
      <w:proofErr w:type="spellStart"/>
      <w:r w:rsidRPr="009E0D3A">
        <w:rPr>
          <w:rFonts w:cs="Arial"/>
          <w:sz w:val="16"/>
          <w:szCs w:val="16"/>
        </w:rPr>
        <w:t>Çevre</w:t>
      </w:r>
      <w:proofErr w:type="spellEnd"/>
      <w:r w:rsidRPr="009E0D3A">
        <w:rPr>
          <w:rFonts w:cs="Arial"/>
          <w:sz w:val="16"/>
          <w:szCs w:val="16"/>
        </w:rPr>
        <w:t xml:space="preserve"> </w:t>
      </w:r>
      <w:proofErr w:type="spellStart"/>
      <w:r w:rsidRPr="009E0D3A">
        <w:rPr>
          <w:rFonts w:cs="Arial"/>
          <w:sz w:val="16"/>
          <w:szCs w:val="16"/>
        </w:rPr>
        <w:t>Koruma</w:t>
      </w:r>
      <w:proofErr w:type="spellEnd"/>
      <w:r w:rsidRPr="009E0D3A">
        <w:rPr>
          <w:rFonts w:cs="Arial"/>
          <w:sz w:val="16"/>
          <w:szCs w:val="16"/>
        </w:rPr>
        <w:t xml:space="preserve"> </w:t>
      </w:r>
      <w:proofErr w:type="spellStart"/>
      <w:r w:rsidRPr="009E0D3A">
        <w:rPr>
          <w:rFonts w:cs="Arial"/>
          <w:sz w:val="16"/>
          <w:szCs w:val="16"/>
        </w:rPr>
        <w:t>Genel</w:t>
      </w:r>
      <w:proofErr w:type="spellEnd"/>
      <w:r w:rsidRPr="009E0D3A">
        <w:rPr>
          <w:rFonts w:cs="Arial"/>
          <w:sz w:val="16"/>
          <w:szCs w:val="16"/>
        </w:rPr>
        <w:t xml:space="preserve"> </w:t>
      </w:r>
      <w:proofErr w:type="spellStart"/>
      <w:r w:rsidRPr="009E0D3A">
        <w:rPr>
          <w:rFonts w:cs="Arial"/>
          <w:sz w:val="16"/>
          <w:szCs w:val="16"/>
        </w:rPr>
        <w:t>Müdürlüğü</w:t>
      </w:r>
      <w:proofErr w:type="spellEnd"/>
      <w:r w:rsidRPr="009E0D3A">
        <w:rPr>
          <w:rFonts w:cs="Arial"/>
          <w:sz w:val="16"/>
          <w:szCs w:val="16"/>
        </w:rPr>
        <w:t xml:space="preserve">, </w:t>
      </w:r>
      <w:proofErr w:type="spellStart"/>
      <w:r w:rsidRPr="009E0D3A">
        <w:rPr>
          <w:rFonts w:cs="Arial"/>
          <w:sz w:val="16"/>
          <w:szCs w:val="16"/>
        </w:rPr>
        <w:t>Proje</w:t>
      </w:r>
      <w:proofErr w:type="spellEnd"/>
      <w:r w:rsidRPr="009E0D3A">
        <w:rPr>
          <w:rFonts w:cs="Arial"/>
          <w:sz w:val="16"/>
          <w:szCs w:val="16"/>
        </w:rPr>
        <w:t xml:space="preserve"> No: 90-K-1000-90. Ankara.</w:t>
      </w:r>
    </w:p>
    <w:p w14:paraId="4A3505C9" w14:textId="77777777" w:rsidR="00AA0B01" w:rsidRPr="00AE0686" w:rsidRDefault="00AA0B01" w:rsidP="00AA0B01">
      <w:pPr>
        <w:rPr>
          <w:rFonts w:cs="Arial"/>
          <w:sz w:val="18"/>
          <w:szCs w:val="18"/>
        </w:rPr>
      </w:pPr>
      <w:r w:rsidRPr="00AE0686">
        <w:rPr>
          <w:rFonts w:cs="Arial"/>
          <w:b/>
          <w:bCs/>
          <w:sz w:val="18"/>
          <w:szCs w:val="18"/>
        </w:rPr>
        <w:t>AYK</w:t>
      </w:r>
      <w:r w:rsidRPr="00AE0686">
        <w:rPr>
          <w:rFonts w:cs="Arial"/>
          <w:sz w:val="18"/>
          <w:szCs w:val="18"/>
        </w:rPr>
        <w:t xml:space="preserve"> (Decision on the List of Game and Wild Animal Species Determined by the Ministry of Forestry and Water Affairs, published in the Official Gazette dated April 29, 2015 and numbered 29341):</w:t>
      </w:r>
    </w:p>
    <w:p w14:paraId="6F2BCEBA" w14:textId="77777777" w:rsidR="00AA0B01" w:rsidRPr="00AE0686" w:rsidRDefault="00AA0B01" w:rsidP="00AA0B01">
      <w:pPr>
        <w:ind w:left="708"/>
        <w:rPr>
          <w:rFonts w:cs="Arial"/>
          <w:sz w:val="18"/>
          <w:szCs w:val="18"/>
        </w:rPr>
      </w:pPr>
      <w:r w:rsidRPr="00AE0686">
        <w:rPr>
          <w:rFonts w:cs="Arial"/>
          <w:sz w:val="18"/>
          <w:szCs w:val="18"/>
        </w:rPr>
        <w:t>(I) The species indicated with are the wild animal species determined by the Ministry.</w:t>
      </w:r>
    </w:p>
    <w:p w14:paraId="7EA6A62F" w14:textId="77777777" w:rsidR="00AA0B01" w:rsidRPr="00AE0686" w:rsidRDefault="00AA0B01" w:rsidP="00AA0B01">
      <w:pPr>
        <w:ind w:left="708"/>
        <w:rPr>
          <w:rFonts w:cs="Arial"/>
          <w:sz w:val="18"/>
          <w:szCs w:val="18"/>
        </w:rPr>
      </w:pPr>
      <w:r w:rsidRPr="00AE0686">
        <w:rPr>
          <w:rFonts w:cs="Arial"/>
          <w:sz w:val="18"/>
          <w:szCs w:val="18"/>
        </w:rPr>
        <w:t>(II) The species indicated with are the game animal species determined by the Ministry.</w:t>
      </w:r>
    </w:p>
    <w:p w14:paraId="5A425993" w14:textId="77777777" w:rsidR="00AA0B01" w:rsidRPr="00AE0686" w:rsidRDefault="00AA0B01" w:rsidP="00AA0B01">
      <w:pPr>
        <w:ind w:left="708"/>
        <w:rPr>
          <w:rFonts w:cs="Arial"/>
          <w:sz w:val="18"/>
          <w:szCs w:val="18"/>
        </w:rPr>
      </w:pPr>
      <w:r w:rsidRPr="00AE0686">
        <w:rPr>
          <w:rFonts w:cs="Arial"/>
          <w:sz w:val="18"/>
          <w:szCs w:val="18"/>
        </w:rPr>
        <w:t>(III) The species indicated with are the wild animal species protected by the Ministry.</w:t>
      </w:r>
    </w:p>
    <w:p w14:paraId="3E734A06" w14:textId="77777777" w:rsidR="00AA0B01" w:rsidRPr="00AE0686" w:rsidRDefault="00AA0B01" w:rsidP="00AA0B01">
      <w:pPr>
        <w:rPr>
          <w:rFonts w:cs="Arial"/>
          <w:sz w:val="18"/>
          <w:szCs w:val="18"/>
        </w:rPr>
      </w:pPr>
      <w:r w:rsidRPr="00AE0686">
        <w:rPr>
          <w:rFonts w:cs="Arial"/>
          <w:b/>
          <w:bCs/>
          <w:sz w:val="18"/>
          <w:szCs w:val="18"/>
        </w:rPr>
        <w:t>MAK</w:t>
      </w:r>
      <w:r w:rsidRPr="00AE0686">
        <w:rPr>
          <w:rFonts w:cs="Arial"/>
          <w:sz w:val="18"/>
          <w:szCs w:val="18"/>
        </w:rPr>
        <w:t xml:space="preserve"> (National Parks Game-Wildlife 2024-2025 Central Hunting Commission Decision):</w:t>
      </w:r>
    </w:p>
    <w:p w14:paraId="67EB980D" w14:textId="77777777" w:rsidR="00AA0B01" w:rsidRPr="00AE0686" w:rsidRDefault="00AA0B01" w:rsidP="00AA0B01">
      <w:pPr>
        <w:ind w:left="708"/>
        <w:rPr>
          <w:rFonts w:cs="Arial"/>
          <w:sz w:val="18"/>
          <w:szCs w:val="18"/>
        </w:rPr>
      </w:pPr>
      <w:r w:rsidRPr="00AE0686">
        <w:rPr>
          <w:rFonts w:cs="Arial"/>
          <w:sz w:val="18"/>
          <w:szCs w:val="18"/>
        </w:rPr>
        <w:t>(I) The species indicated with are the game animal species protected by MAK.</w:t>
      </w:r>
    </w:p>
    <w:p w14:paraId="54351CB0" w14:textId="77777777" w:rsidR="00AA0B01" w:rsidRPr="00AE0686" w:rsidRDefault="00AA0B01" w:rsidP="00AA0B01">
      <w:pPr>
        <w:ind w:left="708"/>
        <w:rPr>
          <w:rFonts w:cs="Arial"/>
          <w:sz w:val="18"/>
          <w:szCs w:val="18"/>
        </w:rPr>
      </w:pPr>
      <w:r w:rsidRPr="00AE0686">
        <w:rPr>
          <w:rFonts w:cs="Arial"/>
          <w:sz w:val="18"/>
          <w:szCs w:val="18"/>
        </w:rPr>
        <w:t>(II) The species indicated with are the game animal species permitted to be hunted by MAK.</w:t>
      </w:r>
    </w:p>
    <w:p w14:paraId="149A7058" w14:textId="77777777" w:rsidR="00AA0B01" w:rsidRPr="00AE0686" w:rsidRDefault="00AA0B01" w:rsidP="00AA0B01">
      <w:pPr>
        <w:ind w:left="708"/>
        <w:rPr>
          <w:rFonts w:cs="Arial"/>
          <w:sz w:val="18"/>
          <w:szCs w:val="18"/>
        </w:rPr>
      </w:pPr>
      <w:r w:rsidRPr="00AE0686">
        <w:rPr>
          <w:rFonts w:cs="Arial"/>
          <w:sz w:val="18"/>
          <w:szCs w:val="18"/>
        </w:rPr>
        <w:t>These are;</w:t>
      </w:r>
    </w:p>
    <w:p w14:paraId="03D4A2BC" w14:textId="77777777" w:rsidR="00AA0B01" w:rsidRPr="00AE0686" w:rsidRDefault="00AA0B01" w:rsidP="00AA0B01">
      <w:pPr>
        <w:ind w:left="708"/>
        <w:rPr>
          <w:rFonts w:cs="Arial"/>
          <w:sz w:val="18"/>
          <w:szCs w:val="18"/>
        </w:rPr>
      </w:pPr>
      <w:r w:rsidRPr="00AE0686">
        <w:rPr>
          <w:rFonts w:cs="Arial"/>
          <w:sz w:val="18"/>
          <w:szCs w:val="18"/>
        </w:rPr>
        <w:t>Fauna species are protected under two of the annexes of the Bern Convention.</w:t>
      </w:r>
    </w:p>
    <w:p w14:paraId="0F73B3B5" w14:textId="77777777" w:rsidR="00AA0B01" w:rsidRPr="00AE0686" w:rsidRDefault="00AA0B01" w:rsidP="00AA0B01">
      <w:pPr>
        <w:ind w:left="708"/>
        <w:rPr>
          <w:rFonts w:cs="Arial"/>
          <w:sz w:val="18"/>
          <w:szCs w:val="18"/>
        </w:rPr>
      </w:pPr>
      <w:r w:rsidRPr="00AE0686">
        <w:rPr>
          <w:rFonts w:cs="Arial"/>
          <w:sz w:val="18"/>
          <w:szCs w:val="18"/>
        </w:rPr>
        <w:t>Annex-II: Species of fauna that are strictly protected</w:t>
      </w:r>
    </w:p>
    <w:p w14:paraId="64C1DD13" w14:textId="77777777" w:rsidR="00AA0B01" w:rsidRPr="00AE0686" w:rsidRDefault="00AA0B01" w:rsidP="00AA0B01">
      <w:pPr>
        <w:ind w:left="708"/>
        <w:rPr>
          <w:rFonts w:cs="Arial"/>
          <w:sz w:val="18"/>
          <w:szCs w:val="18"/>
        </w:rPr>
      </w:pPr>
      <w:r w:rsidRPr="00AE0686">
        <w:rPr>
          <w:rFonts w:cs="Arial"/>
          <w:sz w:val="18"/>
          <w:szCs w:val="18"/>
        </w:rPr>
        <w:t>a) All kinds of deliberate capture and detention, deliberate killing,</w:t>
      </w:r>
    </w:p>
    <w:p w14:paraId="7C4B1630" w14:textId="77777777" w:rsidR="00AA0B01" w:rsidRPr="00AE0686" w:rsidRDefault="00AA0B01" w:rsidP="00AA0B01">
      <w:pPr>
        <w:ind w:left="708"/>
        <w:rPr>
          <w:rFonts w:cs="Arial"/>
          <w:sz w:val="18"/>
          <w:szCs w:val="18"/>
        </w:rPr>
      </w:pPr>
      <w:r w:rsidRPr="00AE0686">
        <w:rPr>
          <w:rFonts w:cs="Arial"/>
          <w:sz w:val="18"/>
          <w:szCs w:val="18"/>
        </w:rPr>
        <w:t>b) Intentionally damaging or destroying breeding or resting places,</w:t>
      </w:r>
    </w:p>
    <w:p w14:paraId="679F2C0B" w14:textId="77777777" w:rsidR="00AA0B01" w:rsidRPr="00AE0686" w:rsidRDefault="00AA0B01" w:rsidP="00AA0B01">
      <w:pPr>
        <w:ind w:left="708"/>
        <w:rPr>
          <w:rFonts w:cs="Arial"/>
          <w:sz w:val="18"/>
          <w:szCs w:val="18"/>
        </w:rPr>
      </w:pPr>
      <w:r w:rsidRPr="00AE0686">
        <w:rPr>
          <w:rFonts w:cs="Arial"/>
          <w:sz w:val="18"/>
          <w:szCs w:val="18"/>
        </w:rPr>
        <w:t>c) Intentionally disturbing wild fauna, especially during breeding, development and hibernation periods, in a manner contrary to the purpose of this agreement,</w:t>
      </w:r>
    </w:p>
    <w:p w14:paraId="60697E88" w14:textId="77777777" w:rsidR="00AA0B01" w:rsidRPr="00AE0686" w:rsidRDefault="00AA0B01" w:rsidP="00AA0B01">
      <w:pPr>
        <w:ind w:left="708"/>
        <w:rPr>
          <w:rFonts w:cs="Arial"/>
          <w:sz w:val="18"/>
          <w:szCs w:val="18"/>
        </w:rPr>
      </w:pPr>
      <w:r w:rsidRPr="00AE0686">
        <w:rPr>
          <w:rFonts w:cs="Arial"/>
          <w:sz w:val="18"/>
          <w:szCs w:val="18"/>
        </w:rPr>
        <w:t>d) Collecting eggs from the wild environment or deliberately destroying them or keeping these eggs, even if they are empty,</w:t>
      </w:r>
    </w:p>
    <w:p w14:paraId="4A280DC2" w14:textId="77777777" w:rsidR="00AA0B01" w:rsidRPr="00AE0686" w:rsidRDefault="00AA0B01" w:rsidP="00AA0B01">
      <w:pPr>
        <w:ind w:left="708"/>
        <w:rPr>
          <w:rFonts w:cs="Arial"/>
          <w:sz w:val="18"/>
          <w:szCs w:val="18"/>
        </w:rPr>
      </w:pPr>
      <w:r w:rsidRPr="00AE0686">
        <w:rPr>
          <w:rFonts w:cs="Arial"/>
          <w:sz w:val="18"/>
          <w:szCs w:val="18"/>
        </w:rPr>
        <w:t>e) Keeping and domestic trade of fauna species, whether alive or dead, is prohibited.</w:t>
      </w:r>
    </w:p>
    <w:p w14:paraId="7DA4A9F5" w14:textId="77777777" w:rsidR="00AA0B01" w:rsidRPr="00AE0686" w:rsidRDefault="00AA0B01" w:rsidP="00AA0B01">
      <w:pPr>
        <w:ind w:left="708"/>
        <w:rPr>
          <w:rFonts w:cs="Arial"/>
          <w:sz w:val="18"/>
          <w:szCs w:val="18"/>
        </w:rPr>
      </w:pPr>
      <w:r w:rsidRPr="00AE0686">
        <w:rPr>
          <w:rFonts w:cs="Arial"/>
          <w:sz w:val="18"/>
          <w:szCs w:val="18"/>
        </w:rPr>
        <w:t>Annex-III: Protected Fauna Species</w:t>
      </w:r>
    </w:p>
    <w:p w14:paraId="31191E15" w14:textId="77777777" w:rsidR="00AA0B01" w:rsidRPr="00AE0686" w:rsidRDefault="00AA0B01" w:rsidP="00AA0B01">
      <w:pPr>
        <w:ind w:left="708"/>
        <w:rPr>
          <w:rFonts w:cs="Arial"/>
          <w:sz w:val="18"/>
          <w:szCs w:val="18"/>
        </w:rPr>
      </w:pPr>
      <w:r w:rsidRPr="00AE0686">
        <w:rPr>
          <w:rFonts w:cs="Arial"/>
          <w:sz w:val="18"/>
          <w:szCs w:val="18"/>
        </w:rPr>
        <w:t>a) Temporary or regional bans in appropriate cases in order to bring wild fauna to sufficient population levels. Closed hunting seasons and other national principles.</w:t>
      </w:r>
    </w:p>
    <w:p w14:paraId="2BA3CBB2" w14:textId="77777777" w:rsidR="00AA0B01" w:rsidRPr="00AE0686" w:rsidRDefault="00AA0B01" w:rsidP="00AA0B01">
      <w:pPr>
        <w:rPr>
          <w:rFonts w:cs="Arial"/>
          <w:sz w:val="18"/>
          <w:szCs w:val="18"/>
        </w:rPr>
      </w:pPr>
      <w:r w:rsidRPr="00AE0686">
        <w:rPr>
          <w:rFonts w:cs="Arial"/>
          <w:sz w:val="18"/>
          <w:szCs w:val="18"/>
        </w:rPr>
        <w:t>According to IUCN, fauna species that are protected are classified as follows.</w:t>
      </w:r>
    </w:p>
    <w:p w14:paraId="45CA2AC1" w14:textId="77777777" w:rsidR="00AA0B01" w:rsidRPr="00AE0686" w:rsidRDefault="00AA0B01" w:rsidP="00AA0B01">
      <w:pPr>
        <w:ind w:left="708"/>
        <w:rPr>
          <w:rFonts w:cs="Arial"/>
          <w:sz w:val="18"/>
          <w:szCs w:val="18"/>
        </w:rPr>
      </w:pPr>
      <w:r w:rsidRPr="00AE0686">
        <w:rPr>
          <w:rFonts w:cs="Arial"/>
          <w:sz w:val="18"/>
          <w:szCs w:val="18"/>
        </w:rPr>
        <w:t>EX: Extinct</w:t>
      </w:r>
    </w:p>
    <w:p w14:paraId="77D705B4" w14:textId="77777777" w:rsidR="00AA0B01" w:rsidRPr="00AE0686" w:rsidRDefault="00AA0B01" w:rsidP="00AA0B01">
      <w:pPr>
        <w:ind w:left="708"/>
        <w:rPr>
          <w:rFonts w:cs="Arial"/>
          <w:sz w:val="18"/>
          <w:szCs w:val="18"/>
        </w:rPr>
      </w:pPr>
      <w:r w:rsidRPr="00AE0686">
        <w:rPr>
          <w:rFonts w:cs="Arial"/>
          <w:sz w:val="18"/>
          <w:szCs w:val="18"/>
        </w:rPr>
        <w:t>EW: Extinct in the Wild</w:t>
      </w:r>
    </w:p>
    <w:p w14:paraId="0F02B132" w14:textId="77777777" w:rsidR="00AA0B01" w:rsidRPr="00AE0686" w:rsidRDefault="00AA0B01" w:rsidP="00AA0B01">
      <w:pPr>
        <w:ind w:left="708"/>
        <w:rPr>
          <w:rFonts w:cs="Arial"/>
          <w:sz w:val="18"/>
          <w:szCs w:val="18"/>
        </w:rPr>
      </w:pPr>
      <w:r w:rsidRPr="00AE0686">
        <w:rPr>
          <w:rFonts w:cs="Arial"/>
          <w:sz w:val="18"/>
          <w:szCs w:val="18"/>
        </w:rPr>
        <w:t>CR: Critically Endangered</w:t>
      </w:r>
    </w:p>
    <w:p w14:paraId="755486BB" w14:textId="77777777" w:rsidR="00AA0B01" w:rsidRPr="00AE0686" w:rsidRDefault="00AA0B01" w:rsidP="00AA0B01">
      <w:pPr>
        <w:ind w:left="708"/>
        <w:rPr>
          <w:rFonts w:cs="Arial"/>
          <w:sz w:val="18"/>
          <w:szCs w:val="18"/>
        </w:rPr>
      </w:pPr>
      <w:r w:rsidRPr="00AE0686">
        <w:rPr>
          <w:rFonts w:cs="Arial"/>
          <w:sz w:val="18"/>
          <w:szCs w:val="18"/>
        </w:rPr>
        <w:t>EN: Endangered</w:t>
      </w:r>
    </w:p>
    <w:p w14:paraId="46C19D48" w14:textId="77777777" w:rsidR="00AA0B01" w:rsidRPr="00AE0686" w:rsidRDefault="00AA0B01" w:rsidP="00AA0B01">
      <w:pPr>
        <w:ind w:left="708"/>
        <w:rPr>
          <w:rFonts w:cs="Arial"/>
          <w:sz w:val="18"/>
          <w:szCs w:val="18"/>
        </w:rPr>
      </w:pPr>
      <w:r w:rsidRPr="00AE0686">
        <w:rPr>
          <w:rFonts w:cs="Arial"/>
          <w:sz w:val="18"/>
          <w:szCs w:val="18"/>
        </w:rPr>
        <w:t>DD: Insufficient Data</w:t>
      </w:r>
    </w:p>
    <w:p w14:paraId="0CBBBBFC" w14:textId="77777777" w:rsidR="00AA0B01" w:rsidRPr="00AE0686" w:rsidRDefault="00AA0B01" w:rsidP="00AA0B01">
      <w:pPr>
        <w:ind w:left="708"/>
        <w:rPr>
          <w:rFonts w:cs="Arial"/>
          <w:sz w:val="18"/>
          <w:szCs w:val="18"/>
        </w:rPr>
      </w:pPr>
      <w:r w:rsidRPr="00AE0686">
        <w:rPr>
          <w:rFonts w:cs="Arial"/>
          <w:sz w:val="18"/>
          <w:szCs w:val="18"/>
        </w:rPr>
        <w:t>NE: Not Evaluated</w:t>
      </w:r>
    </w:p>
    <w:p w14:paraId="19276A72" w14:textId="77777777" w:rsidR="00AA0B01" w:rsidRPr="00AE0686" w:rsidRDefault="00AA0B01" w:rsidP="00AA0B01">
      <w:pPr>
        <w:ind w:left="708"/>
        <w:rPr>
          <w:rFonts w:cs="Arial"/>
          <w:sz w:val="18"/>
          <w:szCs w:val="18"/>
        </w:rPr>
      </w:pPr>
      <w:r w:rsidRPr="00AE0686">
        <w:rPr>
          <w:rFonts w:cs="Arial"/>
          <w:sz w:val="18"/>
          <w:szCs w:val="18"/>
        </w:rPr>
        <w:t>VU: Vulnerable</w:t>
      </w:r>
    </w:p>
    <w:p w14:paraId="182B5E39" w14:textId="77777777" w:rsidR="00AA0B01" w:rsidRPr="00AE0686" w:rsidRDefault="00AA0B01" w:rsidP="00AA0B01">
      <w:pPr>
        <w:ind w:left="708"/>
        <w:rPr>
          <w:rFonts w:cs="Arial"/>
          <w:sz w:val="18"/>
          <w:szCs w:val="18"/>
        </w:rPr>
      </w:pPr>
      <w:r w:rsidRPr="00AE0686">
        <w:rPr>
          <w:rFonts w:cs="Arial"/>
          <w:sz w:val="18"/>
          <w:szCs w:val="18"/>
        </w:rPr>
        <w:t>LR: Less Threatened</w:t>
      </w:r>
    </w:p>
    <w:p w14:paraId="52CA7D22" w14:textId="77777777" w:rsidR="00AA0B01" w:rsidRPr="00AE0686" w:rsidRDefault="00AA0B01" w:rsidP="00AA0B01">
      <w:pPr>
        <w:ind w:left="708"/>
        <w:rPr>
          <w:rFonts w:cs="Arial"/>
          <w:sz w:val="18"/>
          <w:szCs w:val="18"/>
        </w:rPr>
      </w:pPr>
      <w:r w:rsidRPr="00AE0686">
        <w:rPr>
          <w:rFonts w:cs="Arial"/>
          <w:sz w:val="18"/>
          <w:szCs w:val="18"/>
        </w:rPr>
        <w:t>a-(cd): Requiring Conservation Measures</w:t>
      </w:r>
    </w:p>
    <w:p w14:paraId="3D2F65AE" w14:textId="77777777" w:rsidR="00AA0B01" w:rsidRPr="00AE0686" w:rsidRDefault="00AA0B01" w:rsidP="00AA0B01">
      <w:pPr>
        <w:ind w:left="708"/>
        <w:rPr>
          <w:rFonts w:cs="Arial"/>
          <w:sz w:val="18"/>
          <w:szCs w:val="18"/>
        </w:rPr>
      </w:pPr>
      <w:r w:rsidRPr="00AE0686">
        <w:rPr>
          <w:rFonts w:cs="Arial"/>
          <w:sz w:val="18"/>
          <w:szCs w:val="18"/>
        </w:rPr>
        <w:t>b-(</w:t>
      </w:r>
      <w:proofErr w:type="spellStart"/>
      <w:r w:rsidRPr="00AE0686">
        <w:rPr>
          <w:rFonts w:cs="Arial"/>
          <w:sz w:val="18"/>
          <w:szCs w:val="18"/>
        </w:rPr>
        <w:t>nt</w:t>
      </w:r>
      <w:proofErr w:type="spellEnd"/>
      <w:r w:rsidRPr="00AE0686">
        <w:rPr>
          <w:rFonts w:cs="Arial"/>
          <w:sz w:val="18"/>
          <w:szCs w:val="18"/>
        </w:rPr>
        <w:t>): May Be Threatened</w:t>
      </w:r>
    </w:p>
    <w:p w14:paraId="5E5CA65E" w14:textId="77777777" w:rsidR="00AA0B01" w:rsidRPr="00AE0686" w:rsidRDefault="00AA0B01" w:rsidP="00AA0B01">
      <w:pPr>
        <w:ind w:left="708"/>
        <w:rPr>
          <w:rFonts w:cs="Arial"/>
          <w:sz w:val="18"/>
          <w:szCs w:val="18"/>
        </w:rPr>
      </w:pPr>
      <w:r w:rsidRPr="00AE0686">
        <w:rPr>
          <w:rFonts w:cs="Arial"/>
          <w:sz w:val="18"/>
          <w:szCs w:val="18"/>
        </w:rPr>
        <w:t>c-(lc): Least Concern</w:t>
      </w:r>
    </w:p>
    <w:p w14:paraId="23673C0B" w14:textId="77777777" w:rsidR="00AA0B01" w:rsidRPr="00AE0686" w:rsidRDefault="00AA0B01" w:rsidP="00AA0B01">
      <w:pPr>
        <w:rPr>
          <w:rFonts w:cs="Arial"/>
          <w:sz w:val="18"/>
          <w:szCs w:val="18"/>
        </w:rPr>
      </w:pPr>
      <w:r w:rsidRPr="00AE0686">
        <w:rPr>
          <w:rFonts w:cs="Arial"/>
          <w:sz w:val="18"/>
          <w:szCs w:val="18"/>
        </w:rPr>
        <w:t xml:space="preserve">According to the work titled “Red List of Birds of </w:t>
      </w:r>
      <w:proofErr w:type="spellStart"/>
      <w:r w:rsidRPr="00AE0686">
        <w:rPr>
          <w:rFonts w:cs="Arial"/>
          <w:sz w:val="18"/>
          <w:szCs w:val="18"/>
        </w:rPr>
        <w:t>Türkiye</w:t>
      </w:r>
      <w:proofErr w:type="spellEnd"/>
      <w:r w:rsidRPr="00AE0686">
        <w:rPr>
          <w:rFonts w:cs="Arial"/>
          <w:sz w:val="18"/>
          <w:szCs w:val="18"/>
        </w:rPr>
        <w:t>” (</w:t>
      </w:r>
      <w:proofErr w:type="spellStart"/>
      <w:r w:rsidRPr="00AE0686">
        <w:rPr>
          <w:rFonts w:cs="Arial"/>
          <w:sz w:val="18"/>
          <w:szCs w:val="18"/>
        </w:rPr>
        <w:t>Kiziroğlu</w:t>
      </w:r>
      <w:proofErr w:type="spellEnd"/>
      <w:r w:rsidRPr="00AE0686">
        <w:rPr>
          <w:rFonts w:cs="Arial"/>
          <w:sz w:val="18"/>
          <w:szCs w:val="18"/>
        </w:rPr>
        <w:t>, 2008), the Red Data Book classification of bird species found and likely to be found in the subproject area and its surroundings and their status in Türkiye are given below.</w:t>
      </w:r>
    </w:p>
    <w:p w14:paraId="4A7727F2" w14:textId="77777777" w:rsidR="00AA0B01" w:rsidRPr="00AE0686" w:rsidRDefault="00AA0B01" w:rsidP="00AA0B01">
      <w:pPr>
        <w:rPr>
          <w:rFonts w:cs="Arial"/>
          <w:sz w:val="18"/>
          <w:szCs w:val="18"/>
        </w:rPr>
      </w:pPr>
      <w:r w:rsidRPr="00AE0686">
        <w:rPr>
          <w:rFonts w:cs="Arial"/>
          <w:sz w:val="18"/>
          <w:szCs w:val="18"/>
        </w:rPr>
        <w:t>I. Birds that incubate in Türkiye; in other words, bird species falling into the “A” category consist of either annual bird species and local; or summer migrants, in other words, migratory species that leave Türkiye after incubating.</w:t>
      </w:r>
    </w:p>
    <w:p w14:paraId="5844405C" w14:textId="77777777" w:rsidR="00AA0B01" w:rsidRPr="00AE0686" w:rsidRDefault="00AA0B01" w:rsidP="00AA0B01">
      <w:pPr>
        <w:ind w:left="708"/>
        <w:rPr>
          <w:rFonts w:cs="Arial"/>
          <w:sz w:val="18"/>
          <w:szCs w:val="18"/>
        </w:rPr>
      </w:pPr>
      <w:r w:rsidRPr="00AE0686">
        <w:rPr>
          <w:rFonts w:cs="Arial"/>
          <w:sz w:val="18"/>
          <w:szCs w:val="18"/>
        </w:rPr>
        <w:t>A.1.1: Species that are undoubtedly satiated and no longer seen in the wild.</w:t>
      </w:r>
    </w:p>
    <w:p w14:paraId="4D65F445" w14:textId="77777777" w:rsidR="00AA0B01" w:rsidRPr="00AE0686" w:rsidRDefault="00AA0B01" w:rsidP="00AA0B01">
      <w:pPr>
        <w:ind w:left="708"/>
        <w:rPr>
          <w:rFonts w:cs="Arial"/>
          <w:sz w:val="18"/>
          <w:szCs w:val="18"/>
        </w:rPr>
      </w:pPr>
      <w:r w:rsidRPr="00AE0686">
        <w:rPr>
          <w:rFonts w:cs="Arial"/>
          <w:sz w:val="18"/>
          <w:szCs w:val="18"/>
        </w:rPr>
        <w:t>A.1.2: Species with extinct natural populations continue their lives for human support and protection.</w:t>
      </w:r>
    </w:p>
    <w:p w14:paraId="5B58D5A7" w14:textId="77777777" w:rsidR="00AA0B01" w:rsidRPr="00AE0686" w:rsidRDefault="00AA0B01" w:rsidP="00AA0B01">
      <w:pPr>
        <w:ind w:left="708"/>
        <w:rPr>
          <w:rFonts w:cs="Arial"/>
          <w:sz w:val="18"/>
          <w:szCs w:val="18"/>
        </w:rPr>
      </w:pPr>
      <w:r w:rsidRPr="00AE0686">
        <w:rPr>
          <w:rFonts w:cs="Arial"/>
          <w:sz w:val="18"/>
          <w:szCs w:val="18"/>
        </w:rPr>
        <w:t>A.1.3: Species whose populations have decreased significantly in Türkiye. They are species that must be protected because they are largely under threat.</w:t>
      </w:r>
    </w:p>
    <w:p w14:paraId="7A0958A8" w14:textId="77777777" w:rsidR="00AA0B01" w:rsidRPr="00AE0686" w:rsidRDefault="00AA0B01" w:rsidP="00AA0B01">
      <w:pPr>
        <w:ind w:left="708"/>
        <w:rPr>
          <w:rFonts w:cs="Arial"/>
          <w:sz w:val="18"/>
          <w:szCs w:val="18"/>
        </w:rPr>
      </w:pPr>
      <w:r w:rsidRPr="00AE0686">
        <w:rPr>
          <w:rFonts w:cs="Arial"/>
          <w:sz w:val="18"/>
          <w:szCs w:val="18"/>
        </w:rPr>
        <w:t>A.2: Species that are under significant threat of extinction.</w:t>
      </w:r>
    </w:p>
    <w:p w14:paraId="539B21F0" w14:textId="77777777" w:rsidR="00AA0B01" w:rsidRPr="00AE0686" w:rsidRDefault="00AA0B01" w:rsidP="00AA0B01">
      <w:pPr>
        <w:ind w:left="708"/>
        <w:rPr>
          <w:rFonts w:cs="Arial"/>
          <w:sz w:val="18"/>
          <w:szCs w:val="18"/>
        </w:rPr>
      </w:pPr>
      <w:r w:rsidRPr="00AE0686">
        <w:rPr>
          <w:rFonts w:cs="Arial"/>
          <w:sz w:val="18"/>
          <w:szCs w:val="18"/>
        </w:rPr>
        <w:t>A.3: Species that are at risk of extinction and have a high risk of extinction in natural life.</w:t>
      </w:r>
    </w:p>
    <w:p w14:paraId="0171C63D" w14:textId="77777777" w:rsidR="00AA0B01" w:rsidRPr="00AE0686" w:rsidRDefault="00AA0B01" w:rsidP="00AA0B01">
      <w:pPr>
        <w:ind w:left="708"/>
        <w:rPr>
          <w:rFonts w:cs="Arial"/>
          <w:sz w:val="18"/>
          <w:szCs w:val="18"/>
        </w:rPr>
      </w:pPr>
      <w:r w:rsidRPr="00AE0686">
        <w:rPr>
          <w:rFonts w:cs="Arial"/>
          <w:sz w:val="18"/>
          <w:szCs w:val="18"/>
        </w:rPr>
        <w:t>A.3.1: Species that have decreased according to old records in the regions where they are observed.</w:t>
      </w:r>
    </w:p>
    <w:p w14:paraId="04CEC1AB" w14:textId="77777777" w:rsidR="00AA0B01" w:rsidRPr="00AE0686" w:rsidRDefault="00AA0B01" w:rsidP="00AA0B01">
      <w:pPr>
        <w:ind w:left="708"/>
        <w:rPr>
          <w:rFonts w:cs="Arial"/>
          <w:sz w:val="18"/>
          <w:szCs w:val="18"/>
        </w:rPr>
      </w:pPr>
      <w:r w:rsidRPr="00AE0686">
        <w:rPr>
          <w:rFonts w:cs="Arial"/>
          <w:sz w:val="18"/>
          <w:szCs w:val="18"/>
        </w:rPr>
        <w:t>A.4: Species that have a local decrease in their populations and are close to becoming endangered over time.</w:t>
      </w:r>
    </w:p>
    <w:p w14:paraId="0AE876BF" w14:textId="77777777" w:rsidR="00AA0B01" w:rsidRPr="00AE0686" w:rsidRDefault="00AA0B01" w:rsidP="00AA0B01">
      <w:pPr>
        <w:ind w:left="708"/>
        <w:rPr>
          <w:rFonts w:cs="Arial"/>
          <w:sz w:val="18"/>
          <w:szCs w:val="18"/>
        </w:rPr>
      </w:pPr>
      <w:r w:rsidRPr="00AE0686">
        <w:rPr>
          <w:rFonts w:cs="Arial"/>
          <w:sz w:val="18"/>
          <w:szCs w:val="18"/>
        </w:rPr>
        <w:t>A.5: Species that do not yet have a decrease or threat of extinction in their observed populations.</w:t>
      </w:r>
    </w:p>
    <w:p w14:paraId="13203026" w14:textId="77777777" w:rsidR="00AA0B01" w:rsidRPr="00AE0686" w:rsidRDefault="00AA0B01" w:rsidP="00AA0B01">
      <w:pPr>
        <w:ind w:left="708"/>
        <w:rPr>
          <w:rFonts w:cs="Arial"/>
          <w:sz w:val="18"/>
          <w:szCs w:val="18"/>
        </w:rPr>
      </w:pPr>
      <w:r w:rsidRPr="00AE0686">
        <w:rPr>
          <w:rFonts w:cs="Arial"/>
          <w:sz w:val="18"/>
          <w:szCs w:val="18"/>
        </w:rPr>
        <w:t>A.6: Species that have not been sufficiently studied and do not have reliable data.</w:t>
      </w:r>
    </w:p>
    <w:p w14:paraId="54E3E333" w14:textId="77777777" w:rsidR="00AA0B01" w:rsidRPr="00AE0686" w:rsidRDefault="00AA0B01" w:rsidP="00AA0B01">
      <w:pPr>
        <w:ind w:left="708"/>
        <w:rPr>
          <w:rFonts w:cs="Arial"/>
          <w:sz w:val="18"/>
          <w:szCs w:val="18"/>
        </w:rPr>
      </w:pPr>
      <w:r w:rsidRPr="00AE0686">
        <w:rPr>
          <w:rFonts w:cs="Arial"/>
          <w:sz w:val="18"/>
          <w:szCs w:val="18"/>
        </w:rPr>
        <w:t>A.7: It is not possible to make an assessment about these species at the moment because the records of these species obtained in Türkiye are not fully reliable and sound.</w:t>
      </w:r>
    </w:p>
    <w:p w14:paraId="663F1E04" w14:textId="0E923A35" w:rsidR="00AA0B01" w:rsidRDefault="00AA0B01" w:rsidP="00AA0B01">
      <w:pPr>
        <w:sectPr w:rsidR="00AA0B01">
          <w:footerReference w:type="even" r:id="rId114"/>
          <w:footerReference w:type="default" r:id="rId115"/>
          <w:footerReference w:type="first" r:id="rId116"/>
          <w:pgSz w:w="12240" w:h="15840"/>
          <w:pgMar w:top="1417" w:right="1417" w:bottom="1417" w:left="1417" w:header="708" w:footer="708" w:gutter="0"/>
          <w:cols w:space="708"/>
          <w:docGrid w:linePitch="360"/>
        </w:sectPr>
      </w:pPr>
      <w:r w:rsidRPr="00AE0686">
        <w:rPr>
          <w:rFonts w:cs="Arial"/>
          <w:sz w:val="18"/>
          <w:szCs w:val="18"/>
        </w:rPr>
        <w:t xml:space="preserve">II. Species in Group “B” are either winter visitors or transit migrants. These species are also under significant threat of extinction and will be subject to the same assessment as in Group “A”. Therefore, criteria in steps B.1.0-B.7 are used for species in Group “B”. The flora and fauna in the subproject’s </w:t>
      </w:r>
      <w:proofErr w:type="spellStart"/>
      <w:r>
        <w:rPr>
          <w:rFonts w:cs="Arial"/>
          <w:sz w:val="18"/>
          <w:szCs w:val="18"/>
        </w:rPr>
        <w:t>AoI</w:t>
      </w:r>
      <w:proofErr w:type="spellEnd"/>
      <w:r w:rsidRPr="00AE0686">
        <w:rPr>
          <w:rFonts w:cs="Arial"/>
          <w:sz w:val="18"/>
          <w:szCs w:val="18"/>
        </w:rPr>
        <w:t xml:space="preserve"> do not include endemic species</w:t>
      </w:r>
      <w:r>
        <w:rPr>
          <w:rFonts w:cs="Arial"/>
          <w:sz w:val="18"/>
          <w:szCs w:val="18"/>
        </w:rPr>
        <w:t>.</w:t>
      </w:r>
    </w:p>
    <w:p w14:paraId="37A5ED58" w14:textId="43714B46" w:rsidR="008D6558" w:rsidRDefault="008D6558" w:rsidP="008D6558">
      <w:pPr>
        <w:pStyle w:val="Appendix"/>
        <w:ind w:left="0"/>
      </w:pPr>
      <w:bookmarkStart w:id="229" w:name="_Ref208789963"/>
      <w:bookmarkStart w:id="230" w:name="_Toc210816494"/>
      <w:r w:rsidRPr="00907A32">
        <w:rPr>
          <w:lang w:eastAsia="tr-TR"/>
        </w:rPr>
        <w:t xml:space="preserve">. </w:t>
      </w:r>
      <w:r w:rsidRPr="008D6558">
        <w:rPr>
          <w:lang w:eastAsia="tr-TR"/>
        </w:rPr>
        <w:t>Calculation of dust emission</w:t>
      </w:r>
      <w:r w:rsidR="00052F82">
        <w:rPr>
          <w:lang w:eastAsia="tr-TR"/>
        </w:rPr>
        <w:t>s</w:t>
      </w:r>
      <w:r w:rsidR="0049033A">
        <w:rPr>
          <w:lang w:eastAsia="tr-TR"/>
        </w:rPr>
        <w:t xml:space="preserve"> from</w:t>
      </w:r>
      <w:r w:rsidRPr="008D6558">
        <w:rPr>
          <w:lang w:eastAsia="tr-TR"/>
        </w:rPr>
        <w:t xml:space="preserve"> topsoil stripping</w:t>
      </w:r>
      <w:bookmarkEnd w:id="229"/>
      <w:bookmarkEnd w:id="230"/>
    </w:p>
    <w:p w14:paraId="7587B75C" w14:textId="659D1BC4" w:rsidR="008D6558" w:rsidRPr="0076571B" w:rsidRDefault="008D6558" w:rsidP="008D6558">
      <w:r w:rsidRPr="0076571B">
        <w:t>The area where the SPP project site will be established is 22,400 m</w:t>
      </w:r>
      <w:r w:rsidRPr="0076571B">
        <w:rPr>
          <w:vertAlign w:val="superscript"/>
        </w:rPr>
        <w:t>2</w:t>
      </w:r>
      <w:r w:rsidRPr="0076571B">
        <w:t>. In this area, 10 cm topsoil stripping will be used to strip 2,240 m</w:t>
      </w:r>
      <w:r w:rsidRPr="0076571B">
        <w:rPr>
          <w:vertAlign w:val="superscript"/>
        </w:rPr>
        <w:t>3</w:t>
      </w:r>
      <w:r w:rsidRPr="0076571B">
        <w:t xml:space="preserve"> of soil.</w:t>
      </w:r>
    </w:p>
    <w:p w14:paraId="729245F8" w14:textId="77777777" w:rsidR="008D6558" w:rsidRPr="0076571B" w:rsidRDefault="008D6558" w:rsidP="008D6558">
      <w:r w:rsidRPr="0076571B">
        <w:t>(Soil Bulk Density is taken as 1.6 tons/m</w:t>
      </w:r>
      <w:r w:rsidRPr="0076571B">
        <w:rPr>
          <w:vertAlign w:val="superscript"/>
        </w:rPr>
        <w:t>3</w:t>
      </w:r>
      <w:r w:rsidRPr="0076571B">
        <w:t>)</w:t>
      </w:r>
      <w:r w:rsidRPr="0076571B">
        <w:rPr>
          <w:rStyle w:val="DipnotBavurusu"/>
          <w:rFonts w:cs="Arial"/>
          <w:sz w:val="18"/>
          <w:szCs w:val="18"/>
          <w:lang w:eastAsia="x-none"/>
        </w:rPr>
        <w:t xml:space="preserve"> </w:t>
      </w:r>
      <w:r w:rsidRPr="0076571B">
        <w:rPr>
          <w:rStyle w:val="DipnotBavurusu"/>
          <w:rFonts w:cs="Arial"/>
          <w:sz w:val="18"/>
          <w:szCs w:val="18"/>
          <w:lang w:eastAsia="x-none"/>
        </w:rPr>
        <w:footnoteReference w:id="4"/>
      </w:r>
    </w:p>
    <w:p w14:paraId="70933D8B" w14:textId="77777777" w:rsidR="008D6558" w:rsidRPr="0076571B" w:rsidRDefault="008D6558" w:rsidP="008D6558">
      <w:r w:rsidRPr="0076571B">
        <w:t>2,240 m</w:t>
      </w:r>
      <w:r w:rsidRPr="0076571B">
        <w:rPr>
          <w:vertAlign w:val="superscript"/>
        </w:rPr>
        <w:t>3</w:t>
      </w:r>
      <w:r w:rsidRPr="0076571B">
        <w:t>* 1.6 tons/m</w:t>
      </w:r>
      <w:r w:rsidRPr="0076571B">
        <w:rPr>
          <w:vertAlign w:val="superscript"/>
        </w:rPr>
        <w:t>3</w:t>
      </w:r>
      <w:r w:rsidRPr="0076571B">
        <w:t>=3,840 tons</w:t>
      </w:r>
    </w:p>
    <w:p w14:paraId="5BACE07A" w14:textId="32DD4438" w:rsidR="008D6558" w:rsidRPr="0076571B" w:rsidRDefault="008D6558" w:rsidP="008D6558">
      <w:r w:rsidRPr="0076571B">
        <w:t>Daily working time is planned as 8 hours. Excavation work is planned as 288 hours in total.</w:t>
      </w:r>
    </w:p>
    <w:p w14:paraId="122C8037" w14:textId="44FEB264" w:rsidR="008D6558" w:rsidRPr="0076571B" w:rsidRDefault="006D772F" w:rsidP="008D6558">
      <w:r w:rsidRPr="0076571B">
        <w:t xml:space="preserve">3,840 </w:t>
      </w:r>
      <w:r w:rsidR="008D6558" w:rsidRPr="0076571B">
        <w:t>tons/</w:t>
      </w:r>
      <w:r>
        <w:t xml:space="preserve">288 </w:t>
      </w:r>
      <w:r w:rsidR="008D6558" w:rsidRPr="0076571B">
        <w:t>hours= 13.3 tons/h</w:t>
      </w:r>
    </w:p>
    <w:p w14:paraId="503F73EE" w14:textId="77777777" w:rsidR="008D6558" w:rsidRDefault="008D6558" w:rsidP="008D6558">
      <w:pPr>
        <w:pStyle w:val="ResimYazs"/>
        <w:keepNext/>
      </w:pPr>
      <w:r>
        <w:t xml:space="preserve">Table </w:t>
      </w:r>
      <w:fldSimple w:instr=" SEQ Table \* ARABIC ">
        <w:r>
          <w:rPr>
            <w:noProof/>
          </w:rPr>
          <w:t>9</w:t>
        </w:r>
      </w:fldSimple>
      <w:r>
        <w:t xml:space="preserve">. </w:t>
      </w:r>
      <w:r w:rsidRPr="00EB68CB">
        <w:t>Control of Industrial Air Pollution</w:t>
      </w:r>
    </w:p>
    <w:tbl>
      <w:tblPr>
        <w:tblStyle w:val="TabloKlavuzu"/>
        <w:tblW w:w="0" w:type="auto"/>
        <w:tblLook w:val="04A0" w:firstRow="1" w:lastRow="0" w:firstColumn="1" w:lastColumn="0" w:noHBand="0" w:noVBand="1"/>
      </w:tblPr>
      <w:tblGrid>
        <w:gridCol w:w="1572"/>
        <w:gridCol w:w="2584"/>
        <w:gridCol w:w="2478"/>
        <w:gridCol w:w="2140"/>
      </w:tblGrid>
      <w:tr w:rsidR="008D6558" w:rsidRPr="0076571B" w14:paraId="671E8A3B" w14:textId="77777777" w:rsidTr="00DA4CA5">
        <w:tc>
          <w:tcPr>
            <w:tcW w:w="1585" w:type="dxa"/>
            <w:shd w:val="clear" w:color="auto" w:fill="002060"/>
          </w:tcPr>
          <w:p w14:paraId="2D4F42E9" w14:textId="77777777" w:rsidR="008D6558" w:rsidRPr="00EB68CB" w:rsidRDefault="008D6558" w:rsidP="00DA4CA5">
            <w:pPr>
              <w:pStyle w:val="Tabloii"/>
              <w:rPr>
                <w:b/>
                <w:bCs/>
                <w:lang w:val="en-US"/>
              </w:rPr>
            </w:pPr>
            <w:r w:rsidRPr="00EB68CB">
              <w:rPr>
                <w:b/>
                <w:bCs/>
                <w:lang w:val="en-US"/>
              </w:rPr>
              <w:t>Sources</w:t>
            </w:r>
          </w:p>
        </w:tc>
        <w:tc>
          <w:tcPr>
            <w:tcW w:w="2789" w:type="dxa"/>
          </w:tcPr>
          <w:p w14:paraId="54C6A921" w14:textId="77777777" w:rsidR="008D6558" w:rsidRPr="0076571B" w:rsidRDefault="008D6558" w:rsidP="00DA4CA5">
            <w:pPr>
              <w:pStyle w:val="Tabloii"/>
              <w:rPr>
                <w:lang w:val="en-US"/>
              </w:rPr>
            </w:pPr>
            <w:r w:rsidRPr="0076571B">
              <w:rPr>
                <w:lang w:val="en-US"/>
              </w:rPr>
              <w:t>Uncontrolled</w:t>
            </w:r>
          </w:p>
        </w:tc>
        <w:tc>
          <w:tcPr>
            <w:tcW w:w="2695" w:type="dxa"/>
          </w:tcPr>
          <w:p w14:paraId="64533193" w14:textId="77777777" w:rsidR="008D6558" w:rsidRPr="0076571B" w:rsidRDefault="008D6558" w:rsidP="00DA4CA5">
            <w:pPr>
              <w:pStyle w:val="Tabloii"/>
              <w:rPr>
                <w:lang w:val="en-US"/>
              </w:rPr>
            </w:pPr>
            <w:r w:rsidRPr="0076571B">
              <w:rPr>
                <w:lang w:val="en-US"/>
              </w:rPr>
              <w:t>Controlled</w:t>
            </w:r>
          </w:p>
        </w:tc>
        <w:tc>
          <w:tcPr>
            <w:tcW w:w="2327" w:type="dxa"/>
          </w:tcPr>
          <w:p w14:paraId="66A1C564" w14:textId="77777777" w:rsidR="008D6558" w:rsidRPr="0076571B" w:rsidRDefault="008D6558" w:rsidP="00DA4CA5">
            <w:pPr>
              <w:pStyle w:val="Tabloii"/>
              <w:rPr>
                <w:lang w:val="en-US"/>
              </w:rPr>
            </w:pPr>
            <w:r w:rsidRPr="0076571B">
              <w:rPr>
                <w:lang w:val="en-US"/>
              </w:rPr>
              <w:t>Unit</w:t>
            </w:r>
          </w:p>
        </w:tc>
      </w:tr>
      <w:tr w:rsidR="008D6558" w:rsidRPr="0076571B" w14:paraId="0D715C08" w14:textId="77777777" w:rsidTr="00DA4CA5">
        <w:tc>
          <w:tcPr>
            <w:tcW w:w="1585" w:type="dxa"/>
            <w:shd w:val="clear" w:color="auto" w:fill="002060"/>
          </w:tcPr>
          <w:p w14:paraId="19A9F1C5" w14:textId="77777777" w:rsidR="008D6558" w:rsidRPr="00EB68CB" w:rsidRDefault="008D6558" w:rsidP="00DA4CA5">
            <w:pPr>
              <w:pStyle w:val="Tabloii"/>
              <w:rPr>
                <w:b/>
                <w:bCs/>
                <w:lang w:val="en-US"/>
              </w:rPr>
            </w:pPr>
            <w:r w:rsidRPr="00EB68CB">
              <w:rPr>
                <w:b/>
                <w:bCs/>
                <w:lang w:val="en-US"/>
              </w:rPr>
              <w:t>Extraction</w:t>
            </w:r>
          </w:p>
        </w:tc>
        <w:tc>
          <w:tcPr>
            <w:tcW w:w="2789" w:type="dxa"/>
          </w:tcPr>
          <w:p w14:paraId="27ACE178" w14:textId="77777777" w:rsidR="008D6558" w:rsidRPr="0076571B" w:rsidRDefault="008D6558" w:rsidP="00DA4CA5">
            <w:pPr>
              <w:pStyle w:val="Tabloii"/>
              <w:rPr>
                <w:lang w:val="en-US"/>
              </w:rPr>
            </w:pPr>
            <w:r w:rsidRPr="0076571B">
              <w:rPr>
                <w:lang w:val="en-US"/>
              </w:rPr>
              <w:t>0.025</w:t>
            </w:r>
          </w:p>
        </w:tc>
        <w:tc>
          <w:tcPr>
            <w:tcW w:w="2695" w:type="dxa"/>
          </w:tcPr>
          <w:p w14:paraId="2E527656" w14:textId="77777777" w:rsidR="008D6558" w:rsidRPr="0076571B" w:rsidRDefault="008D6558" w:rsidP="00DA4CA5">
            <w:pPr>
              <w:pStyle w:val="Tabloii"/>
              <w:rPr>
                <w:lang w:val="en-US"/>
              </w:rPr>
            </w:pPr>
            <w:r w:rsidRPr="0076571B">
              <w:rPr>
                <w:lang w:val="en-US"/>
              </w:rPr>
              <w:t>0.0125</w:t>
            </w:r>
          </w:p>
        </w:tc>
        <w:tc>
          <w:tcPr>
            <w:tcW w:w="2327" w:type="dxa"/>
            <w:vMerge w:val="restart"/>
          </w:tcPr>
          <w:p w14:paraId="2C928E7F" w14:textId="77777777" w:rsidR="008D6558" w:rsidRPr="0076571B" w:rsidRDefault="008D6558" w:rsidP="00DA4CA5">
            <w:pPr>
              <w:pStyle w:val="Tabloii"/>
              <w:rPr>
                <w:lang w:val="en-US"/>
              </w:rPr>
            </w:pPr>
            <w:r w:rsidRPr="0076571B">
              <w:rPr>
                <w:lang w:val="en-US"/>
              </w:rPr>
              <w:t>kg/ton</w:t>
            </w:r>
          </w:p>
        </w:tc>
      </w:tr>
      <w:tr w:rsidR="008D6558" w:rsidRPr="0076571B" w14:paraId="2C702359" w14:textId="77777777" w:rsidTr="00DA4CA5">
        <w:tc>
          <w:tcPr>
            <w:tcW w:w="1585" w:type="dxa"/>
            <w:shd w:val="clear" w:color="auto" w:fill="002060"/>
          </w:tcPr>
          <w:p w14:paraId="50E453BB" w14:textId="77777777" w:rsidR="008D6558" w:rsidRPr="00EB68CB" w:rsidRDefault="008D6558" w:rsidP="00DA4CA5">
            <w:pPr>
              <w:pStyle w:val="Tabloii"/>
              <w:rPr>
                <w:b/>
                <w:bCs/>
                <w:lang w:val="en-US"/>
              </w:rPr>
            </w:pPr>
            <w:r w:rsidRPr="00EB68CB">
              <w:rPr>
                <w:b/>
                <w:bCs/>
                <w:lang w:val="en-US"/>
              </w:rPr>
              <w:t>Loading</w:t>
            </w:r>
          </w:p>
        </w:tc>
        <w:tc>
          <w:tcPr>
            <w:tcW w:w="2789" w:type="dxa"/>
          </w:tcPr>
          <w:p w14:paraId="626D08F2" w14:textId="77777777" w:rsidR="008D6558" w:rsidRPr="0076571B" w:rsidRDefault="008D6558" w:rsidP="00DA4CA5">
            <w:pPr>
              <w:pStyle w:val="Tabloii"/>
              <w:rPr>
                <w:lang w:val="en-US"/>
              </w:rPr>
            </w:pPr>
            <w:r w:rsidRPr="0076571B">
              <w:rPr>
                <w:lang w:val="en-US"/>
              </w:rPr>
              <w:t>0.0100</w:t>
            </w:r>
          </w:p>
        </w:tc>
        <w:tc>
          <w:tcPr>
            <w:tcW w:w="2695" w:type="dxa"/>
          </w:tcPr>
          <w:p w14:paraId="0BFD07DB" w14:textId="77777777" w:rsidR="008D6558" w:rsidRPr="0076571B" w:rsidRDefault="008D6558" w:rsidP="00DA4CA5">
            <w:pPr>
              <w:pStyle w:val="Tabloii"/>
              <w:rPr>
                <w:lang w:val="en-US"/>
              </w:rPr>
            </w:pPr>
            <w:r w:rsidRPr="0076571B">
              <w:rPr>
                <w:lang w:val="en-US"/>
              </w:rPr>
              <w:t>0.005</w:t>
            </w:r>
          </w:p>
        </w:tc>
        <w:tc>
          <w:tcPr>
            <w:tcW w:w="2327" w:type="dxa"/>
            <w:vMerge/>
          </w:tcPr>
          <w:p w14:paraId="05230B2B" w14:textId="77777777" w:rsidR="008D6558" w:rsidRPr="0076571B" w:rsidRDefault="008D6558" w:rsidP="00DA4CA5">
            <w:pPr>
              <w:pStyle w:val="Tabloii"/>
              <w:rPr>
                <w:lang w:val="en-US"/>
              </w:rPr>
            </w:pPr>
          </w:p>
        </w:tc>
      </w:tr>
      <w:tr w:rsidR="008D6558" w:rsidRPr="0076571B" w14:paraId="69AF1F15" w14:textId="77777777" w:rsidTr="00DA4CA5">
        <w:tc>
          <w:tcPr>
            <w:tcW w:w="1585" w:type="dxa"/>
            <w:shd w:val="clear" w:color="auto" w:fill="002060"/>
          </w:tcPr>
          <w:p w14:paraId="6508E60C" w14:textId="77777777" w:rsidR="008D6558" w:rsidRPr="00EB68CB" w:rsidRDefault="008D6558" w:rsidP="00DA4CA5">
            <w:pPr>
              <w:pStyle w:val="Tabloii"/>
              <w:rPr>
                <w:b/>
                <w:bCs/>
                <w:lang w:val="en-US"/>
              </w:rPr>
            </w:pPr>
            <w:r w:rsidRPr="00EB68CB">
              <w:rPr>
                <w:b/>
                <w:bCs/>
                <w:lang w:val="en-US"/>
              </w:rPr>
              <w:t>Unloading</w:t>
            </w:r>
          </w:p>
        </w:tc>
        <w:tc>
          <w:tcPr>
            <w:tcW w:w="2789" w:type="dxa"/>
          </w:tcPr>
          <w:p w14:paraId="216E3699" w14:textId="77777777" w:rsidR="008D6558" w:rsidRPr="0076571B" w:rsidRDefault="008D6558" w:rsidP="00DA4CA5">
            <w:pPr>
              <w:pStyle w:val="Tabloii"/>
              <w:rPr>
                <w:lang w:val="en-US"/>
              </w:rPr>
            </w:pPr>
            <w:r w:rsidRPr="0076571B">
              <w:rPr>
                <w:lang w:val="en-US"/>
              </w:rPr>
              <w:t>0.010</w:t>
            </w:r>
          </w:p>
        </w:tc>
        <w:tc>
          <w:tcPr>
            <w:tcW w:w="2695" w:type="dxa"/>
          </w:tcPr>
          <w:p w14:paraId="1C315610" w14:textId="77777777" w:rsidR="008D6558" w:rsidRPr="0076571B" w:rsidRDefault="008D6558" w:rsidP="00DA4CA5">
            <w:pPr>
              <w:pStyle w:val="Tabloii"/>
              <w:rPr>
                <w:lang w:val="en-US"/>
              </w:rPr>
            </w:pPr>
            <w:r w:rsidRPr="0076571B">
              <w:rPr>
                <w:lang w:val="en-US"/>
              </w:rPr>
              <w:t>0.005</w:t>
            </w:r>
          </w:p>
        </w:tc>
        <w:tc>
          <w:tcPr>
            <w:tcW w:w="2327" w:type="dxa"/>
            <w:vMerge/>
          </w:tcPr>
          <w:p w14:paraId="2BBF6C6B" w14:textId="77777777" w:rsidR="008D6558" w:rsidRPr="0076571B" w:rsidRDefault="008D6558" w:rsidP="00DA4CA5">
            <w:pPr>
              <w:pStyle w:val="Tabloii"/>
              <w:rPr>
                <w:lang w:val="en-US"/>
              </w:rPr>
            </w:pPr>
          </w:p>
        </w:tc>
      </w:tr>
      <w:tr w:rsidR="008D6558" w:rsidRPr="0076571B" w14:paraId="2B492DD0" w14:textId="77777777" w:rsidTr="00DA4CA5">
        <w:tc>
          <w:tcPr>
            <w:tcW w:w="1585" w:type="dxa"/>
            <w:shd w:val="clear" w:color="auto" w:fill="002060"/>
          </w:tcPr>
          <w:p w14:paraId="7E485D24" w14:textId="77777777" w:rsidR="008D6558" w:rsidRPr="00EB68CB" w:rsidRDefault="008D6558" w:rsidP="00DA4CA5">
            <w:pPr>
              <w:pStyle w:val="Tabloii"/>
              <w:rPr>
                <w:b/>
                <w:bCs/>
                <w:lang w:val="en-US"/>
              </w:rPr>
            </w:pPr>
            <w:r w:rsidRPr="00EB68CB">
              <w:rPr>
                <w:b/>
                <w:bCs/>
                <w:lang w:val="en-US"/>
              </w:rPr>
              <w:t>Transportation (total round trip distance)</w:t>
            </w:r>
          </w:p>
        </w:tc>
        <w:tc>
          <w:tcPr>
            <w:tcW w:w="2789" w:type="dxa"/>
          </w:tcPr>
          <w:p w14:paraId="392A193A" w14:textId="77777777" w:rsidR="008D6558" w:rsidRPr="0076571B" w:rsidRDefault="008D6558" w:rsidP="00DA4CA5">
            <w:pPr>
              <w:pStyle w:val="Tabloii"/>
              <w:rPr>
                <w:lang w:val="en-US"/>
              </w:rPr>
            </w:pPr>
            <w:r w:rsidRPr="0076571B">
              <w:rPr>
                <w:lang w:val="en-US"/>
              </w:rPr>
              <w:t>0.7</w:t>
            </w:r>
          </w:p>
        </w:tc>
        <w:tc>
          <w:tcPr>
            <w:tcW w:w="2695" w:type="dxa"/>
          </w:tcPr>
          <w:p w14:paraId="1F169652" w14:textId="77777777" w:rsidR="008D6558" w:rsidRPr="0076571B" w:rsidRDefault="008D6558" w:rsidP="00DA4CA5">
            <w:pPr>
              <w:pStyle w:val="Tabloii"/>
              <w:rPr>
                <w:lang w:val="en-US"/>
              </w:rPr>
            </w:pPr>
            <w:r w:rsidRPr="0076571B">
              <w:rPr>
                <w:lang w:val="en-US"/>
              </w:rPr>
              <w:t>0.35</w:t>
            </w:r>
          </w:p>
        </w:tc>
        <w:tc>
          <w:tcPr>
            <w:tcW w:w="2327" w:type="dxa"/>
          </w:tcPr>
          <w:p w14:paraId="40918FDF" w14:textId="77777777" w:rsidR="008D6558" w:rsidRPr="0076571B" w:rsidRDefault="008D6558" w:rsidP="00DA4CA5">
            <w:pPr>
              <w:pStyle w:val="Tabloii"/>
              <w:rPr>
                <w:lang w:val="en-US"/>
              </w:rPr>
            </w:pPr>
            <w:r w:rsidRPr="0076571B">
              <w:rPr>
                <w:lang w:val="en-US"/>
              </w:rPr>
              <w:t>kg/km-vehicle</w:t>
            </w:r>
          </w:p>
        </w:tc>
      </w:tr>
      <w:tr w:rsidR="008D6558" w:rsidRPr="0076571B" w14:paraId="1FCDBC5D" w14:textId="77777777" w:rsidTr="00DA4CA5">
        <w:tc>
          <w:tcPr>
            <w:tcW w:w="1585" w:type="dxa"/>
            <w:shd w:val="clear" w:color="auto" w:fill="002060"/>
          </w:tcPr>
          <w:p w14:paraId="316F4933" w14:textId="77777777" w:rsidR="008D6558" w:rsidRPr="00EB68CB" w:rsidRDefault="008D6558" w:rsidP="00DA4CA5">
            <w:pPr>
              <w:pStyle w:val="Tabloii"/>
              <w:rPr>
                <w:b/>
                <w:bCs/>
                <w:lang w:val="en-US"/>
              </w:rPr>
            </w:pPr>
            <w:r w:rsidRPr="00EB68CB">
              <w:rPr>
                <w:b/>
                <w:bCs/>
                <w:lang w:val="en-US"/>
              </w:rPr>
              <w:t>Storage</w:t>
            </w:r>
          </w:p>
        </w:tc>
        <w:tc>
          <w:tcPr>
            <w:tcW w:w="2789" w:type="dxa"/>
          </w:tcPr>
          <w:p w14:paraId="1557EBB1" w14:textId="77777777" w:rsidR="008D6558" w:rsidRPr="0076571B" w:rsidRDefault="008D6558" w:rsidP="00DA4CA5">
            <w:pPr>
              <w:pStyle w:val="Tabloii"/>
              <w:rPr>
                <w:lang w:val="en-US"/>
              </w:rPr>
            </w:pPr>
            <w:r w:rsidRPr="0076571B">
              <w:rPr>
                <w:lang w:val="en-US"/>
              </w:rPr>
              <w:t>5.8</w:t>
            </w:r>
          </w:p>
        </w:tc>
        <w:tc>
          <w:tcPr>
            <w:tcW w:w="2695" w:type="dxa"/>
          </w:tcPr>
          <w:p w14:paraId="68F9A7AF" w14:textId="77777777" w:rsidR="008D6558" w:rsidRPr="0076571B" w:rsidRDefault="008D6558" w:rsidP="00DA4CA5">
            <w:pPr>
              <w:pStyle w:val="Tabloii"/>
              <w:rPr>
                <w:lang w:val="en-US"/>
              </w:rPr>
            </w:pPr>
            <w:r w:rsidRPr="0076571B">
              <w:rPr>
                <w:lang w:val="en-US"/>
              </w:rPr>
              <w:t>2.9</w:t>
            </w:r>
          </w:p>
        </w:tc>
        <w:tc>
          <w:tcPr>
            <w:tcW w:w="2327" w:type="dxa"/>
          </w:tcPr>
          <w:p w14:paraId="4CA2E23A" w14:textId="77777777" w:rsidR="008D6558" w:rsidRPr="0076571B" w:rsidRDefault="008D6558" w:rsidP="00DA4CA5">
            <w:pPr>
              <w:pStyle w:val="Tabloii"/>
              <w:rPr>
                <w:lang w:val="en-US"/>
              </w:rPr>
            </w:pPr>
            <w:r w:rsidRPr="0076571B">
              <w:rPr>
                <w:lang w:val="en-US"/>
              </w:rPr>
              <w:t>Dust/ha-day</w:t>
            </w:r>
          </w:p>
        </w:tc>
      </w:tr>
    </w:tbl>
    <w:p w14:paraId="32C007D7" w14:textId="77777777" w:rsidR="008D6558" w:rsidRPr="0076571B" w:rsidRDefault="008D6558" w:rsidP="008D6558">
      <w:pPr>
        <w:rPr>
          <w:i/>
          <w:iCs/>
        </w:rPr>
      </w:pPr>
      <w:r w:rsidRPr="0076571B">
        <w:rPr>
          <w:i/>
          <w:iCs/>
        </w:rPr>
        <w:t>Mass Flow Rate of Dust Emission to Occur During Extraction, Loading and Unloading of topsoil</w:t>
      </w:r>
    </w:p>
    <w:p w14:paraId="0BF98499" w14:textId="77777777" w:rsidR="008D6558" w:rsidRPr="0076571B" w:rsidRDefault="008D6558" w:rsidP="008D6558">
      <w:pPr>
        <w:ind w:left="720"/>
      </w:pPr>
      <w:r w:rsidRPr="0076571B">
        <w:t>Uncontrolled; E1 = 13.3 tons/hour x (0.025+0.01+0.01) kg/ton = 0.6 kg/hour</w:t>
      </w:r>
    </w:p>
    <w:p w14:paraId="7E608B9D" w14:textId="77777777" w:rsidR="008D6558" w:rsidRPr="0076571B" w:rsidRDefault="008D6558" w:rsidP="008D6558">
      <w:pPr>
        <w:ind w:left="720"/>
      </w:pPr>
      <w:r w:rsidRPr="0076571B">
        <w:t>Controlled; E1 = 13.3 tons/hour x (0.0125+0.005+0.005) kg/ton= 0.3 kg/hour</w:t>
      </w:r>
    </w:p>
    <w:p w14:paraId="58D9026A" w14:textId="77777777" w:rsidR="008D6558" w:rsidRPr="0076571B" w:rsidRDefault="008D6558" w:rsidP="008D6558">
      <w:pPr>
        <w:rPr>
          <w:i/>
          <w:iCs/>
        </w:rPr>
      </w:pPr>
      <w:r w:rsidRPr="0076571B">
        <w:rPr>
          <w:i/>
          <w:iCs/>
        </w:rPr>
        <w:t xml:space="preserve">Mass Flow Rate of Dust Emission to Occur During the Transportation of Topsoil </w:t>
      </w:r>
    </w:p>
    <w:p w14:paraId="183E8A6E" w14:textId="77777777" w:rsidR="008D6558" w:rsidRPr="0076571B" w:rsidRDefault="008D6558" w:rsidP="008D6558">
      <w:r w:rsidRPr="0076571B">
        <w:t>Topsoil taken from the field during construction work will be temporarily stored in the topsoil storage area that will also be located within the work area; this distance is an average of 0.6 km round trip. Assuming that each truck used during transportation can carry 25 tons of material and therefore will make 1 trip in approximately 1 working day (25 tons/23.32 tons/hour), the mass flow rate of dust emissions that will occur during transportation is;</w:t>
      </w:r>
    </w:p>
    <w:p w14:paraId="32516358" w14:textId="77777777" w:rsidR="008D6558" w:rsidRPr="0076571B" w:rsidRDefault="008D6558" w:rsidP="008D6558">
      <w:pPr>
        <w:ind w:left="720"/>
      </w:pPr>
      <w:r w:rsidRPr="0076571B">
        <w:t>Uncontrolled; E2 = (0.7 kg/</w:t>
      </w:r>
      <w:proofErr w:type="spellStart"/>
      <w:r w:rsidRPr="0076571B">
        <w:t>km.vehicle</w:t>
      </w:r>
      <w:proofErr w:type="spellEnd"/>
      <w:r w:rsidRPr="0076571B">
        <w:t>) x (0.6 km/1 trip/vehicle) x (1 trip/1 hour) = 0.42 kg/hour</w:t>
      </w:r>
    </w:p>
    <w:p w14:paraId="775D0873" w14:textId="77777777" w:rsidR="008D6558" w:rsidRPr="0076571B" w:rsidRDefault="008D6558" w:rsidP="008D6558">
      <w:pPr>
        <w:ind w:left="720"/>
      </w:pPr>
      <w:r w:rsidRPr="0076571B">
        <w:t>Controlled; E2 = (0.35 kg/</w:t>
      </w:r>
      <w:proofErr w:type="spellStart"/>
      <w:r w:rsidRPr="0076571B">
        <w:t>km.vehicle</w:t>
      </w:r>
      <w:proofErr w:type="spellEnd"/>
      <w:r w:rsidRPr="0076571B">
        <w:t>) x (0.6 km/1 trip/vehicle) x (1 trip/1 hour) = 0.21 kg/hour</w:t>
      </w:r>
    </w:p>
    <w:p w14:paraId="471A09AE" w14:textId="77777777" w:rsidR="008D6558" w:rsidRPr="0076571B" w:rsidRDefault="008D6558" w:rsidP="008D6558">
      <w:pPr>
        <w:rPr>
          <w:i/>
          <w:iCs/>
        </w:rPr>
      </w:pPr>
      <w:r w:rsidRPr="0076571B">
        <w:rPr>
          <w:i/>
          <w:iCs/>
        </w:rPr>
        <w:t>Dust Emission Mass Flow Rate to be Formed During the Storage of Vegetal Soil</w:t>
      </w:r>
    </w:p>
    <w:p w14:paraId="4CF23340" w14:textId="77777777" w:rsidR="008D6558" w:rsidRPr="0076571B" w:rsidRDefault="008D6558" w:rsidP="008D6558">
      <w:pPr>
        <w:ind w:left="720"/>
      </w:pPr>
      <w:r w:rsidRPr="0076571B">
        <w:t>Uncontrolled; E3 = (5.8 kg/ha-day)x(1 ha/6 weeks/ 6 days/week/8 hours/day)= 0.020 kg/hour</w:t>
      </w:r>
    </w:p>
    <w:p w14:paraId="02A4EC54" w14:textId="77777777" w:rsidR="008D6558" w:rsidRPr="0076571B" w:rsidRDefault="008D6558" w:rsidP="008D6558">
      <w:pPr>
        <w:ind w:left="720"/>
      </w:pPr>
      <w:r w:rsidRPr="0076571B">
        <w:t>Controlled; E3 = (2.9 kg/ha-day)x(1 ha/6 week/6 days/week/8 hours/day)= 0.010 kg/hour</w:t>
      </w:r>
    </w:p>
    <w:p w14:paraId="0C0B1056" w14:textId="77777777" w:rsidR="008D6558" w:rsidRPr="0076571B" w:rsidRDefault="008D6558" w:rsidP="008D6558">
      <w:pPr>
        <w:rPr>
          <w:i/>
          <w:iCs/>
        </w:rPr>
      </w:pPr>
      <w:r w:rsidRPr="0076571B">
        <w:rPr>
          <w:i/>
          <w:iCs/>
        </w:rPr>
        <w:t>Accordingly, the total mass flow rate of dust emission to be formed from the stripping operations of the vegetal soil to be carried out;</w:t>
      </w:r>
    </w:p>
    <w:p w14:paraId="1F7E611A" w14:textId="77777777" w:rsidR="008D6558" w:rsidRPr="0076571B" w:rsidRDefault="008D6558" w:rsidP="008D6558">
      <w:pPr>
        <w:ind w:left="720"/>
      </w:pPr>
      <w:r w:rsidRPr="0076571B">
        <w:t>Uncontrolled; ETOTAL-1 = 0.6 kg/h + 0.4 kg/h + 0.020 kg/h ≈ 1,02 kg/h</w:t>
      </w:r>
    </w:p>
    <w:p w14:paraId="53A93E4A" w14:textId="12F68A91" w:rsidR="00A12E13" w:rsidRPr="0076571B" w:rsidRDefault="008D6558" w:rsidP="00A12E13">
      <w:r w:rsidRPr="0076571B">
        <w:t>Controlled; ETOTAL-1 = 0.3 kg/h + 0.2 kg/h + 0.010 kg/h ≈ 0.51 kg/</w:t>
      </w:r>
      <w:proofErr w:type="spellStart"/>
      <w:r w:rsidRPr="0076571B">
        <w:t>h</w:t>
      </w:r>
      <w:r w:rsidR="00A12E13" w:rsidRPr="0076571B">
        <w:t>The</w:t>
      </w:r>
      <w:proofErr w:type="spellEnd"/>
      <w:r w:rsidR="00A12E13" w:rsidRPr="0076571B">
        <w:t xml:space="preserve"> provisions of the Exhaust Gas Emission Control and Gasoline and Diesel Quality Regulation, which was published in the Official Gazette dated 30.11.2013 and numbered 28837 and entered into force, and the Exhaust Gas Emission Control Regulation, which was published in the Official Gazette dated 11.03.2017 and numbered 30004, shall be complied with.</w:t>
      </w:r>
    </w:p>
    <w:p w14:paraId="1EC77573" w14:textId="77777777" w:rsidR="00A12E13" w:rsidRPr="0076571B" w:rsidRDefault="00A12E13" w:rsidP="00A12E13">
      <w:r w:rsidRPr="0076571B">
        <w:t>During construction, the fuel to be spent is only necessary for the work machines to be used, there will be no fuel consumption for heating etc. The usage periods and fuel consumptions of the work machines to be used during the construction phase of the business are shared in</w:t>
      </w:r>
      <w:r>
        <w:t xml:space="preserve"> </w:t>
      </w:r>
      <w:r>
        <w:fldChar w:fldCharType="begin"/>
      </w:r>
      <w:r>
        <w:instrText xml:space="preserve"> REF _Ref204093287 \h </w:instrText>
      </w:r>
      <w:r>
        <w:fldChar w:fldCharType="separate"/>
      </w:r>
      <w:r w:rsidRPr="0076571B">
        <w:t xml:space="preserve">Table </w:t>
      </w:r>
      <w:r>
        <w:rPr>
          <w:noProof/>
        </w:rPr>
        <w:t>11</w:t>
      </w:r>
      <w:r>
        <w:fldChar w:fldCharType="end"/>
      </w:r>
      <w:r w:rsidRPr="0076571B">
        <w:t>.</w:t>
      </w:r>
    </w:p>
    <w:p w14:paraId="64F18B13" w14:textId="77777777" w:rsidR="00A12E13" w:rsidRPr="0076571B" w:rsidRDefault="00A12E13" w:rsidP="00A12E13">
      <w:pPr>
        <w:pStyle w:val="ResimYazs"/>
        <w:keepNext/>
      </w:pPr>
      <w:bookmarkStart w:id="231" w:name="_Ref204093287"/>
      <w:r w:rsidRPr="0076571B">
        <w:t xml:space="preserve">Table </w:t>
      </w:r>
      <w:fldSimple w:instr=" SEQ Table \* ARABIC ">
        <w:r>
          <w:rPr>
            <w:noProof/>
          </w:rPr>
          <w:t>11</w:t>
        </w:r>
      </w:fldSimple>
      <w:bookmarkEnd w:id="231"/>
      <w:r w:rsidRPr="0076571B">
        <w:t>. Usage periods of the work machines to be used in the facility</w:t>
      </w:r>
    </w:p>
    <w:tbl>
      <w:tblPr>
        <w:tblStyle w:val="TabloKlavuzu"/>
        <w:tblW w:w="0" w:type="auto"/>
        <w:tblLook w:val="04A0" w:firstRow="1" w:lastRow="0" w:firstColumn="1" w:lastColumn="0" w:noHBand="0" w:noVBand="1"/>
      </w:tblPr>
      <w:tblGrid>
        <w:gridCol w:w="2206"/>
        <w:gridCol w:w="2193"/>
        <w:gridCol w:w="2178"/>
        <w:gridCol w:w="2197"/>
      </w:tblGrid>
      <w:tr w:rsidR="00A12E13" w:rsidRPr="0076571B" w14:paraId="2B802DB0" w14:textId="77777777" w:rsidTr="00A250D7">
        <w:tc>
          <w:tcPr>
            <w:tcW w:w="2349" w:type="dxa"/>
            <w:shd w:val="clear" w:color="auto" w:fill="002060"/>
          </w:tcPr>
          <w:p w14:paraId="217150FD" w14:textId="77777777" w:rsidR="00A12E13" w:rsidRPr="0076571B" w:rsidRDefault="00A12E13" w:rsidP="00A250D7">
            <w:pPr>
              <w:pStyle w:val="Tabloii"/>
              <w:rPr>
                <w:b/>
                <w:bCs/>
                <w:lang w:val="en-US"/>
              </w:rPr>
            </w:pPr>
            <w:r w:rsidRPr="0076571B">
              <w:rPr>
                <w:b/>
                <w:bCs/>
                <w:lang w:val="en-US"/>
              </w:rPr>
              <w:t>Machine type</w:t>
            </w:r>
          </w:p>
        </w:tc>
        <w:tc>
          <w:tcPr>
            <w:tcW w:w="2349" w:type="dxa"/>
            <w:shd w:val="clear" w:color="auto" w:fill="002060"/>
          </w:tcPr>
          <w:p w14:paraId="133CC1C5" w14:textId="77777777" w:rsidR="00A12E13" w:rsidRPr="0076571B" w:rsidRDefault="00A12E13" w:rsidP="00A250D7">
            <w:pPr>
              <w:pStyle w:val="Tabloii"/>
              <w:rPr>
                <w:b/>
                <w:bCs/>
                <w:lang w:val="en-US"/>
              </w:rPr>
            </w:pPr>
            <w:r w:rsidRPr="0076571B">
              <w:rPr>
                <w:b/>
                <w:bCs/>
                <w:lang w:val="en-US"/>
              </w:rPr>
              <w:t>Number</w:t>
            </w:r>
          </w:p>
        </w:tc>
        <w:tc>
          <w:tcPr>
            <w:tcW w:w="2349" w:type="dxa"/>
            <w:shd w:val="clear" w:color="auto" w:fill="002060"/>
          </w:tcPr>
          <w:p w14:paraId="1CE25D76" w14:textId="77777777" w:rsidR="00A12E13" w:rsidRPr="0076571B" w:rsidRDefault="00A12E13" w:rsidP="00A250D7">
            <w:pPr>
              <w:pStyle w:val="Tabloii"/>
              <w:rPr>
                <w:b/>
                <w:bCs/>
                <w:lang w:val="en-US"/>
              </w:rPr>
            </w:pPr>
            <w:r w:rsidRPr="0076571B">
              <w:rPr>
                <w:b/>
                <w:bCs/>
                <w:lang w:val="en-US"/>
              </w:rPr>
              <w:t>Power (hp/h)</w:t>
            </w:r>
          </w:p>
        </w:tc>
        <w:tc>
          <w:tcPr>
            <w:tcW w:w="2349" w:type="dxa"/>
            <w:shd w:val="clear" w:color="auto" w:fill="002060"/>
          </w:tcPr>
          <w:p w14:paraId="332848DE" w14:textId="77777777" w:rsidR="00A12E13" w:rsidRPr="0076571B" w:rsidRDefault="00A12E13" w:rsidP="00A250D7">
            <w:pPr>
              <w:pStyle w:val="Tabloii"/>
              <w:rPr>
                <w:b/>
                <w:bCs/>
                <w:lang w:val="en-US"/>
              </w:rPr>
            </w:pPr>
            <w:r w:rsidRPr="0076571B">
              <w:rPr>
                <w:b/>
                <w:bCs/>
                <w:lang w:val="en-US"/>
              </w:rPr>
              <w:t>Working Time (h/day)</w:t>
            </w:r>
          </w:p>
        </w:tc>
      </w:tr>
      <w:tr w:rsidR="00A12E13" w:rsidRPr="0076571B" w14:paraId="3D2B547A" w14:textId="77777777" w:rsidTr="00A250D7">
        <w:tc>
          <w:tcPr>
            <w:tcW w:w="2349" w:type="dxa"/>
          </w:tcPr>
          <w:p w14:paraId="6F6585E3" w14:textId="77777777" w:rsidR="00A12E13" w:rsidRPr="0076571B" w:rsidRDefault="00A12E13" w:rsidP="00A250D7">
            <w:pPr>
              <w:pStyle w:val="Tabloii"/>
              <w:rPr>
                <w:lang w:val="en-US"/>
              </w:rPr>
            </w:pPr>
            <w:r w:rsidRPr="0076571B">
              <w:rPr>
                <w:lang w:val="en-US"/>
              </w:rPr>
              <w:t>Crane</w:t>
            </w:r>
          </w:p>
        </w:tc>
        <w:tc>
          <w:tcPr>
            <w:tcW w:w="2349" w:type="dxa"/>
          </w:tcPr>
          <w:p w14:paraId="24CE4436" w14:textId="77777777" w:rsidR="00A12E13" w:rsidRPr="0076571B" w:rsidRDefault="00A12E13" w:rsidP="00A250D7">
            <w:pPr>
              <w:pStyle w:val="Tabloii"/>
              <w:rPr>
                <w:lang w:val="en-US"/>
              </w:rPr>
            </w:pPr>
            <w:r w:rsidRPr="0076571B">
              <w:rPr>
                <w:lang w:val="en-US"/>
              </w:rPr>
              <w:t>1</w:t>
            </w:r>
          </w:p>
        </w:tc>
        <w:tc>
          <w:tcPr>
            <w:tcW w:w="2349" w:type="dxa"/>
          </w:tcPr>
          <w:p w14:paraId="181B9114" w14:textId="77777777" w:rsidR="00A12E13" w:rsidRPr="0076571B" w:rsidRDefault="00A12E13" w:rsidP="00A250D7">
            <w:pPr>
              <w:pStyle w:val="Tabloii"/>
              <w:rPr>
                <w:lang w:val="en-US"/>
              </w:rPr>
            </w:pPr>
            <w:r w:rsidRPr="0076571B">
              <w:rPr>
                <w:lang w:val="en-US"/>
              </w:rPr>
              <w:t>200</w:t>
            </w:r>
          </w:p>
        </w:tc>
        <w:tc>
          <w:tcPr>
            <w:tcW w:w="2349" w:type="dxa"/>
          </w:tcPr>
          <w:p w14:paraId="74996E59" w14:textId="77777777" w:rsidR="00A12E13" w:rsidRPr="0076571B" w:rsidRDefault="00A12E13" w:rsidP="00A250D7">
            <w:pPr>
              <w:pStyle w:val="Tabloii"/>
              <w:rPr>
                <w:lang w:val="en-US"/>
              </w:rPr>
            </w:pPr>
            <w:r w:rsidRPr="0076571B">
              <w:rPr>
                <w:lang w:val="en-US"/>
              </w:rPr>
              <w:t>8</w:t>
            </w:r>
          </w:p>
        </w:tc>
      </w:tr>
      <w:tr w:rsidR="00A12E13" w:rsidRPr="0076571B" w14:paraId="19BCF74B" w14:textId="77777777" w:rsidTr="00A250D7">
        <w:tc>
          <w:tcPr>
            <w:tcW w:w="2349" w:type="dxa"/>
          </w:tcPr>
          <w:p w14:paraId="4254A7CF" w14:textId="77777777" w:rsidR="00A12E13" w:rsidRPr="0076571B" w:rsidRDefault="00A12E13" w:rsidP="00A250D7">
            <w:pPr>
              <w:pStyle w:val="Tabloii"/>
              <w:rPr>
                <w:lang w:val="en-US"/>
              </w:rPr>
            </w:pPr>
            <w:r w:rsidRPr="0076571B">
              <w:rPr>
                <w:lang w:val="en-US"/>
              </w:rPr>
              <w:t>Excavator</w:t>
            </w:r>
          </w:p>
        </w:tc>
        <w:tc>
          <w:tcPr>
            <w:tcW w:w="2349" w:type="dxa"/>
          </w:tcPr>
          <w:p w14:paraId="44B681B9" w14:textId="77777777" w:rsidR="00A12E13" w:rsidRPr="0076571B" w:rsidRDefault="00A12E13" w:rsidP="00A250D7">
            <w:pPr>
              <w:pStyle w:val="Tabloii"/>
              <w:rPr>
                <w:lang w:val="en-US"/>
              </w:rPr>
            </w:pPr>
            <w:r w:rsidRPr="0076571B">
              <w:rPr>
                <w:lang w:val="en-US"/>
              </w:rPr>
              <w:t>1</w:t>
            </w:r>
          </w:p>
        </w:tc>
        <w:tc>
          <w:tcPr>
            <w:tcW w:w="2349" w:type="dxa"/>
          </w:tcPr>
          <w:p w14:paraId="289B61A9" w14:textId="77777777" w:rsidR="00A12E13" w:rsidRPr="0076571B" w:rsidRDefault="00A12E13" w:rsidP="00A250D7">
            <w:pPr>
              <w:pStyle w:val="Tabloii"/>
              <w:rPr>
                <w:lang w:val="en-US"/>
              </w:rPr>
            </w:pPr>
            <w:r w:rsidRPr="0076571B">
              <w:rPr>
                <w:lang w:val="en-US"/>
              </w:rPr>
              <w:t>200</w:t>
            </w:r>
          </w:p>
        </w:tc>
        <w:tc>
          <w:tcPr>
            <w:tcW w:w="2349" w:type="dxa"/>
          </w:tcPr>
          <w:p w14:paraId="6BFE66DC" w14:textId="77777777" w:rsidR="00A12E13" w:rsidRPr="0076571B" w:rsidRDefault="00A12E13" w:rsidP="00A250D7">
            <w:pPr>
              <w:pStyle w:val="Tabloii"/>
              <w:rPr>
                <w:lang w:val="en-US"/>
              </w:rPr>
            </w:pPr>
            <w:r w:rsidRPr="0076571B">
              <w:rPr>
                <w:lang w:val="en-US"/>
              </w:rPr>
              <w:t>8</w:t>
            </w:r>
          </w:p>
        </w:tc>
      </w:tr>
      <w:tr w:rsidR="00A12E13" w:rsidRPr="0076571B" w14:paraId="54DC60A1" w14:textId="77777777" w:rsidTr="00A250D7">
        <w:tc>
          <w:tcPr>
            <w:tcW w:w="2349" w:type="dxa"/>
          </w:tcPr>
          <w:p w14:paraId="0167A4FC" w14:textId="77777777" w:rsidR="00A12E13" w:rsidRPr="0076571B" w:rsidRDefault="00A12E13" w:rsidP="00A250D7">
            <w:pPr>
              <w:pStyle w:val="Tabloii"/>
              <w:rPr>
                <w:lang w:val="en-US"/>
              </w:rPr>
            </w:pPr>
            <w:r w:rsidRPr="0076571B">
              <w:rPr>
                <w:lang w:val="en-US"/>
              </w:rPr>
              <w:t>Truck</w:t>
            </w:r>
          </w:p>
        </w:tc>
        <w:tc>
          <w:tcPr>
            <w:tcW w:w="2349" w:type="dxa"/>
          </w:tcPr>
          <w:p w14:paraId="0030F586" w14:textId="77777777" w:rsidR="00A12E13" w:rsidRPr="0076571B" w:rsidRDefault="00A12E13" w:rsidP="00A250D7">
            <w:pPr>
              <w:pStyle w:val="Tabloii"/>
              <w:rPr>
                <w:lang w:val="en-US"/>
              </w:rPr>
            </w:pPr>
            <w:r w:rsidRPr="0076571B">
              <w:rPr>
                <w:lang w:val="en-US"/>
              </w:rPr>
              <w:t>1</w:t>
            </w:r>
          </w:p>
        </w:tc>
        <w:tc>
          <w:tcPr>
            <w:tcW w:w="2349" w:type="dxa"/>
          </w:tcPr>
          <w:p w14:paraId="7147BBF7" w14:textId="77777777" w:rsidR="00A12E13" w:rsidRPr="0076571B" w:rsidRDefault="00A12E13" w:rsidP="00A250D7">
            <w:pPr>
              <w:pStyle w:val="Tabloii"/>
              <w:rPr>
                <w:lang w:val="en-US"/>
              </w:rPr>
            </w:pPr>
            <w:r w:rsidRPr="0076571B">
              <w:rPr>
                <w:lang w:val="en-US"/>
              </w:rPr>
              <w:t>200</w:t>
            </w:r>
          </w:p>
        </w:tc>
        <w:tc>
          <w:tcPr>
            <w:tcW w:w="2349" w:type="dxa"/>
          </w:tcPr>
          <w:p w14:paraId="6802F776" w14:textId="77777777" w:rsidR="00A12E13" w:rsidRPr="0076571B" w:rsidRDefault="00A12E13" w:rsidP="00A250D7">
            <w:pPr>
              <w:pStyle w:val="Tabloii"/>
              <w:rPr>
                <w:lang w:val="en-US"/>
              </w:rPr>
            </w:pPr>
            <w:r w:rsidRPr="0076571B">
              <w:rPr>
                <w:lang w:val="en-US"/>
              </w:rPr>
              <w:t>8</w:t>
            </w:r>
          </w:p>
        </w:tc>
      </w:tr>
      <w:tr w:rsidR="00A12E13" w:rsidRPr="0076571B" w14:paraId="53367175" w14:textId="77777777" w:rsidTr="00A250D7">
        <w:tc>
          <w:tcPr>
            <w:tcW w:w="2349" w:type="dxa"/>
          </w:tcPr>
          <w:p w14:paraId="2573D682" w14:textId="77777777" w:rsidR="00A12E13" w:rsidRPr="0076571B" w:rsidRDefault="00A12E13" w:rsidP="00A250D7">
            <w:pPr>
              <w:pStyle w:val="Tabloii"/>
              <w:rPr>
                <w:lang w:val="en-US"/>
              </w:rPr>
            </w:pPr>
            <w:r w:rsidRPr="0076571B">
              <w:rPr>
                <w:lang w:val="en-US"/>
              </w:rPr>
              <w:t>Pile Driver</w:t>
            </w:r>
          </w:p>
        </w:tc>
        <w:tc>
          <w:tcPr>
            <w:tcW w:w="2349" w:type="dxa"/>
          </w:tcPr>
          <w:p w14:paraId="67F900C8" w14:textId="77777777" w:rsidR="00A12E13" w:rsidRPr="0076571B" w:rsidRDefault="00A12E13" w:rsidP="00A250D7">
            <w:pPr>
              <w:pStyle w:val="Tabloii"/>
              <w:rPr>
                <w:lang w:val="en-US"/>
              </w:rPr>
            </w:pPr>
            <w:r w:rsidRPr="0076571B">
              <w:rPr>
                <w:lang w:val="en-US"/>
              </w:rPr>
              <w:t>1</w:t>
            </w:r>
          </w:p>
        </w:tc>
        <w:tc>
          <w:tcPr>
            <w:tcW w:w="2349" w:type="dxa"/>
          </w:tcPr>
          <w:p w14:paraId="569FE467" w14:textId="77777777" w:rsidR="00A12E13" w:rsidRPr="0076571B" w:rsidRDefault="00A12E13" w:rsidP="00A250D7">
            <w:pPr>
              <w:pStyle w:val="Tabloii"/>
              <w:rPr>
                <w:lang w:val="en-US"/>
              </w:rPr>
            </w:pPr>
            <w:r w:rsidRPr="0076571B">
              <w:rPr>
                <w:lang w:val="en-US"/>
              </w:rPr>
              <w:t>90</w:t>
            </w:r>
          </w:p>
        </w:tc>
        <w:tc>
          <w:tcPr>
            <w:tcW w:w="2349" w:type="dxa"/>
          </w:tcPr>
          <w:p w14:paraId="4F0A24E6" w14:textId="77777777" w:rsidR="00A12E13" w:rsidRPr="0076571B" w:rsidRDefault="00A12E13" w:rsidP="00A250D7">
            <w:pPr>
              <w:pStyle w:val="Tabloii"/>
              <w:rPr>
                <w:lang w:val="en-US"/>
              </w:rPr>
            </w:pPr>
            <w:r w:rsidRPr="0076571B">
              <w:rPr>
                <w:lang w:val="en-US"/>
              </w:rPr>
              <w:t>8</w:t>
            </w:r>
          </w:p>
        </w:tc>
      </w:tr>
      <w:tr w:rsidR="00A12E13" w:rsidRPr="0076571B" w14:paraId="71241371" w14:textId="77777777" w:rsidTr="00A250D7">
        <w:tc>
          <w:tcPr>
            <w:tcW w:w="2349" w:type="dxa"/>
          </w:tcPr>
          <w:p w14:paraId="6AAB708A" w14:textId="77777777" w:rsidR="00A12E13" w:rsidRPr="0076571B" w:rsidRDefault="00A12E13" w:rsidP="00A250D7">
            <w:pPr>
              <w:pStyle w:val="Tabloii"/>
              <w:rPr>
                <w:lang w:val="en-US"/>
              </w:rPr>
            </w:pPr>
            <w:r w:rsidRPr="0076571B">
              <w:rPr>
                <w:lang w:val="en-US"/>
              </w:rPr>
              <w:t>Water Tank</w:t>
            </w:r>
          </w:p>
        </w:tc>
        <w:tc>
          <w:tcPr>
            <w:tcW w:w="2349" w:type="dxa"/>
          </w:tcPr>
          <w:p w14:paraId="4E095292" w14:textId="77777777" w:rsidR="00A12E13" w:rsidRPr="0076571B" w:rsidRDefault="00A12E13" w:rsidP="00A250D7">
            <w:pPr>
              <w:pStyle w:val="Tabloii"/>
              <w:rPr>
                <w:lang w:val="en-US"/>
              </w:rPr>
            </w:pPr>
            <w:r w:rsidRPr="0076571B">
              <w:rPr>
                <w:lang w:val="en-US"/>
              </w:rPr>
              <w:t>1</w:t>
            </w:r>
          </w:p>
        </w:tc>
        <w:tc>
          <w:tcPr>
            <w:tcW w:w="2349" w:type="dxa"/>
          </w:tcPr>
          <w:p w14:paraId="56B18F38" w14:textId="77777777" w:rsidR="00A12E13" w:rsidRPr="0076571B" w:rsidDel="005A03F0" w:rsidRDefault="00A12E13" w:rsidP="00A250D7">
            <w:pPr>
              <w:pStyle w:val="Tabloii"/>
              <w:rPr>
                <w:lang w:val="en-US"/>
              </w:rPr>
            </w:pPr>
            <w:r w:rsidRPr="0076571B">
              <w:rPr>
                <w:lang w:val="en-US"/>
              </w:rPr>
              <w:t>120</w:t>
            </w:r>
          </w:p>
        </w:tc>
        <w:tc>
          <w:tcPr>
            <w:tcW w:w="2349" w:type="dxa"/>
          </w:tcPr>
          <w:p w14:paraId="74D02B8F" w14:textId="77777777" w:rsidR="00A12E13" w:rsidRPr="0076571B" w:rsidRDefault="00A12E13" w:rsidP="00A250D7">
            <w:pPr>
              <w:pStyle w:val="Tabloii"/>
              <w:rPr>
                <w:lang w:val="en-US"/>
              </w:rPr>
            </w:pPr>
            <w:r w:rsidRPr="0076571B">
              <w:rPr>
                <w:lang w:val="en-US"/>
              </w:rPr>
              <w:t>8</w:t>
            </w:r>
          </w:p>
        </w:tc>
      </w:tr>
    </w:tbl>
    <w:p w14:paraId="100AD80E" w14:textId="77777777" w:rsidR="00A12E13" w:rsidRPr="0076571B" w:rsidRDefault="00A12E13" w:rsidP="00A12E13"/>
    <w:p w14:paraId="0B0F4A43" w14:textId="77777777" w:rsidR="00A12E13" w:rsidRPr="0076571B" w:rsidRDefault="00A12E13" w:rsidP="00A12E13">
      <w:r w:rsidRPr="0076571B">
        <w:t xml:space="preserve">The fuels to be used in the land preparation and construction phase of the sub-project will be diesel fuel to be used during the work of the construction equipment. Apart from this, there is no other type of fuel to be used in the sub-project. Diesel fuel will be preferred as fuel for the construction equipment to be used within the scope of the sub-project. There will be no fuel storage in the sub-project area and the fuel supply to the construction equipment will be made with fuels supplied from authorized stations. The characteristics of diesel fuel are given </w:t>
      </w:r>
      <w:r>
        <w:fldChar w:fldCharType="begin"/>
      </w:r>
      <w:r>
        <w:instrText xml:space="preserve"> REF _Ref204093269 \h </w:instrText>
      </w:r>
      <w:r>
        <w:fldChar w:fldCharType="separate"/>
      </w:r>
      <w:r w:rsidRPr="0076571B">
        <w:t xml:space="preserve">Table </w:t>
      </w:r>
      <w:r>
        <w:rPr>
          <w:noProof/>
        </w:rPr>
        <w:t>12</w:t>
      </w:r>
      <w:r>
        <w:fldChar w:fldCharType="end"/>
      </w:r>
      <w:r w:rsidRPr="0076571B">
        <w:t>:</w:t>
      </w:r>
    </w:p>
    <w:p w14:paraId="64A09027" w14:textId="77777777" w:rsidR="00A12E13" w:rsidRPr="0076571B" w:rsidRDefault="00A12E13" w:rsidP="00A12E13">
      <w:pPr>
        <w:pStyle w:val="ResimYazs"/>
        <w:keepNext/>
      </w:pPr>
      <w:bookmarkStart w:id="232" w:name="_Ref204093269"/>
      <w:r w:rsidRPr="0076571B">
        <w:t xml:space="preserve">Table </w:t>
      </w:r>
      <w:fldSimple w:instr=" SEQ Table \* ARABIC ">
        <w:r>
          <w:rPr>
            <w:noProof/>
          </w:rPr>
          <w:t>12</w:t>
        </w:r>
      </w:fldSimple>
      <w:bookmarkEnd w:id="232"/>
      <w:r w:rsidRPr="0076571B">
        <w:t>. Diesel Properties</w:t>
      </w:r>
    </w:p>
    <w:tbl>
      <w:tblPr>
        <w:tblStyle w:val="TabloKlavuzu"/>
        <w:tblW w:w="0" w:type="auto"/>
        <w:tblLook w:val="04A0" w:firstRow="1" w:lastRow="0" w:firstColumn="1" w:lastColumn="0" w:noHBand="0" w:noVBand="1"/>
      </w:tblPr>
      <w:tblGrid>
        <w:gridCol w:w="2214"/>
        <w:gridCol w:w="2210"/>
        <w:gridCol w:w="2197"/>
        <w:gridCol w:w="2153"/>
      </w:tblGrid>
      <w:tr w:rsidR="00A12E13" w:rsidRPr="0076571B" w14:paraId="10FEC60D" w14:textId="77777777" w:rsidTr="00A250D7">
        <w:tc>
          <w:tcPr>
            <w:tcW w:w="2349" w:type="dxa"/>
            <w:shd w:val="clear" w:color="auto" w:fill="002060"/>
          </w:tcPr>
          <w:p w14:paraId="7EC721A0" w14:textId="77777777" w:rsidR="00A12E13" w:rsidRPr="0076571B" w:rsidRDefault="00A12E13" w:rsidP="00A250D7">
            <w:pPr>
              <w:pStyle w:val="Tabloii"/>
              <w:rPr>
                <w:b/>
                <w:bCs/>
                <w:lang w:val="en-US"/>
              </w:rPr>
            </w:pPr>
            <w:r w:rsidRPr="0076571B">
              <w:rPr>
                <w:b/>
                <w:bCs/>
                <w:lang w:val="en-US"/>
              </w:rPr>
              <w:t>Properties</w:t>
            </w:r>
          </w:p>
        </w:tc>
        <w:tc>
          <w:tcPr>
            <w:tcW w:w="2349" w:type="dxa"/>
            <w:shd w:val="clear" w:color="auto" w:fill="002060"/>
          </w:tcPr>
          <w:p w14:paraId="3861E1D3" w14:textId="77777777" w:rsidR="00A12E13" w:rsidRPr="0076571B" w:rsidRDefault="00A12E13" w:rsidP="00A250D7">
            <w:pPr>
              <w:pStyle w:val="Tabloii"/>
              <w:rPr>
                <w:b/>
                <w:bCs/>
                <w:lang w:val="en-US"/>
              </w:rPr>
            </w:pPr>
            <w:r w:rsidRPr="0076571B">
              <w:rPr>
                <w:b/>
                <w:bCs/>
                <w:lang w:val="en-US"/>
              </w:rPr>
              <w:t>Diesel</w:t>
            </w:r>
          </w:p>
        </w:tc>
        <w:tc>
          <w:tcPr>
            <w:tcW w:w="2349" w:type="dxa"/>
            <w:shd w:val="clear" w:color="auto" w:fill="002060"/>
          </w:tcPr>
          <w:p w14:paraId="1E21284E" w14:textId="77777777" w:rsidR="00A12E13" w:rsidRPr="0076571B" w:rsidRDefault="00A12E13" w:rsidP="00A250D7">
            <w:pPr>
              <w:pStyle w:val="Tabloii"/>
              <w:rPr>
                <w:b/>
                <w:bCs/>
                <w:lang w:val="en-US"/>
              </w:rPr>
            </w:pPr>
            <w:r w:rsidRPr="0076571B">
              <w:rPr>
                <w:b/>
                <w:bCs/>
                <w:lang w:val="en-US"/>
              </w:rPr>
              <w:t>Properties</w:t>
            </w:r>
          </w:p>
        </w:tc>
        <w:tc>
          <w:tcPr>
            <w:tcW w:w="2349" w:type="dxa"/>
            <w:shd w:val="clear" w:color="auto" w:fill="002060"/>
          </w:tcPr>
          <w:p w14:paraId="79140B34" w14:textId="77777777" w:rsidR="00A12E13" w:rsidRPr="0076571B" w:rsidRDefault="00A12E13" w:rsidP="00A250D7">
            <w:pPr>
              <w:pStyle w:val="Tabloii"/>
              <w:rPr>
                <w:b/>
                <w:bCs/>
                <w:lang w:val="en-US"/>
              </w:rPr>
            </w:pPr>
            <w:r w:rsidRPr="0076571B">
              <w:rPr>
                <w:b/>
                <w:bCs/>
                <w:lang w:val="en-US"/>
              </w:rPr>
              <w:t>Diesel</w:t>
            </w:r>
          </w:p>
        </w:tc>
      </w:tr>
      <w:tr w:rsidR="00A12E13" w:rsidRPr="0076571B" w14:paraId="6B0567A4" w14:textId="77777777" w:rsidTr="00A250D7">
        <w:tc>
          <w:tcPr>
            <w:tcW w:w="2349" w:type="dxa"/>
          </w:tcPr>
          <w:p w14:paraId="19009374" w14:textId="77777777" w:rsidR="00A12E13" w:rsidRPr="0076571B" w:rsidRDefault="00A12E13" w:rsidP="00A250D7">
            <w:pPr>
              <w:pStyle w:val="Tabloii"/>
              <w:rPr>
                <w:lang w:val="en-US"/>
              </w:rPr>
            </w:pPr>
            <w:r w:rsidRPr="0076571B">
              <w:rPr>
                <w:lang w:val="en-US"/>
              </w:rPr>
              <w:t>Consistency</w:t>
            </w:r>
          </w:p>
        </w:tc>
        <w:tc>
          <w:tcPr>
            <w:tcW w:w="2349" w:type="dxa"/>
          </w:tcPr>
          <w:p w14:paraId="46257B7E" w14:textId="77777777" w:rsidR="00A12E13" w:rsidRPr="0076571B" w:rsidRDefault="00A12E13" w:rsidP="00A250D7">
            <w:pPr>
              <w:pStyle w:val="Tabloii"/>
              <w:rPr>
                <w:lang w:val="en-US"/>
              </w:rPr>
            </w:pPr>
            <w:r w:rsidRPr="0076571B">
              <w:rPr>
                <w:lang w:val="en-US"/>
              </w:rPr>
              <w:t>Very fluid</w:t>
            </w:r>
          </w:p>
        </w:tc>
        <w:tc>
          <w:tcPr>
            <w:tcW w:w="2349" w:type="dxa"/>
          </w:tcPr>
          <w:p w14:paraId="26FF6D03" w14:textId="77777777" w:rsidR="00A12E13" w:rsidRPr="0076571B" w:rsidRDefault="00A12E13" w:rsidP="00A250D7">
            <w:pPr>
              <w:pStyle w:val="Tabloii"/>
              <w:rPr>
                <w:lang w:val="en-US"/>
              </w:rPr>
            </w:pPr>
            <w:r w:rsidRPr="0076571B">
              <w:rPr>
                <w:lang w:val="en-US"/>
              </w:rPr>
              <w:t>Carbon Wastes (%)</w:t>
            </w:r>
          </w:p>
        </w:tc>
        <w:tc>
          <w:tcPr>
            <w:tcW w:w="2349" w:type="dxa"/>
          </w:tcPr>
          <w:p w14:paraId="3005D692" w14:textId="77777777" w:rsidR="00A12E13" w:rsidRPr="0076571B" w:rsidRDefault="00A12E13" w:rsidP="00A250D7">
            <w:pPr>
              <w:pStyle w:val="Tabloii"/>
              <w:rPr>
                <w:lang w:val="en-US"/>
              </w:rPr>
            </w:pPr>
            <w:r w:rsidRPr="0076571B">
              <w:rPr>
                <w:lang w:val="en-US"/>
              </w:rPr>
              <w:t>Trace</w:t>
            </w:r>
          </w:p>
        </w:tc>
      </w:tr>
      <w:tr w:rsidR="00A12E13" w:rsidRPr="0076571B" w14:paraId="343FFCD3" w14:textId="77777777" w:rsidTr="00A250D7">
        <w:tc>
          <w:tcPr>
            <w:tcW w:w="2349" w:type="dxa"/>
          </w:tcPr>
          <w:p w14:paraId="4965FF28" w14:textId="77777777" w:rsidR="00A12E13" w:rsidRPr="0076571B" w:rsidRDefault="00A12E13" w:rsidP="00A250D7">
            <w:pPr>
              <w:pStyle w:val="Tabloii"/>
              <w:rPr>
                <w:lang w:val="en-US"/>
              </w:rPr>
            </w:pPr>
            <w:r w:rsidRPr="0076571B">
              <w:rPr>
                <w:lang w:val="en-US"/>
              </w:rPr>
              <w:t>Type</w:t>
            </w:r>
          </w:p>
        </w:tc>
        <w:tc>
          <w:tcPr>
            <w:tcW w:w="2349" w:type="dxa"/>
          </w:tcPr>
          <w:p w14:paraId="68FA6FAE" w14:textId="77777777" w:rsidR="00A12E13" w:rsidRPr="0076571B" w:rsidRDefault="00A12E13" w:rsidP="00A250D7">
            <w:pPr>
              <w:pStyle w:val="Tabloii"/>
              <w:rPr>
                <w:lang w:val="en-US"/>
              </w:rPr>
            </w:pPr>
            <w:r w:rsidRPr="0076571B">
              <w:rPr>
                <w:lang w:val="en-US"/>
              </w:rPr>
              <w:t>Distilled</w:t>
            </w:r>
          </w:p>
        </w:tc>
        <w:tc>
          <w:tcPr>
            <w:tcW w:w="2349" w:type="dxa"/>
          </w:tcPr>
          <w:p w14:paraId="6A9B515B" w14:textId="77777777" w:rsidR="00A12E13" w:rsidRPr="0076571B" w:rsidRDefault="00A12E13" w:rsidP="00A250D7">
            <w:pPr>
              <w:pStyle w:val="Tabloii"/>
              <w:rPr>
                <w:lang w:val="en-US"/>
              </w:rPr>
            </w:pPr>
            <w:r w:rsidRPr="0076571B">
              <w:rPr>
                <w:lang w:val="en-US"/>
              </w:rPr>
              <w:t>Sulfur (%)</w:t>
            </w:r>
          </w:p>
        </w:tc>
        <w:tc>
          <w:tcPr>
            <w:tcW w:w="2349" w:type="dxa"/>
          </w:tcPr>
          <w:p w14:paraId="638D0685" w14:textId="77777777" w:rsidR="00A12E13" w:rsidRPr="0076571B" w:rsidRDefault="00A12E13" w:rsidP="00A250D7">
            <w:pPr>
              <w:pStyle w:val="Tabloii"/>
              <w:rPr>
                <w:lang w:val="en-US"/>
              </w:rPr>
            </w:pPr>
            <w:r w:rsidRPr="0076571B">
              <w:rPr>
                <w:lang w:val="en-US"/>
              </w:rPr>
              <w:t>0.4-0.7</w:t>
            </w:r>
          </w:p>
        </w:tc>
      </w:tr>
      <w:tr w:rsidR="00A12E13" w:rsidRPr="0076571B" w14:paraId="58157AB5" w14:textId="77777777" w:rsidTr="00A250D7">
        <w:tc>
          <w:tcPr>
            <w:tcW w:w="2349" w:type="dxa"/>
          </w:tcPr>
          <w:p w14:paraId="15D302B2" w14:textId="77777777" w:rsidR="00A12E13" w:rsidRPr="0076571B" w:rsidRDefault="00A12E13" w:rsidP="00A250D7">
            <w:pPr>
              <w:pStyle w:val="Tabloii"/>
              <w:rPr>
                <w:lang w:val="en-US"/>
              </w:rPr>
            </w:pPr>
            <w:r w:rsidRPr="0076571B">
              <w:rPr>
                <w:lang w:val="en-US"/>
              </w:rPr>
              <w:t>Color</w:t>
            </w:r>
          </w:p>
        </w:tc>
        <w:tc>
          <w:tcPr>
            <w:tcW w:w="2349" w:type="dxa"/>
          </w:tcPr>
          <w:p w14:paraId="5B1B2A8C" w14:textId="77777777" w:rsidR="00A12E13" w:rsidRPr="0076571B" w:rsidRDefault="00A12E13" w:rsidP="00A250D7">
            <w:pPr>
              <w:pStyle w:val="Tabloii"/>
              <w:rPr>
                <w:lang w:val="en-US"/>
              </w:rPr>
            </w:pPr>
            <w:r w:rsidRPr="0076571B">
              <w:rPr>
                <w:lang w:val="en-US"/>
              </w:rPr>
              <w:t>Amber</w:t>
            </w:r>
          </w:p>
        </w:tc>
        <w:tc>
          <w:tcPr>
            <w:tcW w:w="2349" w:type="dxa"/>
          </w:tcPr>
          <w:p w14:paraId="3C3C2C6E" w14:textId="77777777" w:rsidR="00A12E13" w:rsidRPr="0076571B" w:rsidRDefault="00A12E13" w:rsidP="00A250D7">
            <w:pPr>
              <w:pStyle w:val="Tabloii"/>
              <w:rPr>
                <w:lang w:val="en-US"/>
              </w:rPr>
            </w:pPr>
            <w:r w:rsidRPr="0076571B">
              <w:rPr>
                <w:lang w:val="en-US"/>
              </w:rPr>
              <w:t>Oxygen-Nitrogen (%)</w:t>
            </w:r>
          </w:p>
        </w:tc>
        <w:tc>
          <w:tcPr>
            <w:tcW w:w="2349" w:type="dxa"/>
          </w:tcPr>
          <w:p w14:paraId="6B813D31" w14:textId="77777777" w:rsidR="00A12E13" w:rsidRPr="0076571B" w:rsidRDefault="00A12E13" w:rsidP="00A250D7">
            <w:pPr>
              <w:pStyle w:val="Tabloii"/>
              <w:rPr>
                <w:lang w:val="en-US"/>
              </w:rPr>
            </w:pPr>
            <w:r w:rsidRPr="0076571B">
              <w:rPr>
                <w:lang w:val="en-US"/>
              </w:rPr>
              <w:t>0.2</w:t>
            </w:r>
          </w:p>
        </w:tc>
      </w:tr>
      <w:tr w:rsidR="00A12E13" w:rsidRPr="0076571B" w14:paraId="68C4E207" w14:textId="77777777" w:rsidTr="00A250D7">
        <w:tc>
          <w:tcPr>
            <w:tcW w:w="2349" w:type="dxa"/>
          </w:tcPr>
          <w:p w14:paraId="4B115FF9" w14:textId="77777777" w:rsidR="00A12E13" w:rsidRPr="0076571B" w:rsidRDefault="00A12E13" w:rsidP="00A250D7">
            <w:pPr>
              <w:pStyle w:val="Tabloii"/>
              <w:rPr>
                <w:lang w:val="en-US"/>
              </w:rPr>
            </w:pPr>
            <w:r w:rsidRPr="0076571B">
              <w:rPr>
                <w:lang w:val="en-US"/>
              </w:rPr>
              <w:t>Density (150c-gr/cm</w:t>
            </w:r>
            <w:r w:rsidRPr="0076571B">
              <w:rPr>
                <w:vertAlign w:val="superscript"/>
                <w:lang w:val="en-US"/>
              </w:rPr>
              <w:t>3</w:t>
            </w:r>
            <w:r w:rsidRPr="0076571B">
              <w:rPr>
                <w:lang w:val="en-US"/>
              </w:rPr>
              <w:t>)</w:t>
            </w:r>
          </w:p>
        </w:tc>
        <w:tc>
          <w:tcPr>
            <w:tcW w:w="2349" w:type="dxa"/>
          </w:tcPr>
          <w:p w14:paraId="749BB4B6" w14:textId="77777777" w:rsidR="00A12E13" w:rsidRPr="0076571B" w:rsidRDefault="00A12E13" w:rsidP="00A250D7">
            <w:pPr>
              <w:pStyle w:val="Tabloii"/>
              <w:rPr>
                <w:lang w:val="en-US"/>
              </w:rPr>
            </w:pPr>
            <w:r w:rsidRPr="0076571B">
              <w:rPr>
                <w:lang w:val="en-US"/>
              </w:rPr>
              <w:t>0.8654</w:t>
            </w:r>
          </w:p>
        </w:tc>
        <w:tc>
          <w:tcPr>
            <w:tcW w:w="2349" w:type="dxa"/>
          </w:tcPr>
          <w:p w14:paraId="1470A17B" w14:textId="77777777" w:rsidR="00A12E13" w:rsidRPr="0076571B" w:rsidRDefault="00A12E13" w:rsidP="00A250D7">
            <w:pPr>
              <w:pStyle w:val="Tabloii"/>
              <w:rPr>
                <w:lang w:val="en-US"/>
              </w:rPr>
            </w:pPr>
            <w:proofErr w:type="spellStart"/>
            <w:r w:rsidRPr="0076571B">
              <w:rPr>
                <w:lang w:val="en-US"/>
              </w:rPr>
              <w:t>Hydrojen</w:t>
            </w:r>
            <w:proofErr w:type="spellEnd"/>
            <w:r w:rsidRPr="0076571B">
              <w:rPr>
                <w:lang w:val="en-US"/>
              </w:rPr>
              <w:t xml:space="preserve"> (%)</w:t>
            </w:r>
          </w:p>
        </w:tc>
        <w:tc>
          <w:tcPr>
            <w:tcW w:w="2349" w:type="dxa"/>
          </w:tcPr>
          <w:p w14:paraId="3FEFACCC" w14:textId="77777777" w:rsidR="00A12E13" w:rsidRPr="0076571B" w:rsidRDefault="00A12E13" w:rsidP="00A250D7">
            <w:pPr>
              <w:pStyle w:val="Tabloii"/>
              <w:rPr>
                <w:lang w:val="en-US"/>
              </w:rPr>
            </w:pPr>
            <w:r w:rsidRPr="0076571B">
              <w:rPr>
                <w:lang w:val="en-US"/>
              </w:rPr>
              <w:t>12.7</w:t>
            </w:r>
          </w:p>
        </w:tc>
      </w:tr>
      <w:tr w:rsidR="00A12E13" w:rsidRPr="0076571B" w14:paraId="78987F5C" w14:textId="77777777" w:rsidTr="00A250D7">
        <w:tc>
          <w:tcPr>
            <w:tcW w:w="2349" w:type="dxa"/>
          </w:tcPr>
          <w:p w14:paraId="6420112A" w14:textId="77777777" w:rsidR="00A12E13" w:rsidRPr="0076571B" w:rsidRDefault="00A12E13" w:rsidP="00A250D7">
            <w:pPr>
              <w:pStyle w:val="Tabloii"/>
              <w:rPr>
                <w:lang w:val="en-US"/>
              </w:rPr>
            </w:pPr>
            <w:r w:rsidRPr="0076571B">
              <w:rPr>
                <w:lang w:val="en-US"/>
              </w:rPr>
              <w:t xml:space="preserve">Viscosity (380 </w:t>
            </w:r>
            <w:proofErr w:type="spellStart"/>
            <w:r w:rsidRPr="0076571B">
              <w:rPr>
                <w:vertAlign w:val="superscript"/>
                <w:lang w:val="en-US"/>
              </w:rPr>
              <w:t>o</w:t>
            </w:r>
            <w:r w:rsidRPr="0076571B">
              <w:rPr>
                <w:lang w:val="en-US"/>
              </w:rPr>
              <w:t>C</w:t>
            </w:r>
            <w:proofErr w:type="spellEnd"/>
            <w:r w:rsidRPr="0076571B">
              <w:rPr>
                <w:lang w:val="en-US"/>
              </w:rPr>
              <w:t>)</w:t>
            </w:r>
          </w:p>
        </w:tc>
        <w:tc>
          <w:tcPr>
            <w:tcW w:w="2349" w:type="dxa"/>
          </w:tcPr>
          <w:p w14:paraId="3D3F644E" w14:textId="77777777" w:rsidR="00A12E13" w:rsidRPr="0076571B" w:rsidRDefault="00A12E13" w:rsidP="00A250D7">
            <w:pPr>
              <w:pStyle w:val="Tabloii"/>
              <w:rPr>
                <w:lang w:val="en-US"/>
              </w:rPr>
            </w:pPr>
            <w:r w:rsidRPr="0076571B">
              <w:rPr>
                <w:lang w:val="en-US"/>
              </w:rPr>
              <w:t>2.68</w:t>
            </w:r>
          </w:p>
        </w:tc>
        <w:tc>
          <w:tcPr>
            <w:tcW w:w="2349" w:type="dxa"/>
          </w:tcPr>
          <w:p w14:paraId="43F7DB54" w14:textId="77777777" w:rsidR="00A12E13" w:rsidRPr="0076571B" w:rsidRDefault="00A12E13" w:rsidP="00A250D7">
            <w:pPr>
              <w:pStyle w:val="Tabloii"/>
              <w:rPr>
                <w:lang w:val="en-US"/>
              </w:rPr>
            </w:pPr>
            <w:r w:rsidRPr="0076571B">
              <w:rPr>
                <w:lang w:val="en-US"/>
              </w:rPr>
              <w:t>Carbon (%)</w:t>
            </w:r>
          </w:p>
        </w:tc>
        <w:tc>
          <w:tcPr>
            <w:tcW w:w="2349" w:type="dxa"/>
          </w:tcPr>
          <w:p w14:paraId="16A5FAF0" w14:textId="77777777" w:rsidR="00A12E13" w:rsidRPr="0076571B" w:rsidRDefault="00A12E13" w:rsidP="00A250D7">
            <w:pPr>
              <w:pStyle w:val="Tabloii"/>
              <w:rPr>
                <w:lang w:val="en-US"/>
              </w:rPr>
            </w:pPr>
            <w:r w:rsidRPr="0076571B">
              <w:rPr>
                <w:lang w:val="en-US"/>
              </w:rPr>
              <w:t>86.4</w:t>
            </w:r>
          </w:p>
        </w:tc>
      </w:tr>
      <w:tr w:rsidR="00A12E13" w:rsidRPr="0076571B" w14:paraId="189FFF2C" w14:textId="77777777" w:rsidTr="00A250D7">
        <w:tc>
          <w:tcPr>
            <w:tcW w:w="2349" w:type="dxa"/>
          </w:tcPr>
          <w:p w14:paraId="0D5AD2C7" w14:textId="77777777" w:rsidR="00A12E13" w:rsidRPr="0076571B" w:rsidRDefault="00A12E13" w:rsidP="00A250D7">
            <w:pPr>
              <w:pStyle w:val="Tabloii"/>
              <w:rPr>
                <w:vertAlign w:val="superscript"/>
                <w:lang w:val="en-US"/>
              </w:rPr>
            </w:pPr>
            <w:r w:rsidRPr="0076571B">
              <w:rPr>
                <w:lang w:val="en-US"/>
              </w:rPr>
              <w:t>Pour Point (0</w:t>
            </w:r>
            <w:r w:rsidRPr="0076571B">
              <w:rPr>
                <w:vertAlign w:val="superscript"/>
                <w:lang w:val="en-US"/>
              </w:rPr>
              <w:t>o</w:t>
            </w:r>
            <w:r w:rsidRPr="0076571B">
              <w:rPr>
                <w:lang w:val="en-US"/>
              </w:rPr>
              <w:t>C)</w:t>
            </w:r>
          </w:p>
        </w:tc>
        <w:tc>
          <w:tcPr>
            <w:tcW w:w="2349" w:type="dxa"/>
          </w:tcPr>
          <w:p w14:paraId="7054D490" w14:textId="77777777" w:rsidR="00A12E13" w:rsidRPr="0076571B" w:rsidRDefault="00A12E13" w:rsidP="00A250D7">
            <w:pPr>
              <w:pStyle w:val="Tabloii"/>
              <w:rPr>
                <w:lang w:val="en-US"/>
              </w:rPr>
            </w:pPr>
            <w:r w:rsidRPr="0076571B">
              <w:rPr>
                <w:lang w:val="en-US"/>
              </w:rPr>
              <w:t>-18</w:t>
            </w:r>
          </w:p>
        </w:tc>
        <w:tc>
          <w:tcPr>
            <w:tcW w:w="2349" w:type="dxa"/>
          </w:tcPr>
          <w:p w14:paraId="016B81F7" w14:textId="77777777" w:rsidR="00A12E13" w:rsidRPr="0076571B" w:rsidRDefault="00A12E13" w:rsidP="00A250D7">
            <w:pPr>
              <w:pStyle w:val="Tabloii"/>
              <w:rPr>
                <w:lang w:val="en-US"/>
              </w:rPr>
            </w:pPr>
            <w:r w:rsidRPr="0076571B">
              <w:rPr>
                <w:lang w:val="en-US"/>
              </w:rPr>
              <w:t>Water and Sediment (%)</w:t>
            </w:r>
          </w:p>
        </w:tc>
        <w:tc>
          <w:tcPr>
            <w:tcW w:w="2349" w:type="dxa"/>
          </w:tcPr>
          <w:p w14:paraId="146598B4" w14:textId="77777777" w:rsidR="00A12E13" w:rsidRPr="0076571B" w:rsidRDefault="00A12E13" w:rsidP="00A250D7">
            <w:pPr>
              <w:pStyle w:val="Tabloii"/>
              <w:rPr>
                <w:lang w:val="en-US"/>
              </w:rPr>
            </w:pPr>
            <w:r w:rsidRPr="0076571B">
              <w:rPr>
                <w:lang w:val="en-US"/>
              </w:rPr>
              <w:t>Trace</w:t>
            </w:r>
          </w:p>
        </w:tc>
      </w:tr>
      <w:tr w:rsidR="00A12E13" w:rsidRPr="0076571B" w14:paraId="08DD9FE4" w14:textId="77777777" w:rsidTr="00A250D7">
        <w:tc>
          <w:tcPr>
            <w:tcW w:w="2349" w:type="dxa"/>
          </w:tcPr>
          <w:p w14:paraId="4D0CE86E" w14:textId="77777777" w:rsidR="00A12E13" w:rsidRPr="0076571B" w:rsidRDefault="00A12E13" w:rsidP="00A250D7">
            <w:pPr>
              <w:pStyle w:val="Tabloii"/>
              <w:rPr>
                <w:lang w:val="en-US"/>
              </w:rPr>
            </w:pPr>
            <w:r w:rsidRPr="0076571B">
              <w:rPr>
                <w:lang w:val="en-US"/>
              </w:rPr>
              <w:t>Atomization Temperature (0</w:t>
            </w:r>
            <w:r w:rsidRPr="0076571B">
              <w:rPr>
                <w:vertAlign w:val="superscript"/>
                <w:lang w:val="en-US"/>
              </w:rPr>
              <w:t>o</w:t>
            </w:r>
            <w:r w:rsidRPr="0076571B">
              <w:rPr>
                <w:lang w:val="en-US"/>
              </w:rPr>
              <w:t>C)</w:t>
            </w:r>
          </w:p>
        </w:tc>
        <w:tc>
          <w:tcPr>
            <w:tcW w:w="2349" w:type="dxa"/>
          </w:tcPr>
          <w:p w14:paraId="033D90F4" w14:textId="77777777" w:rsidR="00A12E13" w:rsidRPr="0076571B" w:rsidRDefault="00A12E13" w:rsidP="00A250D7">
            <w:pPr>
              <w:pStyle w:val="Tabloii"/>
              <w:rPr>
                <w:lang w:val="en-US"/>
              </w:rPr>
            </w:pPr>
            <w:r w:rsidRPr="0076571B">
              <w:rPr>
                <w:lang w:val="en-US"/>
              </w:rPr>
              <w:t>Atmospheric</w:t>
            </w:r>
          </w:p>
        </w:tc>
        <w:tc>
          <w:tcPr>
            <w:tcW w:w="2349" w:type="dxa"/>
          </w:tcPr>
          <w:p w14:paraId="6BEE9949" w14:textId="77777777" w:rsidR="00A12E13" w:rsidRPr="0076571B" w:rsidRDefault="00A12E13" w:rsidP="00A250D7">
            <w:pPr>
              <w:pStyle w:val="Tabloii"/>
              <w:rPr>
                <w:lang w:val="en-US"/>
              </w:rPr>
            </w:pPr>
            <w:r w:rsidRPr="0076571B">
              <w:rPr>
                <w:lang w:val="en-US"/>
              </w:rPr>
              <w:t>Ash (%)</w:t>
            </w:r>
          </w:p>
        </w:tc>
        <w:tc>
          <w:tcPr>
            <w:tcW w:w="2349" w:type="dxa"/>
          </w:tcPr>
          <w:p w14:paraId="3B7B6BA6" w14:textId="77777777" w:rsidR="00A12E13" w:rsidRPr="0076571B" w:rsidRDefault="00A12E13" w:rsidP="00A250D7">
            <w:pPr>
              <w:pStyle w:val="Tabloii"/>
              <w:rPr>
                <w:lang w:val="en-US"/>
              </w:rPr>
            </w:pPr>
            <w:r w:rsidRPr="0076571B">
              <w:rPr>
                <w:lang w:val="en-US"/>
              </w:rPr>
              <w:t>Trace</w:t>
            </w:r>
          </w:p>
        </w:tc>
      </w:tr>
      <w:tr w:rsidR="00A12E13" w:rsidRPr="0076571B" w14:paraId="3F136DD7" w14:textId="77777777" w:rsidTr="00A250D7">
        <w:tc>
          <w:tcPr>
            <w:tcW w:w="2349" w:type="dxa"/>
          </w:tcPr>
          <w:p w14:paraId="394BA67A" w14:textId="77777777" w:rsidR="00A12E13" w:rsidRPr="0076571B" w:rsidRDefault="00A12E13" w:rsidP="00A250D7">
            <w:pPr>
              <w:pStyle w:val="Tabloii"/>
              <w:rPr>
                <w:lang w:val="en-US"/>
              </w:rPr>
            </w:pPr>
            <w:r w:rsidRPr="0076571B">
              <w:rPr>
                <w:lang w:val="en-US"/>
              </w:rPr>
              <w:t>Pumping Temperature (0</w:t>
            </w:r>
            <w:r w:rsidRPr="0076571B">
              <w:rPr>
                <w:vertAlign w:val="superscript"/>
                <w:lang w:val="en-US"/>
              </w:rPr>
              <w:t>o</w:t>
            </w:r>
            <w:r w:rsidRPr="0076571B">
              <w:rPr>
                <w:lang w:val="en-US"/>
              </w:rPr>
              <w:t>C)</w:t>
            </w:r>
          </w:p>
        </w:tc>
        <w:tc>
          <w:tcPr>
            <w:tcW w:w="2349" w:type="dxa"/>
          </w:tcPr>
          <w:p w14:paraId="263E5616" w14:textId="77777777" w:rsidR="00A12E13" w:rsidRPr="0076571B" w:rsidRDefault="00A12E13" w:rsidP="00A250D7">
            <w:pPr>
              <w:pStyle w:val="Tabloii"/>
              <w:rPr>
                <w:lang w:val="en-US"/>
              </w:rPr>
            </w:pPr>
            <w:r w:rsidRPr="0076571B">
              <w:rPr>
                <w:lang w:val="en-US"/>
              </w:rPr>
              <w:t>Atmospheric</w:t>
            </w:r>
          </w:p>
        </w:tc>
        <w:tc>
          <w:tcPr>
            <w:tcW w:w="2349" w:type="dxa"/>
          </w:tcPr>
          <w:p w14:paraId="40795392" w14:textId="77777777" w:rsidR="00A12E13" w:rsidRPr="0076571B" w:rsidRDefault="00A12E13" w:rsidP="00A250D7">
            <w:pPr>
              <w:pStyle w:val="Tabloii"/>
              <w:rPr>
                <w:lang w:val="en-US"/>
              </w:rPr>
            </w:pPr>
            <w:r w:rsidRPr="0076571B">
              <w:rPr>
                <w:lang w:val="en-US"/>
              </w:rPr>
              <w:t>Heat Value</w:t>
            </w:r>
          </w:p>
        </w:tc>
        <w:tc>
          <w:tcPr>
            <w:tcW w:w="2349" w:type="dxa"/>
          </w:tcPr>
          <w:p w14:paraId="0987F01E" w14:textId="77777777" w:rsidR="00A12E13" w:rsidRPr="0076571B" w:rsidRDefault="00A12E13" w:rsidP="00A250D7">
            <w:pPr>
              <w:pStyle w:val="Tabloii"/>
              <w:rPr>
                <w:lang w:val="en-US"/>
              </w:rPr>
            </w:pPr>
            <w:r w:rsidRPr="0076571B">
              <w:rPr>
                <w:lang w:val="en-US"/>
              </w:rPr>
              <w:t>9.387</w:t>
            </w:r>
          </w:p>
        </w:tc>
      </w:tr>
    </w:tbl>
    <w:p w14:paraId="67699AC2" w14:textId="77777777" w:rsidR="00A12E13" w:rsidRPr="0076571B" w:rsidRDefault="00A12E13" w:rsidP="00A12E13">
      <w:pPr>
        <w:spacing w:before="0"/>
        <w:rPr>
          <w:i/>
          <w:iCs/>
          <w:sz w:val="12"/>
          <w:szCs w:val="12"/>
        </w:rPr>
      </w:pPr>
      <w:r w:rsidRPr="0076571B">
        <w:rPr>
          <w:i/>
          <w:iCs/>
          <w:sz w:val="12"/>
          <w:szCs w:val="12"/>
        </w:rPr>
        <w:t>Source: Air Pollution Control and Supervision, Chamber of Chemical Engineering, May, 1999</w:t>
      </w:r>
    </w:p>
    <w:p w14:paraId="5962F385" w14:textId="77777777" w:rsidR="00A12E13" w:rsidRPr="0076571B" w:rsidRDefault="00A12E13" w:rsidP="00A12E13">
      <w:r w:rsidRPr="0076571B">
        <w:t>The emission factors table determined by the EPA (Environment Protection Agency) was used for the construction equipment to be used within the scope of the sub-project.</w:t>
      </w:r>
    </w:p>
    <w:p w14:paraId="44251680" w14:textId="77777777" w:rsidR="00A12E13" w:rsidRPr="0076571B" w:rsidRDefault="00A12E13" w:rsidP="00A12E13">
      <w:pPr>
        <w:pStyle w:val="ResimYazs"/>
        <w:keepNext/>
      </w:pPr>
      <w:r w:rsidRPr="0076571B">
        <w:t xml:space="preserve">Table </w:t>
      </w:r>
      <w:fldSimple w:instr=" SEQ Table \* ARABIC ">
        <w:r>
          <w:rPr>
            <w:noProof/>
          </w:rPr>
          <w:t>13</w:t>
        </w:r>
      </w:fldSimple>
      <w:r w:rsidRPr="0076571B">
        <w:t>. Emission Factors Used in Calculations</w:t>
      </w:r>
    </w:p>
    <w:tbl>
      <w:tblPr>
        <w:tblStyle w:val="TabloKlavuzu"/>
        <w:tblW w:w="9356" w:type="dxa"/>
        <w:jc w:val="center"/>
        <w:tblLook w:val="04A0" w:firstRow="1" w:lastRow="0" w:firstColumn="1" w:lastColumn="0" w:noHBand="0" w:noVBand="1"/>
      </w:tblPr>
      <w:tblGrid>
        <w:gridCol w:w="2977"/>
        <w:gridCol w:w="1276"/>
        <w:gridCol w:w="1276"/>
        <w:gridCol w:w="1276"/>
        <w:gridCol w:w="1417"/>
        <w:gridCol w:w="1134"/>
      </w:tblGrid>
      <w:tr w:rsidR="00A12E13" w:rsidRPr="0076571B" w14:paraId="00C01F4C" w14:textId="77777777" w:rsidTr="00A250D7">
        <w:trPr>
          <w:jc w:val="center"/>
        </w:trPr>
        <w:tc>
          <w:tcPr>
            <w:tcW w:w="2977" w:type="dxa"/>
            <w:shd w:val="clear" w:color="auto" w:fill="002060"/>
          </w:tcPr>
          <w:p w14:paraId="5DDCF687" w14:textId="77777777" w:rsidR="00A12E13" w:rsidRPr="0076571B" w:rsidRDefault="00A12E13" w:rsidP="00A250D7">
            <w:pPr>
              <w:pStyle w:val="Tabloii"/>
              <w:rPr>
                <w:b/>
                <w:bCs/>
                <w:lang w:val="en-US"/>
              </w:rPr>
            </w:pPr>
            <w:r w:rsidRPr="0076571B">
              <w:rPr>
                <w:b/>
                <w:bCs/>
                <w:lang w:val="en-US"/>
              </w:rPr>
              <w:t>Power</w:t>
            </w:r>
          </w:p>
        </w:tc>
        <w:tc>
          <w:tcPr>
            <w:tcW w:w="1276" w:type="dxa"/>
            <w:shd w:val="clear" w:color="auto" w:fill="002060"/>
          </w:tcPr>
          <w:p w14:paraId="00EA8492" w14:textId="77777777" w:rsidR="00A12E13" w:rsidRPr="0076571B" w:rsidRDefault="00A12E13" w:rsidP="00A250D7">
            <w:pPr>
              <w:pStyle w:val="Tabloii"/>
              <w:rPr>
                <w:b/>
                <w:bCs/>
                <w:lang w:val="en-US"/>
              </w:rPr>
            </w:pPr>
            <w:r w:rsidRPr="0076571B">
              <w:rPr>
                <w:b/>
                <w:bCs/>
                <w:lang w:val="en-US"/>
              </w:rPr>
              <w:t>Year</w:t>
            </w:r>
          </w:p>
        </w:tc>
        <w:tc>
          <w:tcPr>
            <w:tcW w:w="1276" w:type="dxa"/>
            <w:shd w:val="clear" w:color="auto" w:fill="002060"/>
          </w:tcPr>
          <w:p w14:paraId="3FEC7B41" w14:textId="77777777" w:rsidR="00A12E13" w:rsidRPr="0076571B" w:rsidRDefault="00A12E13" w:rsidP="00A250D7">
            <w:pPr>
              <w:pStyle w:val="Tabloii"/>
              <w:rPr>
                <w:b/>
                <w:bCs/>
                <w:lang w:val="en-US"/>
              </w:rPr>
            </w:pPr>
            <w:r w:rsidRPr="0076571B">
              <w:rPr>
                <w:b/>
                <w:bCs/>
                <w:lang w:val="en-US"/>
              </w:rPr>
              <w:t>CO (g/kWh)</w:t>
            </w:r>
          </w:p>
        </w:tc>
        <w:tc>
          <w:tcPr>
            <w:tcW w:w="1276" w:type="dxa"/>
            <w:shd w:val="clear" w:color="auto" w:fill="002060"/>
          </w:tcPr>
          <w:p w14:paraId="6E413884" w14:textId="77777777" w:rsidR="00A12E13" w:rsidRPr="0076571B" w:rsidRDefault="00A12E13" w:rsidP="00A250D7">
            <w:pPr>
              <w:pStyle w:val="Tabloii"/>
              <w:rPr>
                <w:b/>
                <w:bCs/>
                <w:lang w:val="en-US"/>
              </w:rPr>
            </w:pPr>
            <w:r w:rsidRPr="0076571B">
              <w:rPr>
                <w:b/>
                <w:bCs/>
                <w:lang w:val="en-US"/>
              </w:rPr>
              <w:t>HC (g/kWh)</w:t>
            </w:r>
          </w:p>
        </w:tc>
        <w:tc>
          <w:tcPr>
            <w:tcW w:w="1417" w:type="dxa"/>
            <w:shd w:val="clear" w:color="auto" w:fill="002060"/>
          </w:tcPr>
          <w:p w14:paraId="57220554" w14:textId="77777777" w:rsidR="00A12E13" w:rsidRPr="0076571B" w:rsidRDefault="00A12E13" w:rsidP="00A250D7">
            <w:pPr>
              <w:pStyle w:val="Tabloii"/>
              <w:rPr>
                <w:b/>
                <w:bCs/>
                <w:lang w:val="en-US"/>
              </w:rPr>
            </w:pPr>
            <w:r w:rsidRPr="0076571B">
              <w:rPr>
                <w:b/>
                <w:bCs/>
                <w:lang w:val="en-US"/>
              </w:rPr>
              <w:t>NOx (g/kWh)</w:t>
            </w:r>
          </w:p>
        </w:tc>
        <w:tc>
          <w:tcPr>
            <w:tcW w:w="1134" w:type="dxa"/>
            <w:shd w:val="clear" w:color="auto" w:fill="002060"/>
          </w:tcPr>
          <w:p w14:paraId="4F335E93" w14:textId="77777777" w:rsidR="00A12E13" w:rsidRPr="0076571B" w:rsidRDefault="00A12E13" w:rsidP="00A250D7">
            <w:pPr>
              <w:pStyle w:val="Tabloii"/>
              <w:rPr>
                <w:b/>
                <w:bCs/>
                <w:lang w:val="en-US"/>
              </w:rPr>
            </w:pPr>
            <w:r w:rsidRPr="0076571B">
              <w:rPr>
                <w:b/>
                <w:bCs/>
                <w:lang w:val="en-US"/>
              </w:rPr>
              <w:t>PM (g/kWh)</w:t>
            </w:r>
          </w:p>
        </w:tc>
      </w:tr>
      <w:tr w:rsidR="00A12E13" w:rsidRPr="0076571B" w14:paraId="4516A413" w14:textId="77777777" w:rsidTr="00A250D7">
        <w:trPr>
          <w:jc w:val="center"/>
        </w:trPr>
        <w:tc>
          <w:tcPr>
            <w:tcW w:w="2977" w:type="dxa"/>
          </w:tcPr>
          <w:p w14:paraId="657D5DAE" w14:textId="77777777" w:rsidR="00A12E13" w:rsidRPr="0076571B" w:rsidRDefault="00A12E13" w:rsidP="00A250D7">
            <w:pPr>
              <w:pStyle w:val="Tabloii"/>
              <w:rPr>
                <w:lang w:val="en-US"/>
              </w:rPr>
            </w:pPr>
            <w:r w:rsidRPr="0076571B">
              <w:rPr>
                <w:lang w:val="en-US"/>
              </w:rPr>
              <w:t>56 ≤ kW &lt; 130</w:t>
            </w:r>
          </w:p>
          <w:p w14:paraId="157FC976" w14:textId="77777777" w:rsidR="00A12E13" w:rsidRPr="0076571B" w:rsidRDefault="00A12E13" w:rsidP="00A250D7">
            <w:pPr>
              <w:pStyle w:val="Tabloii"/>
              <w:rPr>
                <w:lang w:val="en-US"/>
              </w:rPr>
            </w:pPr>
            <w:r w:rsidRPr="0076571B">
              <w:rPr>
                <w:lang w:val="en-US"/>
              </w:rPr>
              <w:t>(75 ≤ kW &lt;175)</w:t>
            </w:r>
          </w:p>
        </w:tc>
        <w:tc>
          <w:tcPr>
            <w:tcW w:w="1276" w:type="dxa"/>
          </w:tcPr>
          <w:p w14:paraId="62606C5D" w14:textId="77777777" w:rsidR="00A12E13" w:rsidRPr="0076571B" w:rsidRDefault="00A12E13" w:rsidP="00A250D7">
            <w:pPr>
              <w:pStyle w:val="Tabloii"/>
              <w:rPr>
                <w:lang w:val="en-US"/>
              </w:rPr>
            </w:pPr>
            <w:r w:rsidRPr="0076571B">
              <w:rPr>
                <w:lang w:val="en-US"/>
              </w:rPr>
              <w:t>2012 and above</w:t>
            </w:r>
          </w:p>
        </w:tc>
        <w:tc>
          <w:tcPr>
            <w:tcW w:w="1276" w:type="dxa"/>
          </w:tcPr>
          <w:p w14:paraId="282A03FA" w14:textId="77777777" w:rsidR="00A12E13" w:rsidRPr="0076571B" w:rsidRDefault="00A12E13" w:rsidP="00A250D7">
            <w:pPr>
              <w:pStyle w:val="Tabloii"/>
              <w:rPr>
                <w:lang w:val="en-US"/>
              </w:rPr>
            </w:pPr>
            <w:r w:rsidRPr="0076571B">
              <w:rPr>
                <w:lang w:val="en-US"/>
              </w:rPr>
              <w:t>5,0</w:t>
            </w:r>
          </w:p>
        </w:tc>
        <w:tc>
          <w:tcPr>
            <w:tcW w:w="1276" w:type="dxa"/>
          </w:tcPr>
          <w:p w14:paraId="6EE75FA4" w14:textId="77777777" w:rsidR="00A12E13" w:rsidRPr="0076571B" w:rsidRDefault="00A12E13" w:rsidP="00A250D7">
            <w:pPr>
              <w:pStyle w:val="Tabloii"/>
              <w:rPr>
                <w:lang w:val="en-US"/>
              </w:rPr>
            </w:pPr>
            <w:r w:rsidRPr="0076571B">
              <w:rPr>
                <w:lang w:val="en-US"/>
              </w:rPr>
              <w:t>0,19</w:t>
            </w:r>
          </w:p>
        </w:tc>
        <w:tc>
          <w:tcPr>
            <w:tcW w:w="1417" w:type="dxa"/>
          </w:tcPr>
          <w:p w14:paraId="3D4CFDE8" w14:textId="77777777" w:rsidR="00A12E13" w:rsidRPr="0076571B" w:rsidRDefault="00A12E13" w:rsidP="00A250D7">
            <w:pPr>
              <w:pStyle w:val="Tabloii"/>
              <w:rPr>
                <w:lang w:val="en-US"/>
              </w:rPr>
            </w:pPr>
            <w:r w:rsidRPr="0076571B">
              <w:rPr>
                <w:lang w:val="en-US"/>
              </w:rPr>
              <w:t>0,40</w:t>
            </w:r>
          </w:p>
        </w:tc>
        <w:tc>
          <w:tcPr>
            <w:tcW w:w="1134" w:type="dxa"/>
          </w:tcPr>
          <w:p w14:paraId="4DB57357" w14:textId="77777777" w:rsidR="00A12E13" w:rsidRPr="0076571B" w:rsidRDefault="00A12E13" w:rsidP="00A250D7">
            <w:pPr>
              <w:pStyle w:val="Tabloii"/>
              <w:rPr>
                <w:lang w:val="en-US"/>
              </w:rPr>
            </w:pPr>
            <w:r w:rsidRPr="0076571B">
              <w:rPr>
                <w:lang w:val="en-US"/>
              </w:rPr>
              <w:t>0,02</w:t>
            </w:r>
          </w:p>
        </w:tc>
      </w:tr>
      <w:tr w:rsidR="00A12E13" w:rsidRPr="0076571B" w14:paraId="79E5D94D" w14:textId="77777777" w:rsidTr="00A250D7">
        <w:trPr>
          <w:jc w:val="center"/>
        </w:trPr>
        <w:tc>
          <w:tcPr>
            <w:tcW w:w="2977" w:type="dxa"/>
          </w:tcPr>
          <w:p w14:paraId="10A15415" w14:textId="77777777" w:rsidR="00A12E13" w:rsidRPr="0076571B" w:rsidRDefault="00A12E13" w:rsidP="00A250D7">
            <w:pPr>
              <w:pStyle w:val="Tabloii"/>
              <w:rPr>
                <w:lang w:val="en-US"/>
              </w:rPr>
            </w:pPr>
            <w:r w:rsidRPr="0076571B">
              <w:rPr>
                <w:lang w:val="en-US"/>
              </w:rPr>
              <w:t>130 ≤ kW &lt; 560</w:t>
            </w:r>
          </w:p>
          <w:p w14:paraId="182361AE" w14:textId="77777777" w:rsidR="00A12E13" w:rsidRPr="0076571B" w:rsidRDefault="00A12E13" w:rsidP="00A250D7">
            <w:pPr>
              <w:pStyle w:val="Tabloii"/>
              <w:rPr>
                <w:lang w:val="en-US"/>
              </w:rPr>
            </w:pPr>
            <w:r w:rsidRPr="0076571B">
              <w:rPr>
                <w:lang w:val="en-US"/>
              </w:rPr>
              <w:t xml:space="preserve">(175 ≤ kW &lt;560 </w:t>
            </w:r>
          </w:p>
        </w:tc>
        <w:tc>
          <w:tcPr>
            <w:tcW w:w="1276" w:type="dxa"/>
          </w:tcPr>
          <w:p w14:paraId="2066FE98" w14:textId="77777777" w:rsidR="00A12E13" w:rsidRPr="0076571B" w:rsidRDefault="00A12E13" w:rsidP="00A250D7">
            <w:pPr>
              <w:pStyle w:val="Tabloii"/>
              <w:rPr>
                <w:lang w:val="en-US"/>
              </w:rPr>
            </w:pPr>
            <w:r w:rsidRPr="0076571B">
              <w:rPr>
                <w:lang w:val="en-US"/>
              </w:rPr>
              <w:t>2011 and above</w:t>
            </w:r>
          </w:p>
        </w:tc>
        <w:tc>
          <w:tcPr>
            <w:tcW w:w="1276" w:type="dxa"/>
          </w:tcPr>
          <w:p w14:paraId="2A41D168" w14:textId="77777777" w:rsidR="00A12E13" w:rsidRPr="0076571B" w:rsidRDefault="00A12E13" w:rsidP="00A250D7">
            <w:pPr>
              <w:pStyle w:val="Tabloii"/>
              <w:rPr>
                <w:lang w:val="en-US"/>
              </w:rPr>
            </w:pPr>
            <w:r w:rsidRPr="0076571B">
              <w:rPr>
                <w:lang w:val="en-US"/>
              </w:rPr>
              <w:t>3,5</w:t>
            </w:r>
          </w:p>
        </w:tc>
        <w:tc>
          <w:tcPr>
            <w:tcW w:w="1276" w:type="dxa"/>
          </w:tcPr>
          <w:p w14:paraId="3A0B417F" w14:textId="77777777" w:rsidR="00A12E13" w:rsidRPr="0076571B" w:rsidRDefault="00A12E13" w:rsidP="00A250D7">
            <w:pPr>
              <w:pStyle w:val="Tabloii"/>
              <w:rPr>
                <w:lang w:val="en-US"/>
              </w:rPr>
            </w:pPr>
            <w:r w:rsidRPr="0076571B">
              <w:rPr>
                <w:lang w:val="en-US"/>
              </w:rPr>
              <w:t>0,19</w:t>
            </w:r>
          </w:p>
        </w:tc>
        <w:tc>
          <w:tcPr>
            <w:tcW w:w="1417" w:type="dxa"/>
          </w:tcPr>
          <w:p w14:paraId="5CDC8040" w14:textId="77777777" w:rsidR="00A12E13" w:rsidRPr="0076571B" w:rsidRDefault="00A12E13" w:rsidP="00A250D7">
            <w:pPr>
              <w:pStyle w:val="Tabloii"/>
              <w:rPr>
                <w:lang w:val="en-US"/>
              </w:rPr>
            </w:pPr>
            <w:r w:rsidRPr="0076571B">
              <w:rPr>
                <w:lang w:val="en-US"/>
              </w:rPr>
              <w:t>0,40</w:t>
            </w:r>
          </w:p>
        </w:tc>
        <w:tc>
          <w:tcPr>
            <w:tcW w:w="1134" w:type="dxa"/>
          </w:tcPr>
          <w:p w14:paraId="1230EC4C" w14:textId="77777777" w:rsidR="00A12E13" w:rsidRPr="0076571B" w:rsidRDefault="00A12E13" w:rsidP="00A250D7">
            <w:pPr>
              <w:pStyle w:val="Tabloii"/>
              <w:rPr>
                <w:lang w:val="en-US"/>
              </w:rPr>
            </w:pPr>
            <w:r w:rsidRPr="0076571B">
              <w:rPr>
                <w:lang w:val="en-US"/>
              </w:rPr>
              <w:t>0,02</w:t>
            </w:r>
          </w:p>
        </w:tc>
      </w:tr>
    </w:tbl>
    <w:p w14:paraId="01CE59EF" w14:textId="77777777" w:rsidR="00A12E13" w:rsidRPr="0076571B" w:rsidRDefault="00A12E13" w:rsidP="00A12E13">
      <w:pPr>
        <w:spacing w:before="0"/>
        <w:rPr>
          <w:i/>
          <w:iCs/>
          <w:sz w:val="12"/>
          <w:szCs w:val="12"/>
        </w:rPr>
      </w:pPr>
      <w:r w:rsidRPr="0076571B">
        <w:rPr>
          <w:i/>
          <w:iCs/>
          <w:sz w:val="12"/>
          <w:szCs w:val="12"/>
        </w:rPr>
        <w:t>Source: USEPA Standards</w:t>
      </w:r>
    </w:p>
    <w:p w14:paraId="645CDC25" w14:textId="77777777" w:rsidR="00A12E13" w:rsidRPr="0076571B" w:rsidRDefault="00A12E13" w:rsidP="00A12E13">
      <w:r w:rsidRPr="0076571B">
        <w:t xml:space="preserve">Using the data in the table above, exhaust gas emissions that will occur during the construction and operation phases are calculated with the formula below and entered into the tables. </w:t>
      </w:r>
    </w:p>
    <w:p w14:paraId="59766BBB" w14:textId="77777777" w:rsidR="00A12E13" w:rsidRPr="0076571B" w:rsidRDefault="00A12E13" w:rsidP="00A12E13">
      <w:r w:rsidRPr="0076571B">
        <w:t>Emission Value (kg/h) = Emission Factor x Engine Power (kW) x Number x kg/1000 gr</w:t>
      </w:r>
    </w:p>
    <w:p w14:paraId="2F0FD22E" w14:textId="77777777" w:rsidR="00A12E13" w:rsidRPr="0076571B" w:rsidRDefault="00A12E13" w:rsidP="00A12E13">
      <w:pPr>
        <w:pStyle w:val="ResimYazs"/>
        <w:keepNext/>
      </w:pPr>
      <w:r w:rsidRPr="0076571B">
        <w:t xml:space="preserve">Table </w:t>
      </w:r>
      <w:fldSimple w:instr=" SEQ Table \* ARABIC ">
        <w:r>
          <w:rPr>
            <w:noProof/>
          </w:rPr>
          <w:t>13</w:t>
        </w:r>
      </w:fldSimple>
      <w:r w:rsidRPr="0076571B">
        <w:t>. Emission calculations</w:t>
      </w:r>
    </w:p>
    <w:tbl>
      <w:tblPr>
        <w:tblStyle w:val="TabloKlavuzu"/>
        <w:tblW w:w="9351" w:type="dxa"/>
        <w:tblLook w:val="04A0" w:firstRow="1" w:lastRow="0" w:firstColumn="1" w:lastColumn="0" w:noHBand="0" w:noVBand="1"/>
      </w:tblPr>
      <w:tblGrid>
        <w:gridCol w:w="1273"/>
        <w:gridCol w:w="1157"/>
        <w:gridCol w:w="1154"/>
        <w:gridCol w:w="1166"/>
        <w:gridCol w:w="1168"/>
        <w:gridCol w:w="1145"/>
        <w:gridCol w:w="2288"/>
      </w:tblGrid>
      <w:tr w:rsidR="00A12E13" w:rsidRPr="0076571B" w14:paraId="1BF5E0BC" w14:textId="77777777" w:rsidTr="00A250D7">
        <w:tc>
          <w:tcPr>
            <w:tcW w:w="1273" w:type="dxa"/>
            <w:shd w:val="clear" w:color="auto" w:fill="002060"/>
            <w:vAlign w:val="center"/>
          </w:tcPr>
          <w:p w14:paraId="0CFF021C" w14:textId="77777777" w:rsidR="00A12E13" w:rsidRPr="0076571B" w:rsidRDefault="00A12E13" w:rsidP="00A250D7">
            <w:pPr>
              <w:pStyle w:val="Tabloii"/>
              <w:rPr>
                <w:b/>
                <w:bCs/>
                <w:lang w:val="en-US"/>
              </w:rPr>
            </w:pPr>
            <w:r w:rsidRPr="0076571B">
              <w:rPr>
                <w:b/>
                <w:bCs/>
                <w:lang w:val="en-US"/>
              </w:rPr>
              <w:t>Equipment to be used</w:t>
            </w:r>
          </w:p>
        </w:tc>
        <w:tc>
          <w:tcPr>
            <w:tcW w:w="1157" w:type="dxa"/>
            <w:shd w:val="clear" w:color="auto" w:fill="002060"/>
            <w:vAlign w:val="center"/>
          </w:tcPr>
          <w:p w14:paraId="2E00A605" w14:textId="77777777" w:rsidR="00A12E13" w:rsidRPr="0076571B" w:rsidRDefault="00A12E13" w:rsidP="00A250D7">
            <w:pPr>
              <w:pStyle w:val="Tabloii"/>
              <w:rPr>
                <w:b/>
                <w:bCs/>
                <w:lang w:val="en-US"/>
              </w:rPr>
            </w:pPr>
            <w:r w:rsidRPr="0076571B">
              <w:rPr>
                <w:b/>
                <w:bCs/>
                <w:lang w:val="en-US"/>
              </w:rPr>
              <w:t>Piece</w:t>
            </w:r>
          </w:p>
        </w:tc>
        <w:tc>
          <w:tcPr>
            <w:tcW w:w="1154" w:type="dxa"/>
            <w:shd w:val="clear" w:color="auto" w:fill="002060"/>
            <w:vAlign w:val="center"/>
          </w:tcPr>
          <w:p w14:paraId="69EDC9FB" w14:textId="77777777" w:rsidR="00A12E13" w:rsidRPr="0076571B" w:rsidRDefault="00A12E13" w:rsidP="00A250D7">
            <w:pPr>
              <w:pStyle w:val="Tabloii"/>
              <w:rPr>
                <w:b/>
                <w:bCs/>
                <w:lang w:val="en-US"/>
              </w:rPr>
            </w:pPr>
            <w:r w:rsidRPr="0076571B">
              <w:rPr>
                <w:b/>
                <w:bCs/>
                <w:lang w:val="en-US"/>
              </w:rPr>
              <w:t>Hp</w:t>
            </w:r>
          </w:p>
        </w:tc>
        <w:tc>
          <w:tcPr>
            <w:tcW w:w="1166" w:type="dxa"/>
            <w:shd w:val="clear" w:color="auto" w:fill="002060"/>
            <w:vAlign w:val="center"/>
          </w:tcPr>
          <w:p w14:paraId="626A9CEA" w14:textId="77777777" w:rsidR="00A12E13" w:rsidRPr="0076571B" w:rsidRDefault="00A12E13" w:rsidP="00A250D7">
            <w:pPr>
              <w:pStyle w:val="Tabloii"/>
              <w:rPr>
                <w:b/>
                <w:bCs/>
                <w:lang w:val="en-US"/>
              </w:rPr>
            </w:pPr>
            <w:r w:rsidRPr="0076571B">
              <w:rPr>
                <w:b/>
                <w:bCs/>
                <w:lang w:val="en-US"/>
              </w:rPr>
              <w:t>kW</w:t>
            </w:r>
          </w:p>
        </w:tc>
        <w:tc>
          <w:tcPr>
            <w:tcW w:w="2313" w:type="dxa"/>
            <w:gridSpan w:val="2"/>
            <w:shd w:val="clear" w:color="auto" w:fill="002060"/>
            <w:vAlign w:val="center"/>
          </w:tcPr>
          <w:p w14:paraId="2F12AB14" w14:textId="77777777" w:rsidR="00A12E13" w:rsidRPr="0076571B" w:rsidRDefault="00A12E13" w:rsidP="00A250D7">
            <w:pPr>
              <w:pStyle w:val="Tabloii"/>
              <w:rPr>
                <w:b/>
                <w:bCs/>
                <w:lang w:val="en-US"/>
              </w:rPr>
            </w:pPr>
            <w:r w:rsidRPr="0076571B">
              <w:rPr>
                <w:b/>
                <w:bCs/>
                <w:lang w:val="en-US"/>
              </w:rPr>
              <w:t>Emission Factor (g/kWh)</w:t>
            </w:r>
          </w:p>
        </w:tc>
        <w:tc>
          <w:tcPr>
            <w:tcW w:w="2288" w:type="dxa"/>
            <w:shd w:val="clear" w:color="auto" w:fill="002060"/>
            <w:vAlign w:val="center"/>
          </w:tcPr>
          <w:p w14:paraId="7A39F195" w14:textId="77777777" w:rsidR="00A12E13" w:rsidRPr="0076571B" w:rsidRDefault="00A12E13" w:rsidP="00A250D7">
            <w:pPr>
              <w:pStyle w:val="Tabloii"/>
              <w:rPr>
                <w:b/>
                <w:bCs/>
                <w:lang w:val="en-US"/>
              </w:rPr>
            </w:pPr>
            <w:r w:rsidRPr="0076571B">
              <w:rPr>
                <w:b/>
                <w:bCs/>
                <w:lang w:val="en-US"/>
              </w:rPr>
              <w:t>Emission Value (kg/</w:t>
            </w:r>
            <w:proofErr w:type="spellStart"/>
            <w:r w:rsidRPr="0076571B">
              <w:rPr>
                <w:b/>
                <w:bCs/>
                <w:lang w:val="en-US"/>
              </w:rPr>
              <w:t>sa</w:t>
            </w:r>
            <w:proofErr w:type="spellEnd"/>
            <w:r w:rsidRPr="0076571B">
              <w:rPr>
                <w:b/>
                <w:bCs/>
                <w:lang w:val="en-US"/>
              </w:rPr>
              <w:t>)</w:t>
            </w:r>
          </w:p>
        </w:tc>
      </w:tr>
      <w:tr w:rsidR="00A12E13" w:rsidRPr="0076571B" w14:paraId="61F3ADDB" w14:textId="77777777" w:rsidTr="00A250D7">
        <w:tc>
          <w:tcPr>
            <w:tcW w:w="1273" w:type="dxa"/>
            <w:vMerge w:val="restart"/>
            <w:vAlign w:val="center"/>
          </w:tcPr>
          <w:p w14:paraId="42BB4CA9" w14:textId="77777777" w:rsidR="00A12E13" w:rsidRPr="0076571B" w:rsidRDefault="00A12E13" w:rsidP="00A250D7">
            <w:pPr>
              <w:pStyle w:val="Tabloii"/>
              <w:rPr>
                <w:lang w:val="en-US"/>
              </w:rPr>
            </w:pPr>
            <w:r w:rsidRPr="0076571B">
              <w:rPr>
                <w:lang w:val="en-US"/>
              </w:rPr>
              <w:t>Excavator</w:t>
            </w:r>
          </w:p>
        </w:tc>
        <w:tc>
          <w:tcPr>
            <w:tcW w:w="1157" w:type="dxa"/>
            <w:vMerge w:val="restart"/>
            <w:vAlign w:val="center"/>
          </w:tcPr>
          <w:p w14:paraId="2678CA5C" w14:textId="77777777" w:rsidR="00A12E13" w:rsidRPr="0076571B" w:rsidRDefault="00A12E13" w:rsidP="00A250D7">
            <w:pPr>
              <w:pStyle w:val="Tabloii"/>
              <w:rPr>
                <w:lang w:val="en-US"/>
              </w:rPr>
            </w:pPr>
            <w:r w:rsidRPr="0076571B">
              <w:rPr>
                <w:lang w:val="en-US"/>
              </w:rPr>
              <w:t>1</w:t>
            </w:r>
          </w:p>
        </w:tc>
        <w:tc>
          <w:tcPr>
            <w:tcW w:w="1154" w:type="dxa"/>
            <w:vMerge w:val="restart"/>
            <w:vAlign w:val="center"/>
          </w:tcPr>
          <w:p w14:paraId="02F7F288" w14:textId="77777777" w:rsidR="00A12E13" w:rsidRPr="0076571B" w:rsidRDefault="00A12E13" w:rsidP="00A250D7">
            <w:pPr>
              <w:pStyle w:val="Tabloii"/>
              <w:rPr>
                <w:lang w:val="en-US"/>
              </w:rPr>
            </w:pPr>
            <w:r w:rsidRPr="0076571B">
              <w:rPr>
                <w:lang w:val="en-US"/>
              </w:rPr>
              <w:t>200</w:t>
            </w:r>
          </w:p>
        </w:tc>
        <w:tc>
          <w:tcPr>
            <w:tcW w:w="1166" w:type="dxa"/>
            <w:vMerge w:val="restart"/>
            <w:vAlign w:val="center"/>
          </w:tcPr>
          <w:p w14:paraId="7D200D57" w14:textId="77777777" w:rsidR="00A12E13" w:rsidRPr="0076571B" w:rsidRDefault="00A12E13" w:rsidP="00A250D7">
            <w:pPr>
              <w:pStyle w:val="Tabloii"/>
              <w:rPr>
                <w:lang w:val="en-US"/>
              </w:rPr>
            </w:pPr>
            <w:r w:rsidRPr="0076571B">
              <w:rPr>
                <w:lang w:val="en-US"/>
              </w:rPr>
              <w:t>149</w:t>
            </w:r>
          </w:p>
        </w:tc>
        <w:tc>
          <w:tcPr>
            <w:tcW w:w="1168" w:type="dxa"/>
          </w:tcPr>
          <w:p w14:paraId="51ACBCD1" w14:textId="77777777" w:rsidR="00A12E13" w:rsidRPr="0076571B" w:rsidRDefault="00A12E13" w:rsidP="00A250D7">
            <w:pPr>
              <w:pStyle w:val="Tabloii"/>
              <w:rPr>
                <w:lang w:val="en-US"/>
              </w:rPr>
            </w:pPr>
            <w:r w:rsidRPr="0076571B">
              <w:rPr>
                <w:lang w:val="en-US"/>
              </w:rPr>
              <w:t>CO</w:t>
            </w:r>
          </w:p>
        </w:tc>
        <w:tc>
          <w:tcPr>
            <w:tcW w:w="1145" w:type="dxa"/>
          </w:tcPr>
          <w:p w14:paraId="6AD47238" w14:textId="77777777" w:rsidR="00A12E13" w:rsidRPr="0076571B" w:rsidRDefault="00A12E13" w:rsidP="00A250D7">
            <w:pPr>
              <w:pStyle w:val="Tabloii"/>
              <w:rPr>
                <w:lang w:val="en-US"/>
              </w:rPr>
            </w:pPr>
            <w:r w:rsidRPr="0076571B">
              <w:rPr>
                <w:lang w:val="en-US"/>
              </w:rPr>
              <w:t>3,5</w:t>
            </w:r>
          </w:p>
        </w:tc>
        <w:tc>
          <w:tcPr>
            <w:tcW w:w="2288" w:type="dxa"/>
          </w:tcPr>
          <w:p w14:paraId="732EB571" w14:textId="77777777" w:rsidR="00A12E13" w:rsidRPr="0076571B" w:rsidRDefault="00A12E13" w:rsidP="00A250D7">
            <w:pPr>
              <w:pStyle w:val="Tabloii"/>
              <w:rPr>
                <w:lang w:val="en-US"/>
              </w:rPr>
            </w:pPr>
            <w:r w:rsidRPr="0076571B">
              <w:rPr>
                <w:lang w:val="en-US"/>
              </w:rPr>
              <w:t>0,52</w:t>
            </w:r>
          </w:p>
        </w:tc>
      </w:tr>
      <w:tr w:rsidR="00A12E13" w:rsidRPr="0076571B" w14:paraId="0A0F68C6" w14:textId="77777777" w:rsidTr="00A250D7">
        <w:tc>
          <w:tcPr>
            <w:tcW w:w="1273" w:type="dxa"/>
            <w:vMerge/>
            <w:vAlign w:val="center"/>
          </w:tcPr>
          <w:p w14:paraId="5C61837F" w14:textId="77777777" w:rsidR="00A12E13" w:rsidRPr="0076571B" w:rsidRDefault="00A12E13" w:rsidP="00A250D7">
            <w:pPr>
              <w:pStyle w:val="Tabloii"/>
              <w:rPr>
                <w:lang w:val="en-US"/>
              </w:rPr>
            </w:pPr>
          </w:p>
        </w:tc>
        <w:tc>
          <w:tcPr>
            <w:tcW w:w="1157" w:type="dxa"/>
            <w:vMerge/>
            <w:vAlign w:val="center"/>
          </w:tcPr>
          <w:p w14:paraId="23FE9048" w14:textId="77777777" w:rsidR="00A12E13" w:rsidRPr="0076571B" w:rsidRDefault="00A12E13" w:rsidP="00A250D7">
            <w:pPr>
              <w:pStyle w:val="Tabloii"/>
              <w:rPr>
                <w:lang w:val="en-US"/>
              </w:rPr>
            </w:pPr>
          </w:p>
        </w:tc>
        <w:tc>
          <w:tcPr>
            <w:tcW w:w="1154" w:type="dxa"/>
            <w:vMerge/>
            <w:vAlign w:val="center"/>
          </w:tcPr>
          <w:p w14:paraId="77F1D845" w14:textId="77777777" w:rsidR="00A12E13" w:rsidRPr="0076571B" w:rsidRDefault="00A12E13" w:rsidP="00A250D7">
            <w:pPr>
              <w:pStyle w:val="Tabloii"/>
              <w:rPr>
                <w:lang w:val="en-US"/>
              </w:rPr>
            </w:pPr>
          </w:p>
        </w:tc>
        <w:tc>
          <w:tcPr>
            <w:tcW w:w="1166" w:type="dxa"/>
            <w:vMerge/>
            <w:vAlign w:val="center"/>
          </w:tcPr>
          <w:p w14:paraId="1402BF2A" w14:textId="77777777" w:rsidR="00A12E13" w:rsidRPr="0076571B" w:rsidRDefault="00A12E13" w:rsidP="00A250D7">
            <w:pPr>
              <w:pStyle w:val="Tabloii"/>
              <w:rPr>
                <w:lang w:val="en-US"/>
              </w:rPr>
            </w:pPr>
          </w:p>
        </w:tc>
        <w:tc>
          <w:tcPr>
            <w:tcW w:w="1168" w:type="dxa"/>
          </w:tcPr>
          <w:p w14:paraId="486C578B" w14:textId="77777777" w:rsidR="00A12E13" w:rsidRPr="0076571B" w:rsidRDefault="00A12E13" w:rsidP="00A250D7">
            <w:pPr>
              <w:pStyle w:val="Tabloii"/>
              <w:rPr>
                <w:lang w:val="en-US"/>
              </w:rPr>
            </w:pPr>
            <w:r w:rsidRPr="0076571B">
              <w:rPr>
                <w:lang w:val="en-US"/>
              </w:rPr>
              <w:t>HC</w:t>
            </w:r>
          </w:p>
        </w:tc>
        <w:tc>
          <w:tcPr>
            <w:tcW w:w="1145" w:type="dxa"/>
          </w:tcPr>
          <w:p w14:paraId="7F674C8E" w14:textId="77777777" w:rsidR="00A12E13" w:rsidRPr="0076571B" w:rsidRDefault="00A12E13" w:rsidP="00A250D7">
            <w:pPr>
              <w:pStyle w:val="Tabloii"/>
              <w:rPr>
                <w:lang w:val="en-US"/>
              </w:rPr>
            </w:pPr>
            <w:r w:rsidRPr="0076571B">
              <w:rPr>
                <w:lang w:val="en-US"/>
              </w:rPr>
              <w:t>0,19</w:t>
            </w:r>
          </w:p>
        </w:tc>
        <w:tc>
          <w:tcPr>
            <w:tcW w:w="2288" w:type="dxa"/>
          </w:tcPr>
          <w:p w14:paraId="38F0D45B" w14:textId="77777777" w:rsidR="00A12E13" w:rsidRPr="0076571B" w:rsidRDefault="00A12E13" w:rsidP="00A250D7">
            <w:pPr>
              <w:pStyle w:val="Tabloii"/>
              <w:rPr>
                <w:lang w:val="en-US"/>
              </w:rPr>
            </w:pPr>
            <w:r w:rsidRPr="0076571B">
              <w:rPr>
                <w:lang w:val="en-US"/>
              </w:rPr>
              <w:t>0,03</w:t>
            </w:r>
          </w:p>
        </w:tc>
      </w:tr>
      <w:tr w:rsidR="00A12E13" w:rsidRPr="0076571B" w14:paraId="5BA9F12C" w14:textId="77777777" w:rsidTr="00A250D7">
        <w:tc>
          <w:tcPr>
            <w:tcW w:w="1273" w:type="dxa"/>
            <w:vMerge/>
            <w:vAlign w:val="center"/>
          </w:tcPr>
          <w:p w14:paraId="0C3332DF" w14:textId="77777777" w:rsidR="00A12E13" w:rsidRPr="0076571B" w:rsidRDefault="00A12E13" w:rsidP="00A250D7">
            <w:pPr>
              <w:pStyle w:val="Tabloii"/>
              <w:rPr>
                <w:lang w:val="en-US"/>
              </w:rPr>
            </w:pPr>
          </w:p>
        </w:tc>
        <w:tc>
          <w:tcPr>
            <w:tcW w:w="1157" w:type="dxa"/>
            <w:vMerge/>
            <w:vAlign w:val="center"/>
          </w:tcPr>
          <w:p w14:paraId="23335EAB" w14:textId="77777777" w:rsidR="00A12E13" w:rsidRPr="0076571B" w:rsidRDefault="00A12E13" w:rsidP="00A250D7">
            <w:pPr>
              <w:pStyle w:val="Tabloii"/>
              <w:rPr>
                <w:lang w:val="en-US"/>
              </w:rPr>
            </w:pPr>
          </w:p>
        </w:tc>
        <w:tc>
          <w:tcPr>
            <w:tcW w:w="1154" w:type="dxa"/>
            <w:vMerge/>
            <w:vAlign w:val="center"/>
          </w:tcPr>
          <w:p w14:paraId="04C38ECE" w14:textId="77777777" w:rsidR="00A12E13" w:rsidRPr="0076571B" w:rsidRDefault="00A12E13" w:rsidP="00A250D7">
            <w:pPr>
              <w:pStyle w:val="Tabloii"/>
              <w:rPr>
                <w:lang w:val="en-US"/>
              </w:rPr>
            </w:pPr>
          </w:p>
        </w:tc>
        <w:tc>
          <w:tcPr>
            <w:tcW w:w="1166" w:type="dxa"/>
            <w:vMerge/>
            <w:vAlign w:val="center"/>
          </w:tcPr>
          <w:p w14:paraId="5D4A2FA7" w14:textId="77777777" w:rsidR="00A12E13" w:rsidRPr="0076571B" w:rsidRDefault="00A12E13" w:rsidP="00A250D7">
            <w:pPr>
              <w:pStyle w:val="Tabloii"/>
              <w:rPr>
                <w:lang w:val="en-US"/>
              </w:rPr>
            </w:pPr>
          </w:p>
        </w:tc>
        <w:tc>
          <w:tcPr>
            <w:tcW w:w="1168" w:type="dxa"/>
          </w:tcPr>
          <w:p w14:paraId="02130A11" w14:textId="77777777" w:rsidR="00A12E13" w:rsidRPr="0076571B" w:rsidRDefault="00A12E13" w:rsidP="00A250D7">
            <w:pPr>
              <w:pStyle w:val="Tabloii"/>
              <w:rPr>
                <w:lang w:val="en-US"/>
              </w:rPr>
            </w:pPr>
            <w:r w:rsidRPr="0076571B">
              <w:rPr>
                <w:lang w:val="en-US"/>
              </w:rPr>
              <w:t>NOx</w:t>
            </w:r>
          </w:p>
        </w:tc>
        <w:tc>
          <w:tcPr>
            <w:tcW w:w="1145" w:type="dxa"/>
          </w:tcPr>
          <w:p w14:paraId="2F75CCF9" w14:textId="77777777" w:rsidR="00A12E13" w:rsidRPr="0076571B" w:rsidRDefault="00A12E13" w:rsidP="00A250D7">
            <w:pPr>
              <w:pStyle w:val="Tabloii"/>
              <w:rPr>
                <w:lang w:val="en-US"/>
              </w:rPr>
            </w:pPr>
            <w:r w:rsidRPr="0076571B">
              <w:rPr>
                <w:lang w:val="en-US"/>
              </w:rPr>
              <w:t>0,4</w:t>
            </w:r>
          </w:p>
        </w:tc>
        <w:tc>
          <w:tcPr>
            <w:tcW w:w="2288" w:type="dxa"/>
          </w:tcPr>
          <w:p w14:paraId="55453909" w14:textId="77777777" w:rsidR="00A12E13" w:rsidRPr="0076571B" w:rsidRDefault="00A12E13" w:rsidP="00A250D7">
            <w:pPr>
              <w:pStyle w:val="Tabloii"/>
              <w:rPr>
                <w:lang w:val="en-US"/>
              </w:rPr>
            </w:pPr>
            <w:r w:rsidRPr="0076571B">
              <w:rPr>
                <w:lang w:val="en-US"/>
              </w:rPr>
              <w:t>0,06</w:t>
            </w:r>
          </w:p>
        </w:tc>
      </w:tr>
      <w:tr w:rsidR="00A12E13" w:rsidRPr="0076571B" w14:paraId="0961FB93" w14:textId="77777777" w:rsidTr="00A250D7">
        <w:tc>
          <w:tcPr>
            <w:tcW w:w="1273" w:type="dxa"/>
            <w:vMerge/>
            <w:vAlign w:val="center"/>
          </w:tcPr>
          <w:p w14:paraId="21961C33" w14:textId="77777777" w:rsidR="00A12E13" w:rsidRPr="0076571B" w:rsidRDefault="00A12E13" w:rsidP="00A250D7">
            <w:pPr>
              <w:pStyle w:val="Tabloii"/>
              <w:rPr>
                <w:lang w:val="en-US"/>
              </w:rPr>
            </w:pPr>
          </w:p>
        </w:tc>
        <w:tc>
          <w:tcPr>
            <w:tcW w:w="1157" w:type="dxa"/>
            <w:vMerge/>
            <w:vAlign w:val="center"/>
          </w:tcPr>
          <w:p w14:paraId="16C483A2" w14:textId="77777777" w:rsidR="00A12E13" w:rsidRPr="0076571B" w:rsidRDefault="00A12E13" w:rsidP="00A250D7">
            <w:pPr>
              <w:pStyle w:val="Tabloii"/>
              <w:rPr>
                <w:lang w:val="en-US"/>
              </w:rPr>
            </w:pPr>
          </w:p>
        </w:tc>
        <w:tc>
          <w:tcPr>
            <w:tcW w:w="1154" w:type="dxa"/>
            <w:vMerge/>
            <w:vAlign w:val="center"/>
          </w:tcPr>
          <w:p w14:paraId="0BFA8CAF" w14:textId="77777777" w:rsidR="00A12E13" w:rsidRPr="0076571B" w:rsidRDefault="00A12E13" w:rsidP="00A250D7">
            <w:pPr>
              <w:pStyle w:val="Tabloii"/>
              <w:rPr>
                <w:lang w:val="en-US"/>
              </w:rPr>
            </w:pPr>
          </w:p>
        </w:tc>
        <w:tc>
          <w:tcPr>
            <w:tcW w:w="1166" w:type="dxa"/>
            <w:vMerge/>
            <w:vAlign w:val="center"/>
          </w:tcPr>
          <w:p w14:paraId="25F3DD35" w14:textId="77777777" w:rsidR="00A12E13" w:rsidRPr="0076571B" w:rsidRDefault="00A12E13" w:rsidP="00A250D7">
            <w:pPr>
              <w:pStyle w:val="Tabloii"/>
              <w:rPr>
                <w:lang w:val="en-US"/>
              </w:rPr>
            </w:pPr>
          </w:p>
        </w:tc>
        <w:tc>
          <w:tcPr>
            <w:tcW w:w="1168" w:type="dxa"/>
          </w:tcPr>
          <w:p w14:paraId="177A069C" w14:textId="77777777" w:rsidR="00A12E13" w:rsidRPr="0076571B" w:rsidRDefault="00A12E13" w:rsidP="00A250D7">
            <w:pPr>
              <w:pStyle w:val="Tabloii"/>
              <w:rPr>
                <w:lang w:val="en-US"/>
              </w:rPr>
            </w:pPr>
            <w:r w:rsidRPr="0076571B">
              <w:rPr>
                <w:lang w:val="en-US"/>
              </w:rPr>
              <w:t>PM</w:t>
            </w:r>
          </w:p>
        </w:tc>
        <w:tc>
          <w:tcPr>
            <w:tcW w:w="1145" w:type="dxa"/>
          </w:tcPr>
          <w:p w14:paraId="3F5C45AB" w14:textId="77777777" w:rsidR="00A12E13" w:rsidRPr="0076571B" w:rsidRDefault="00A12E13" w:rsidP="00A250D7">
            <w:pPr>
              <w:pStyle w:val="Tabloii"/>
              <w:rPr>
                <w:lang w:val="en-US"/>
              </w:rPr>
            </w:pPr>
            <w:r w:rsidRPr="0076571B">
              <w:rPr>
                <w:lang w:val="en-US"/>
              </w:rPr>
              <w:t>0,02</w:t>
            </w:r>
          </w:p>
        </w:tc>
        <w:tc>
          <w:tcPr>
            <w:tcW w:w="2288" w:type="dxa"/>
          </w:tcPr>
          <w:p w14:paraId="51E99766" w14:textId="77777777" w:rsidR="00A12E13" w:rsidRPr="0076571B" w:rsidRDefault="00A12E13" w:rsidP="00A250D7">
            <w:pPr>
              <w:pStyle w:val="Tabloii"/>
              <w:rPr>
                <w:lang w:val="en-US"/>
              </w:rPr>
            </w:pPr>
            <w:r w:rsidRPr="0076571B">
              <w:rPr>
                <w:lang w:val="en-US"/>
              </w:rPr>
              <w:t>0,003</w:t>
            </w:r>
          </w:p>
        </w:tc>
      </w:tr>
      <w:tr w:rsidR="00A12E13" w:rsidRPr="0076571B" w14:paraId="0F479575" w14:textId="77777777" w:rsidTr="00A250D7">
        <w:tc>
          <w:tcPr>
            <w:tcW w:w="1273" w:type="dxa"/>
            <w:vMerge w:val="restart"/>
            <w:vAlign w:val="center"/>
          </w:tcPr>
          <w:p w14:paraId="0EFCEFE0" w14:textId="77777777" w:rsidR="00A12E13" w:rsidRPr="0076571B" w:rsidRDefault="00A12E13" w:rsidP="00A250D7">
            <w:pPr>
              <w:pStyle w:val="Tabloii"/>
              <w:rPr>
                <w:lang w:val="en-US"/>
              </w:rPr>
            </w:pPr>
            <w:r w:rsidRPr="0076571B">
              <w:rPr>
                <w:lang w:val="en-US"/>
              </w:rPr>
              <w:t>Crane</w:t>
            </w:r>
          </w:p>
        </w:tc>
        <w:tc>
          <w:tcPr>
            <w:tcW w:w="1157" w:type="dxa"/>
            <w:vMerge w:val="restart"/>
            <w:vAlign w:val="center"/>
          </w:tcPr>
          <w:p w14:paraId="188B2411" w14:textId="77777777" w:rsidR="00A12E13" w:rsidRPr="0076571B" w:rsidRDefault="00A12E13" w:rsidP="00A250D7">
            <w:pPr>
              <w:pStyle w:val="Tabloii"/>
              <w:rPr>
                <w:lang w:val="en-US"/>
              </w:rPr>
            </w:pPr>
            <w:r w:rsidRPr="0076571B">
              <w:rPr>
                <w:lang w:val="en-US"/>
              </w:rPr>
              <w:t>1</w:t>
            </w:r>
          </w:p>
        </w:tc>
        <w:tc>
          <w:tcPr>
            <w:tcW w:w="1154" w:type="dxa"/>
            <w:vMerge w:val="restart"/>
            <w:vAlign w:val="center"/>
          </w:tcPr>
          <w:p w14:paraId="2CF362CA" w14:textId="77777777" w:rsidR="00A12E13" w:rsidRPr="0076571B" w:rsidRDefault="00A12E13" w:rsidP="00A250D7">
            <w:pPr>
              <w:pStyle w:val="Tabloii"/>
              <w:rPr>
                <w:lang w:val="en-US"/>
              </w:rPr>
            </w:pPr>
            <w:r w:rsidRPr="0076571B">
              <w:rPr>
                <w:lang w:val="en-US"/>
              </w:rPr>
              <w:t>200</w:t>
            </w:r>
          </w:p>
        </w:tc>
        <w:tc>
          <w:tcPr>
            <w:tcW w:w="1166" w:type="dxa"/>
            <w:vMerge w:val="restart"/>
            <w:vAlign w:val="center"/>
          </w:tcPr>
          <w:p w14:paraId="1021A538" w14:textId="77777777" w:rsidR="00A12E13" w:rsidRPr="0076571B" w:rsidRDefault="00A12E13" w:rsidP="00A250D7">
            <w:pPr>
              <w:pStyle w:val="Tabloii"/>
              <w:rPr>
                <w:lang w:val="en-US"/>
              </w:rPr>
            </w:pPr>
            <w:r w:rsidRPr="0076571B">
              <w:rPr>
                <w:lang w:val="en-US"/>
              </w:rPr>
              <w:t>149</w:t>
            </w:r>
          </w:p>
        </w:tc>
        <w:tc>
          <w:tcPr>
            <w:tcW w:w="1168" w:type="dxa"/>
          </w:tcPr>
          <w:p w14:paraId="75CC13E8" w14:textId="77777777" w:rsidR="00A12E13" w:rsidRPr="0076571B" w:rsidRDefault="00A12E13" w:rsidP="00A250D7">
            <w:pPr>
              <w:pStyle w:val="Tabloii"/>
              <w:rPr>
                <w:lang w:val="en-US"/>
              </w:rPr>
            </w:pPr>
            <w:r w:rsidRPr="0076571B">
              <w:rPr>
                <w:lang w:val="en-US"/>
              </w:rPr>
              <w:t>CO</w:t>
            </w:r>
          </w:p>
        </w:tc>
        <w:tc>
          <w:tcPr>
            <w:tcW w:w="1145" w:type="dxa"/>
          </w:tcPr>
          <w:p w14:paraId="31249ED2" w14:textId="77777777" w:rsidR="00A12E13" w:rsidRPr="0076571B" w:rsidRDefault="00A12E13" w:rsidP="00A250D7">
            <w:pPr>
              <w:pStyle w:val="Tabloii"/>
              <w:rPr>
                <w:lang w:val="en-US"/>
              </w:rPr>
            </w:pPr>
            <w:r w:rsidRPr="0076571B">
              <w:rPr>
                <w:lang w:val="en-US"/>
              </w:rPr>
              <w:t>3,5</w:t>
            </w:r>
          </w:p>
        </w:tc>
        <w:tc>
          <w:tcPr>
            <w:tcW w:w="2288" w:type="dxa"/>
          </w:tcPr>
          <w:p w14:paraId="64EDBBB9" w14:textId="77777777" w:rsidR="00A12E13" w:rsidRPr="0076571B" w:rsidRDefault="00A12E13" w:rsidP="00A250D7">
            <w:pPr>
              <w:pStyle w:val="Tabloii"/>
              <w:rPr>
                <w:lang w:val="en-US"/>
              </w:rPr>
            </w:pPr>
            <w:r w:rsidRPr="0076571B">
              <w:rPr>
                <w:lang w:val="en-US"/>
              </w:rPr>
              <w:t>0,52</w:t>
            </w:r>
          </w:p>
        </w:tc>
      </w:tr>
      <w:tr w:rsidR="00A12E13" w:rsidRPr="0076571B" w14:paraId="1313D6C3" w14:textId="77777777" w:rsidTr="00A250D7">
        <w:tc>
          <w:tcPr>
            <w:tcW w:w="1273" w:type="dxa"/>
            <w:vMerge/>
            <w:vAlign w:val="center"/>
          </w:tcPr>
          <w:p w14:paraId="483D5689" w14:textId="77777777" w:rsidR="00A12E13" w:rsidRPr="0076571B" w:rsidRDefault="00A12E13" w:rsidP="00A250D7">
            <w:pPr>
              <w:pStyle w:val="Tabloii"/>
              <w:rPr>
                <w:lang w:val="en-US"/>
              </w:rPr>
            </w:pPr>
          </w:p>
        </w:tc>
        <w:tc>
          <w:tcPr>
            <w:tcW w:w="1157" w:type="dxa"/>
            <w:vMerge/>
            <w:vAlign w:val="center"/>
          </w:tcPr>
          <w:p w14:paraId="742DA5F9" w14:textId="77777777" w:rsidR="00A12E13" w:rsidRPr="0076571B" w:rsidRDefault="00A12E13" w:rsidP="00A250D7">
            <w:pPr>
              <w:pStyle w:val="Tabloii"/>
              <w:rPr>
                <w:lang w:val="en-US"/>
              </w:rPr>
            </w:pPr>
          </w:p>
        </w:tc>
        <w:tc>
          <w:tcPr>
            <w:tcW w:w="1154" w:type="dxa"/>
            <w:vMerge/>
            <w:vAlign w:val="center"/>
          </w:tcPr>
          <w:p w14:paraId="16454A5B" w14:textId="77777777" w:rsidR="00A12E13" w:rsidRPr="0076571B" w:rsidRDefault="00A12E13" w:rsidP="00A250D7">
            <w:pPr>
              <w:pStyle w:val="Tabloii"/>
              <w:rPr>
                <w:lang w:val="en-US"/>
              </w:rPr>
            </w:pPr>
          </w:p>
        </w:tc>
        <w:tc>
          <w:tcPr>
            <w:tcW w:w="1166" w:type="dxa"/>
            <w:vMerge/>
            <w:vAlign w:val="center"/>
          </w:tcPr>
          <w:p w14:paraId="7B423323" w14:textId="77777777" w:rsidR="00A12E13" w:rsidRPr="0076571B" w:rsidRDefault="00A12E13" w:rsidP="00A250D7">
            <w:pPr>
              <w:pStyle w:val="Tabloii"/>
              <w:rPr>
                <w:lang w:val="en-US"/>
              </w:rPr>
            </w:pPr>
          </w:p>
        </w:tc>
        <w:tc>
          <w:tcPr>
            <w:tcW w:w="1168" w:type="dxa"/>
          </w:tcPr>
          <w:p w14:paraId="35B0BAC1" w14:textId="77777777" w:rsidR="00A12E13" w:rsidRPr="0076571B" w:rsidRDefault="00A12E13" w:rsidP="00A250D7">
            <w:pPr>
              <w:pStyle w:val="Tabloii"/>
              <w:rPr>
                <w:lang w:val="en-US"/>
              </w:rPr>
            </w:pPr>
            <w:r w:rsidRPr="0076571B">
              <w:rPr>
                <w:lang w:val="en-US"/>
              </w:rPr>
              <w:t>HC</w:t>
            </w:r>
          </w:p>
        </w:tc>
        <w:tc>
          <w:tcPr>
            <w:tcW w:w="1145" w:type="dxa"/>
          </w:tcPr>
          <w:p w14:paraId="57F94D76" w14:textId="77777777" w:rsidR="00A12E13" w:rsidRPr="0076571B" w:rsidRDefault="00A12E13" w:rsidP="00A250D7">
            <w:pPr>
              <w:pStyle w:val="Tabloii"/>
              <w:rPr>
                <w:lang w:val="en-US"/>
              </w:rPr>
            </w:pPr>
            <w:r w:rsidRPr="0076571B">
              <w:rPr>
                <w:lang w:val="en-US"/>
              </w:rPr>
              <w:t>0,19</w:t>
            </w:r>
          </w:p>
        </w:tc>
        <w:tc>
          <w:tcPr>
            <w:tcW w:w="2288" w:type="dxa"/>
          </w:tcPr>
          <w:p w14:paraId="121D8F6C" w14:textId="77777777" w:rsidR="00A12E13" w:rsidRPr="0076571B" w:rsidRDefault="00A12E13" w:rsidP="00A250D7">
            <w:pPr>
              <w:pStyle w:val="Tabloii"/>
              <w:rPr>
                <w:lang w:val="en-US"/>
              </w:rPr>
            </w:pPr>
            <w:r w:rsidRPr="0076571B">
              <w:rPr>
                <w:lang w:val="en-US"/>
              </w:rPr>
              <w:t>0,03</w:t>
            </w:r>
          </w:p>
        </w:tc>
      </w:tr>
      <w:tr w:rsidR="00A12E13" w:rsidRPr="0076571B" w14:paraId="243A4734" w14:textId="77777777" w:rsidTr="00A250D7">
        <w:tc>
          <w:tcPr>
            <w:tcW w:w="1273" w:type="dxa"/>
            <w:vMerge/>
            <w:vAlign w:val="center"/>
          </w:tcPr>
          <w:p w14:paraId="7B22B6FA" w14:textId="77777777" w:rsidR="00A12E13" w:rsidRPr="0076571B" w:rsidRDefault="00A12E13" w:rsidP="00A250D7">
            <w:pPr>
              <w:pStyle w:val="Tabloii"/>
              <w:rPr>
                <w:lang w:val="en-US"/>
              </w:rPr>
            </w:pPr>
          </w:p>
        </w:tc>
        <w:tc>
          <w:tcPr>
            <w:tcW w:w="1157" w:type="dxa"/>
            <w:vMerge/>
            <w:vAlign w:val="center"/>
          </w:tcPr>
          <w:p w14:paraId="7DD2813D" w14:textId="77777777" w:rsidR="00A12E13" w:rsidRPr="0076571B" w:rsidRDefault="00A12E13" w:rsidP="00A250D7">
            <w:pPr>
              <w:pStyle w:val="Tabloii"/>
              <w:rPr>
                <w:lang w:val="en-US"/>
              </w:rPr>
            </w:pPr>
          </w:p>
        </w:tc>
        <w:tc>
          <w:tcPr>
            <w:tcW w:w="1154" w:type="dxa"/>
            <w:vMerge/>
            <w:vAlign w:val="center"/>
          </w:tcPr>
          <w:p w14:paraId="0FB4FB12" w14:textId="77777777" w:rsidR="00A12E13" w:rsidRPr="0076571B" w:rsidRDefault="00A12E13" w:rsidP="00A250D7">
            <w:pPr>
              <w:pStyle w:val="Tabloii"/>
              <w:rPr>
                <w:lang w:val="en-US"/>
              </w:rPr>
            </w:pPr>
          </w:p>
        </w:tc>
        <w:tc>
          <w:tcPr>
            <w:tcW w:w="1166" w:type="dxa"/>
            <w:vMerge/>
            <w:vAlign w:val="center"/>
          </w:tcPr>
          <w:p w14:paraId="2D10A966" w14:textId="77777777" w:rsidR="00A12E13" w:rsidRPr="0076571B" w:rsidRDefault="00A12E13" w:rsidP="00A250D7">
            <w:pPr>
              <w:pStyle w:val="Tabloii"/>
              <w:rPr>
                <w:lang w:val="en-US"/>
              </w:rPr>
            </w:pPr>
          </w:p>
        </w:tc>
        <w:tc>
          <w:tcPr>
            <w:tcW w:w="1168" w:type="dxa"/>
          </w:tcPr>
          <w:p w14:paraId="733F68F2" w14:textId="77777777" w:rsidR="00A12E13" w:rsidRPr="0076571B" w:rsidRDefault="00A12E13" w:rsidP="00A250D7">
            <w:pPr>
              <w:pStyle w:val="Tabloii"/>
              <w:rPr>
                <w:lang w:val="en-US"/>
              </w:rPr>
            </w:pPr>
            <w:r w:rsidRPr="0076571B">
              <w:rPr>
                <w:lang w:val="en-US"/>
              </w:rPr>
              <w:t>NOx</w:t>
            </w:r>
          </w:p>
        </w:tc>
        <w:tc>
          <w:tcPr>
            <w:tcW w:w="1145" w:type="dxa"/>
          </w:tcPr>
          <w:p w14:paraId="62AA0346" w14:textId="77777777" w:rsidR="00A12E13" w:rsidRPr="0076571B" w:rsidRDefault="00A12E13" w:rsidP="00A250D7">
            <w:pPr>
              <w:pStyle w:val="Tabloii"/>
              <w:rPr>
                <w:lang w:val="en-US"/>
              </w:rPr>
            </w:pPr>
            <w:r w:rsidRPr="0076571B">
              <w:rPr>
                <w:lang w:val="en-US"/>
              </w:rPr>
              <w:t>0,4</w:t>
            </w:r>
          </w:p>
        </w:tc>
        <w:tc>
          <w:tcPr>
            <w:tcW w:w="2288" w:type="dxa"/>
          </w:tcPr>
          <w:p w14:paraId="2F4C7BE8" w14:textId="77777777" w:rsidR="00A12E13" w:rsidRPr="0076571B" w:rsidRDefault="00A12E13" w:rsidP="00A250D7">
            <w:pPr>
              <w:pStyle w:val="Tabloii"/>
              <w:rPr>
                <w:lang w:val="en-US"/>
              </w:rPr>
            </w:pPr>
            <w:r w:rsidRPr="0076571B">
              <w:rPr>
                <w:lang w:val="en-US"/>
              </w:rPr>
              <w:t>0,06</w:t>
            </w:r>
          </w:p>
        </w:tc>
      </w:tr>
      <w:tr w:rsidR="00A12E13" w:rsidRPr="0076571B" w14:paraId="0B50E014" w14:textId="77777777" w:rsidTr="00A250D7">
        <w:tc>
          <w:tcPr>
            <w:tcW w:w="1273" w:type="dxa"/>
            <w:vMerge/>
            <w:vAlign w:val="center"/>
          </w:tcPr>
          <w:p w14:paraId="6ACA5A26" w14:textId="77777777" w:rsidR="00A12E13" w:rsidRPr="0076571B" w:rsidRDefault="00A12E13" w:rsidP="00A250D7">
            <w:pPr>
              <w:pStyle w:val="Tabloii"/>
              <w:rPr>
                <w:lang w:val="en-US"/>
              </w:rPr>
            </w:pPr>
          </w:p>
        </w:tc>
        <w:tc>
          <w:tcPr>
            <w:tcW w:w="1157" w:type="dxa"/>
            <w:vMerge/>
            <w:vAlign w:val="center"/>
          </w:tcPr>
          <w:p w14:paraId="6FF14FD9" w14:textId="77777777" w:rsidR="00A12E13" w:rsidRPr="0076571B" w:rsidRDefault="00A12E13" w:rsidP="00A250D7">
            <w:pPr>
              <w:pStyle w:val="Tabloii"/>
              <w:rPr>
                <w:lang w:val="en-US"/>
              </w:rPr>
            </w:pPr>
          </w:p>
        </w:tc>
        <w:tc>
          <w:tcPr>
            <w:tcW w:w="1154" w:type="dxa"/>
            <w:vMerge/>
            <w:vAlign w:val="center"/>
          </w:tcPr>
          <w:p w14:paraId="17913557" w14:textId="77777777" w:rsidR="00A12E13" w:rsidRPr="0076571B" w:rsidRDefault="00A12E13" w:rsidP="00A250D7">
            <w:pPr>
              <w:pStyle w:val="Tabloii"/>
              <w:rPr>
                <w:lang w:val="en-US"/>
              </w:rPr>
            </w:pPr>
          </w:p>
        </w:tc>
        <w:tc>
          <w:tcPr>
            <w:tcW w:w="1166" w:type="dxa"/>
            <w:vMerge/>
            <w:vAlign w:val="center"/>
          </w:tcPr>
          <w:p w14:paraId="38B807AC" w14:textId="77777777" w:rsidR="00A12E13" w:rsidRPr="0076571B" w:rsidRDefault="00A12E13" w:rsidP="00A250D7">
            <w:pPr>
              <w:pStyle w:val="Tabloii"/>
              <w:rPr>
                <w:lang w:val="en-US"/>
              </w:rPr>
            </w:pPr>
          </w:p>
        </w:tc>
        <w:tc>
          <w:tcPr>
            <w:tcW w:w="1168" w:type="dxa"/>
          </w:tcPr>
          <w:p w14:paraId="070B2CC0" w14:textId="77777777" w:rsidR="00A12E13" w:rsidRPr="0076571B" w:rsidRDefault="00A12E13" w:rsidP="00A250D7">
            <w:pPr>
              <w:pStyle w:val="Tabloii"/>
              <w:rPr>
                <w:lang w:val="en-US"/>
              </w:rPr>
            </w:pPr>
            <w:r w:rsidRPr="0076571B">
              <w:rPr>
                <w:lang w:val="en-US"/>
              </w:rPr>
              <w:t>PM</w:t>
            </w:r>
          </w:p>
        </w:tc>
        <w:tc>
          <w:tcPr>
            <w:tcW w:w="1145" w:type="dxa"/>
          </w:tcPr>
          <w:p w14:paraId="52C07E5E" w14:textId="77777777" w:rsidR="00A12E13" w:rsidRPr="0076571B" w:rsidRDefault="00A12E13" w:rsidP="00A250D7">
            <w:pPr>
              <w:pStyle w:val="Tabloii"/>
              <w:rPr>
                <w:lang w:val="en-US"/>
              </w:rPr>
            </w:pPr>
            <w:r w:rsidRPr="0076571B">
              <w:rPr>
                <w:lang w:val="en-US"/>
              </w:rPr>
              <w:t>0,02</w:t>
            </w:r>
          </w:p>
        </w:tc>
        <w:tc>
          <w:tcPr>
            <w:tcW w:w="2288" w:type="dxa"/>
          </w:tcPr>
          <w:p w14:paraId="3DBCB3F7" w14:textId="77777777" w:rsidR="00A12E13" w:rsidRPr="0076571B" w:rsidRDefault="00A12E13" w:rsidP="00A250D7">
            <w:pPr>
              <w:pStyle w:val="Tabloii"/>
              <w:rPr>
                <w:lang w:val="en-US"/>
              </w:rPr>
            </w:pPr>
            <w:r w:rsidRPr="0076571B">
              <w:rPr>
                <w:lang w:val="en-US"/>
              </w:rPr>
              <w:t>0,003</w:t>
            </w:r>
          </w:p>
        </w:tc>
      </w:tr>
      <w:tr w:rsidR="00A12E13" w:rsidRPr="0076571B" w14:paraId="3BC1D860" w14:textId="77777777" w:rsidTr="00A250D7">
        <w:tc>
          <w:tcPr>
            <w:tcW w:w="1273" w:type="dxa"/>
            <w:vMerge w:val="restart"/>
            <w:vAlign w:val="center"/>
          </w:tcPr>
          <w:p w14:paraId="38B10E79" w14:textId="77777777" w:rsidR="00A12E13" w:rsidRPr="0076571B" w:rsidRDefault="00A12E13" w:rsidP="00A250D7">
            <w:pPr>
              <w:pStyle w:val="Tabloii"/>
              <w:rPr>
                <w:lang w:val="en-US"/>
              </w:rPr>
            </w:pPr>
            <w:r w:rsidRPr="0076571B">
              <w:rPr>
                <w:lang w:val="en-US"/>
              </w:rPr>
              <w:t>Pile Driver</w:t>
            </w:r>
          </w:p>
        </w:tc>
        <w:tc>
          <w:tcPr>
            <w:tcW w:w="1157" w:type="dxa"/>
            <w:vMerge w:val="restart"/>
            <w:vAlign w:val="center"/>
          </w:tcPr>
          <w:p w14:paraId="7B84FC10" w14:textId="77777777" w:rsidR="00A12E13" w:rsidRPr="0076571B" w:rsidRDefault="00A12E13" w:rsidP="00A250D7">
            <w:pPr>
              <w:pStyle w:val="Tabloii"/>
              <w:rPr>
                <w:lang w:val="en-US"/>
              </w:rPr>
            </w:pPr>
            <w:r w:rsidRPr="0076571B">
              <w:rPr>
                <w:lang w:val="en-US"/>
              </w:rPr>
              <w:t>1</w:t>
            </w:r>
          </w:p>
        </w:tc>
        <w:tc>
          <w:tcPr>
            <w:tcW w:w="1154" w:type="dxa"/>
            <w:vMerge w:val="restart"/>
            <w:vAlign w:val="center"/>
          </w:tcPr>
          <w:p w14:paraId="37C6F649" w14:textId="77777777" w:rsidR="00A12E13" w:rsidRPr="0076571B" w:rsidRDefault="00A12E13" w:rsidP="00A250D7">
            <w:pPr>
              <w:pStyle w:val="Tabloii"/>
              <w:rPr>
                <w:lang w:val="en-US"/>
              </w:rPr>
            </w:pPr>
            <w:r w:rsidRPr="0076571B">
              <w:rPr>
                <w:lang w:val="en-US"/>
              </w:rPr>
              <w:t>90</w:t>
            </w:r>
          </w:p>
        </w:tc>
        <w:tc>
          <w:tcPr>
            <w:tcW w:w="1166" w:type="dxa"/>
            <w:vMerge w:val="restart"/>
            <w:vAlign w:val="center"/>
          </w:tcPr>
          <w:p w14:paraId="66E32DC0" w14:textId="77777777" w:rsidR="00A12E13" w:rsidRPr="0076571B" w:rsidRDefault="00A12E13" w:rsidP="00A250D7">
            <w:pPr>
              <w:pStyle w:val="Tabloii"/>
              <w:rPr>
                <w:lang w:val="en-US"/>
              </w:rPr>
            </w:pPr>
            <w:r w:rsidRPr="0076571B">
              <w:rPr>
                <w:lang w:val="en-US"/>
              </w:rPr>
              <w:t>67.05</w:t>
            </w:r>
          </w:p>
        </w:tc>
        <w:tc>
          <w:tcPr>
            <w:tcW w:w="1168" w:type="dxa"/>
          </w:tcPr>
          <w:p w14:paraId="345F19C9" w14:textId="77777777" w:rsidR="00A12E13" w:rsidRPr="0076571B" w:rsidRDefault="00A12E13" w:rsidP="00A250D7">
            <w:pPr>
              <w:pStyle w:val="Tabloii"/>
              <w:rPr>
                <w:lang w:val="en-US"/>
              </w:rPr>
            </w:pPr>
            <w:r w:rsidRPr="0076571B">
              <w:rPr>
                <w:lang w:val="en-US"/>
              </w:rPr>
              <w:t>CO</w:t>
            </w:r>
          </w:p>
        </w:tc>
        <w:tc>
          <w:tcPr>
            <w:tcW w:w="1145" w:type="dxa"/>
          </w:tcPr>
          <w:p w14:paraId="3F6CF13C" w14:textId="77777777" w:rsidR="00A12E13" w:rsidRPr="0076571B" w:rsidRDefault="00A12E13" w:rsidP="00A250D7">
            <w:pPr>
              <w:pStyle w:val="Tabloii"/>
              <w:rPr>
                <w:lang w:val="en-US"/>
              </w:rPr>
            </w:pPr>
            <w:r w:rsidRPr="0076571B">
              <w:rPr>
                <w:lang w:val="en-US"/>
              </w:rPr>
              <w:t>5</w:t>
            </w:r>
          </w:p>
        </w:tc>
        <w:tc>
          <w:tcPr>
            <w:tcW w:w="2288" w:type="dxa"/>
          </w:tcPr>
          <w:p w14:paraId="516F73FF" w14:textId="77777777" w:rsidR="00A12E13" w:rsidRPr="0076571B" w:rsidRDefault="00A12E13" w:rsidP="00A250D7">
            <w:pPr>
              <w:pStyle w:val="Tabloii"/>
              <w:rPr>
                <w:lang w:val="en-US"/>
              </w:rPr>
            </w:pPr>
            <w:r w:rsidRPr="0076571B">
              <w:rPr>
                <w:lang w:val="en-US"/>
              </w:rPr>
              <w:t>0,34</w:t>
            </w:r>
          </w:p>
        </w:tc>
      </w:tr>
      <w:tr w:rsidR="00A12E13" w:rsidRPr="0076571B" w14:paraId="6486FDB9" w14:textId="77777777" w:rsidTr="00A250D7">
        <w:tc>
          <w:tcPr>
            <w:tcW w:w="1273" w:type="dxa"/>
            <w:vMerge/>
            <w:vAlign w:val="center"/>
          </w:tcPr>
          <w:p w14:paraId="1696B371" w14:textId="77777777" w:rsidR="00A12E13" w:rsidRPr="0076571B" w:rsidRDefault="00A12E13" w:rsidP="00A250D7">
            <w:pPr>
              <w:pStyle w:val="Tabloii"/>
              <w:rPr>
                <w:lang w:val="en-US"/>
              </w:rPr>
            </w:pPr>
          </w:p>
        </w:tc>
        <w:tc>
          <w:tcPr>
            <w:tcW w:w="1157" w:type="dxa"/>
            <w:vMerge/>
            <w:vAlign w:val="center"/>
          </w:tcPr>
          <w:p w14:paraId="2E6EC45A" w14:textId="77777777" w:rsidR="00A12E13" w:rsidRPr="0076571B" w:rsidRDefault="00A12E13" w:rsidP="00A250D7">
            <w:pPr>
              <w:pStyle w:val="Tabloii"/>
              <w:rPr>
                <w:lang w:val="en-US"/>
              </w:rPr>
            </w:pPr>
          </w:p>
        </w:tc>
        <w:tc>
          <w:tcPr>
            <w:tcW w:w="1154" w:type="dxa"/>
            <w:vMerge/>
            <w:vAlign w:val="center"/>
          </w:tcPr>
          <w:p w14:paraId="6A6F836A" w14:textId="77777777" w:rsidR="00A12E13" w:rsidRPr="0076571B" w:rsidRDefault="00A12E13" w:rsidP="00A250D7">
            <w:pPr>
              <w:pStyle w:val="Tabloii"/>
              <w:rPr>
                <w:lang w:val="en-US"/>
              </w:rPr>
            </w:pPr>
          </w:p>
        </w:tc>
        <w:tc>
          <w:tcPr>
            <w:tcW w:w="1166" w:type="dxa"/>
            <w:vMerge/>
            <w:vAlign w:val="center"/>
          </w:tcPr>
          <w:p w14:paraId="531167BA" w14:textId="77777777" w:rsidR="00A12E13" w:rsidRPr="0076571B" w:rsidRDefault="00A12E13" w:rsidP="00A250D7">
            <w:pPr>
              <w:pStyle w:val="Tabloii"/>
              <w:rPr>
                <w:lang w:val="en-US"/>
              </w:rPr>
            </w:pPr>
          </w:p>
        </w:tc>
        <w:tc>
          <w:tcPr>
            <w:tcW w:w="1168" w:type="dxa"/>
          </w:tcPr>
          <w:p w14:paraId="5DC52BD3" w14:textId="77777777" w:rsidR="00A12E13" w:rsidRPr="0076571B" w:rsidRDefault="00A12E13" w:rsidP="00A250D7">
            <w:pPr>
              <w:pStyle w:val="Tabloii"/>
              <w:rPr>
                <w:lang w:val="en-US"/>
              </w:rPr>
            </w:pPr>
            <w:r w:rsidRPr="0076571B">
              <w:rPr>
                <w:lang w:val="en-US"/>
              </w:rPr>
              <w:t>HC</w:t>
            </w:r>
          </w:p>
        </w:tc>
        <w:tc>
          <w:tcPr>
            <w:tcW w:w="1145" w:type="dxa"/>
          </w:tcPr>
          <w:p w14:paraId="702F3503" w14:textId="77777777" w:rsidR="00A12E13" w:rsidRPr="0076571B" w:rsidRDefault="00A12E13" w:rsidP="00A250D7">
            <w:pPr>
              <w:pStyle w:val="Tabloii"/>
              <w:rPr>
                <w:lang w:val="en-US"/>
              </w:rPr>
            </w:pPr>
            <w:r w:rsidRPr="0076571B">
              <w:rPr>
                <w:lang w:val="en-US"/>
              </w:rPr>
              <w:t>0,19</w:t>
            </w:r>
          </w:p>
        </w:tc>
        <w:tc>
          <w:tcPr>
            <w:tcW w:w="2288" w:type="dxa"/>
          </w:tcPr>
          <w:p w14:paraId="5E119B7D" w14:textId="77777777" w:rsidR="00A12E13" w:rsidRPr="0076571B" w:rsidRDefault="00A12E13" w:rsidP="00A250D7">
            <w:pPr>
              <w:pStyle w:val="Tabloii"/>
              <w:rPr>
                <w:lang w:val="en-US"/>
              </w:rPr>
            </w:pPr>
            <w:r w:rsidRPr="0076571B">
              <w:rPr>
                <w:lang w:val="en-US"/>
              </w:rPr>
              <w:t>0,013</w:t>
            </w:r>
          </w:p>
        </w:tc>
      </w:tr>
      <w:tr w:rsidR="00A12E13" w:rsidRPr="0076571B" w14:paraId="49A457B8" w14:textId="77777777" w:rsidTr="00A250D7">
        <w:tc>
          <w:tcPr>
            <w:tcW w:w="1273" w:type="dxa"/>
            <w:vMerge/>
            <w:vAlign w:val="center"/>
          </w:tcPr>
          <w:p w14:paraId="29C090F4" w14:textId="77777777" w:rsidR="00A12E13" w:rsidRPr="0076571B" w:rsidRDefault="00A12E13" w:rsidP="00A250D7">
            <w:pPr>
              <w:pStyle w:val="Tabloii"/>
              <w:rPr>
                <w:lang w:val="en-US"/>
              </w:rPr>
            </w:pPr>
          </w:p>
        </w:tc>
        <w:tc>
          <w:tcPr>
            <w:tcW w:w="1157" w:type="dxa"/>
            <w:vMerge/>
            <w:vAlign w:val="center"/>
          </w:tcPr>
          <w:p w14:paraId="5B85A5F3" w14:textId="77777777" w:rsidR="00A12E13" w:rsidRPr="0076571B" w:rsidRDefault="00A12E13" w:rsidP="00A250D7">
            <w:pPr>
              <w:pStyle w:val="Tabloii"/>
              <w:rPr>
                <w:lang w:val="en-US"/>
              </w:rPr>
            </w:pPr>
          </w:p>
        </w:tc>
        <w:tc>
          <w:tcPr>
            <w:tcW w:w="1154" w:type="dxa"/>
            <w:vMerge/>
            <w:vAlign w:val="center"/>
          </w:tcPr>
          <w:p w14:paraId="313C35CB" w14:textId="77777777" w:rsidR="00A12E13" w:rsidRPr="0076571B" w:rsidRDefault="00A12E13" w:rsidP="00A250D7">
            <w:pPr>
              <w:pStyle w:val="Tabloii"/>
              <w:rPr>
                <w:lang w:val="en-US"/>
              </w:rPr>
            </w:pPr>
          </w:p>
        </w:tc>
        <w:tc>
          <w:tcPr>
            <w:tcW w:w="1166" w:type="dxa"/>
            <w:vMerge/>
            <w:vAlign w:val="center"/>
          </w:tcPr>
          <w:p w14:paraId="6DE87067" w14:textId="77777777" w:rsidR="00A12E13" w:rsidRPr="0076571B" w:rsidRDefault="00A12E13" w:rsidP="00A250D7">
            <w:pPr>
              <w:pStyle w:val="Tabloii"/>
              <w:rPr>
                <w:lang w:val="en-US"/>
              </w:rPr>
            </w:pPr>
          </w:p>
        </w:tc>
        <w:tc>
          <w:tcPr>
            <w:tcW w:w="1168" w:type="dxa"/>
          </w:tcPr>
          <w:p w14:paraId="092D2073" w14:textId="77777777" w:rsidR="00A12E13" w:rsidRPr="0076571B" w:rsidRDefault="00A12E13" w:rsidP="00A250D7">
            <w:pPr>
              <w:pStyle w:val="Tabloii"/>
              <w:rPr>
                <w:lang w:val="en-US"/>
              </w:rPr>
            </w:pPr>
            <w:r w:rsidRPr="0076571B">
              <w:rPr>
                <w:lang w:val="en-US"/>
              </w:rPr>
              <w:t>NOx</w:t>
            </w:r>
          </w:p>
        </w:tc>
        <w:tc>
          <w:tcPr>
            <w:tcW w:w="1145" w:type="dxa"/>
          </w:tcPr>
          <w:p w14:paraId="2342872A" w14:textId="77777777" w:rsidR="00A12E13" w:rsidRPr="0076571B" w:rsidRDefault="00A12E13" w:rsidP="00A250D7">
            <w:pPr>
              <w:pStyle w:val="Tabloii"/>
              <w:rPr>
                <w:lang w:val="en-US"/>
              </w:rPr>
            </w:pPr>
            <w:r w:rsidRPr="0076571B">
              <w:rPr>
                <w:lang w:val="en-US"/>
              </w:rPr>
              <w:t>0,4</w:t>
            </w:r>
          </w:p>
        </w:tc>
        <w:tc>
          <w:tcPr>
            <w:tcW w:w="2288" w:type="dxa"/>
          </w:tcPr>
          <w:p w14:paraId="4A481041" w14:textId="77777777" w:rsidR="00A12E13" w:rsidRPr="0076571B" w:rsidRDefault="00A12E13" w:rsidP="00A250D7">
            <w:pPr>
              <w:pStyle w:val="Tabloii"/>
              <w:rPr>
                <w:lang w:val="en-US"/>
              </w:rPr>
            </w:pPr>
            <w:r w:rsidRPr="0076571B">
              <w:rPr>
                <w:lang w:val="en-US"/>
              </w:rPr>
              <w:t>0,026</w:t>
            </w:r>
          </w:p>
        </w:tc>
      </w:tr>
      <w:tr w:rsidR="00A12E13" w:rsidRPr="0076571B" w14:paraId="7CD932D4" w14:textId="77777777" w:rsidTr="00A250D7">
        <w:tc>
          <w:tcPr>
            <w:tcW w:w="1273" w:type="dxa"/>
            <w:vMerge/>
            <w:vAlign w:val="center"/>
          </w:tcPr>
          <w:p w14:paraId="40C5F9F9" w14:textId="77777777" w:rsidR="00A12E13" w:rsidRPr="0076571B" w:rsidRDefault="00A12E13" w:rsidP="00A250D7">
            <w:pPr>
              <w:pStyle w:val="Tabloii"/>
              <w:rPr>
                <w:lang w:val="en-US"/>
              </w:rPr>
            </w:pPr>
          </w:p>
        </w:tc>
        <w:tc>
          <w:tcPr>
            <w:tcW w:w="1157" w:type="dxa"/>
            <w:vMerge/>
            <w:vAlign w:val="center"/>
          </w:tcPr>
          <w:p w14:paraId="06138DEB" w14:textId="77777777" w:rsidR="00A12E13" w:rsidRPr="0076571B" w:rsidRDefault="00A12E13" w:rsidP="00A250D7">
            <w:pPr>
              <w:pStyle w:val="Tabloii"/>
              <w:rPr>
                <w:lang w:val="en-US"/>
              </w:rPr>
            </w:pPr>
          </w:p>
        </w:tc>
        <w:tc>
          <w:tcPr>
            <w:tcW w:w="1154" w:type="dxa"/>
            <w:vMerge/>
            <w:vAlign w:val="center"/>
          </w:tcPr>
          <w:p w14:paraId="37381649" w14:textId="77777777" w:rsidR="00A12E13" w:rsidRPr="0076571B" w:rsidRDefault="00A12E13" w:rsidP="00A250D7">
            <w:pPr>
              <w:pStyle w:val="Tabloii"/>
              <w:rPr>
                <w:lang w:val="en-US"/>
              </w:rPr>
            </w:pPr>
          </w:p>
        </w:tc>
        <w:tc>
          <w:tcPr>
            <w:tcW w:w="1166" w:type="dxa"/>
            <w:vMerge/>
            <w:vAlign w:val="center"/>
          </w:tcPr>
          <w:p w14:paraId="7DBBC4E9" w14:textId="77777777" w:rsidR="00A12E13" w:rsidRPr="0076571B" w:rsidRDefault="00A12E13" w:rsidP="00A250D7">
            <w:pPr>
              <w:pStyle w:val="Tabloii"/>
              <w:rPr>
                <w:lang w:val="en-US"/>
              </w:rPr>
            </w:pPr>
          </w:p>
        </w:tc>
        <w:tc>
          <w:tcPr>
            <w:tcW w:w="1168" w:type="dxa"/>
          </w:tcPr>
          <w:p w14:paraId="277E090B" w14:textId="77777777" w:rsidR="00A12E13" w:rsidRPr="0076571B" w:rsidRDefault="00A12E13" w:rsidP="00A250D7">
            <w:pPr>
              <w:pStyle w:val="Tabloii"/>
              <w:rPr>
                <w:lang w:val="en-US"/>
              </w:rPr>
            </w:pPr>
            <w:r w:rsidRPr="0076571B">
              <w:rPr>
                <w:lang w:val="en-US"/>
              </w:rPr>
              <w:t>PM</w:t>
            </w:r>
          </w:p>
        </w:tc>
        <w:tc>
          <w:tcPr>
            <w:tcW w:w="1145" w:type="dxa"/>
          </w:tcPr>
          <w:p w14:paraId="292DC224" w14:textId="77777777" w:rsidR="00A12E13" w:rsidRPr="0076571B" w:rsidRDefault="00A12E13" w:rsidP="00A250D7">
            <w:pPr>
              <w:pStyle w:val="Tabloii"/>
              <w:rPr>
                <w:lang w:val="en-US"/>
              </w:rPr>
            </w:pPr>
            <w:r w:rsidRPr="0076571B">
              <w:rPr>
                <w:lang w:val="en-US"/>
              </w:rPr>
              <w:t>0,02</w:t>
            </w:r>
          </w:p>
        </w:tc>
        <w:tc>
          <w:tcPr>
            <w:tcW w:w="2288" w:type="dxa"/>
          </w:tcPr>
          <w:p w14:paraId="5B7D9C12" w14:textId="77777777" w:rsidR="00A12E13" w:rsidRPr="0076571B" w:rsidRDefault="00A12E13" w:rsidP="00A250D7">
            <w:pPr>
              <w:pStyle w:val="Tabloii"/>
              <w:rPr>
                <w:lang w:val="en-US"/>
              </w:rPr>
            </w:pPr>
            <w:r w:rsidRPr="0076571B">
              <w:rPr>
                <w:lang w:val="en-US"/>
              </w:rPr>
              <w:t>0,0013</w:t>
            </w:r>
          </w:p>
        </w:tc>
      </w:tr>
      <w:tr w:rsidR="00A12E13" w:rsidRPr="0076571B" w14:paraId="081A8443" w14:textId="77777777" w:rsidTr="00A250D7">
        <w:tc>
          <w:tcPr>
            <w:tcW w:w="1273" w:type="dxa"/>
            <w:vMerge w:val="restart"/>
            <w:vAlign w:val="center"/>
          </w:tcPr>
          <w:p w14:paraId="337FFC7B" w14:textId="77777777" w:rsidR="00A12E13" w:rsidRPr="0076571B" w:rsidRDefault="00A12E13" w:rsidP="00A250D7">
            <w:pPr>
              <w:pStyle w:val="Tabloii"/>
              <w:rPr>
                <w:lang w:val="en-US"/>
              </w:rPr>
            </w:pPr>
            <w:r w:rsidRPr="0076571B">
              <w:rPr>
                <w:lang w:val="en-US"/>
              </w:rPr>
              <w:t>Truck</w:t>
            </w:r>
          </w:p>
        </w:tc>
        <w:tc>
          <w:tcPr>
            <w:tcW w:w="1157" w:type="dxa"/>
            <w:vMerge w:val="restart"/>
            <w:vAlign w:val="center"/>
          </w:tcPr>
          <w:p w14:paraId="5005D220" w14:textId="77777777" w:rsidR="00A12E13" w:rsidRPr="0076571B" w:rsidRDefault="00A12E13" w:rsidP="00A250D7">
            <w:pPr>
              <w:pStyle w:val="Tabloii"/>
              <w:rPr>
                <w:lang w:val="en-US"/>
              </w:rPr>
            </w:pPr>
            <w:r w:rsidRPr="0076571B">
              <w:rPr>
                <w:lang w:val="en-US"/>
              </w:rPr>
              <w:t>1</w:t>
            </w:r>
          </w:p>
        </w:tc>
        <w:tc>
          <w:tcPr>
            <w:tcW w:w="1154" w:type="dxa"/>
            <w:vMerge w:val="restart"/>
            <w:vAlign w:val="center"/>
          </w:tcPr>
          <w:p w14:paraId="0A5AEE7E" w14:textId="77777777" w:rsidR="00A12E13" w:rsidRPr="0076571B" w:rsidRDefault="00A12E13" w:rsidP="00A250D7">
            <w:pPr>
              <w:pStyle w:val="Tabloii"/>
              <w:rPr>
                <w:lang w:val="en-US"/>
              </w:rPr>
            </w:pPr>
            <w:r w:rsidRPr="0076571B">
              <w:rPr>
                <w:lang w:val="en-US"/>
              </w:rPr>
              <w:t>200</w:t>
            </w:r>
          </w:p>
        </w:tc>
        <w:tc>
          <w:tcPr>
            <w:tcW w:w="1166" w:type="dxa"/>
            <w:vMerge w:val="restart"/>
            <w:vAlign w:val="center"/>
          </w:tcPr>
          <w:p w14:paraId="5D7C1B95" w14:textId="77777777" w:rsidR="00A12E13" w:rsidRPr="0076571B" w:rsidRDefault="00A12E13" w:rsidP="00A250D7">
            <w:pPr>
              <w:pStyle w:val="Tabloii"/>
              <w:rPr>
                <w:lang w:val="en-US"/>
              </w:rPr>
            </w:pPr>
            <w:r w:rsidRPr="0076571B">
              <w:rPr>
                <w:lang w:val="en-US"/>
              </w:rPr>
              <w:t>149</w:t>
            </w:r>
          </w:p>
        </w:tc>
        <w:tc>
          <w:tcPr>
            <w:tcW w:w="1168" w:type="dxa"/>
          </w:tcPr>
          <w:p w14:paraId="7D3B0BBA" w14:textId="77777777" w:rsidR="00A12E13" w:rsidRPr="0076571B" w:rsidRDefault="00A12E13" w:rsidP="00A250D7">
            <w:pPr>
              <w:pStyle w:val="Tabloii"/>
              <w:rPr>
                <w:lang w:val="en-US"/>
              </w:rPr>
            </w:pPr>
            <w:r w:rsidRPr="0076571B">
              <w:rPr>
                <w:lang w:val="en-US"/>
              </w:rPr>
              <w:t>CO</w:t>
            </w:r>
          </w:p>
        </w:tc>
        <w:tc>
          <w:tcPr>
            <w:tcW w:w="1145" w:type="dxa"/>
          </w:tcPr>
          <w:p w14:paraId="5D3DCE49" w14:textId="77777777" w:rsidR="00A12E13" w:rsidRPr="0076571B" w:rsidRDefault="00A12E13" w:rsidP="00A250D7">
            <w:pPr>
              <w:pStyle w:val="Tabloii"/>
              <w:rPr>
                <w:lang w:val="en-US"/>
              </w:rPr>
            </w:pPr>
            <w:r w:rsidRPr="0076571B">
              <w:rPr>
                <w:lang w:val="en-US"/>
              </w:rPr>
              <w:t>3,5</w:t>
            </w:r>
          </w:p>
        </w:tc>
        <w:tc>
          <w:tcPr>
            <w:tcW w:w="2288" w:type="dxa"/>
          </w:tcPr>
          <w:p w14:paraId="271FC021" w14:textId="77777777" w:rsidR="00A12E13" w:rsidRPr="0076571B" w:rsidRDefault="00A12E13" w:rsidP="00A250D7">
            <w:pPr>
              <w:pStyle w:val="Tabloii"/>
              <w:rPr>
                <w:lang w:val="en-US"/>
              </w:rPr>
            </w:pPr>
            <w:r w:rsidRPr="0076571B">
              <w:rPr>
                <w:lang w:val="en-US"/>
              </w:rPr>
              <w:t>0,52</w:t>
            </w:r>
          </w:p>
        </w:tc>
      </w:tr>
      <w:tr w:rsidR="00A12E13" w:rsidRPr="0076571B" w14:paraId="18C4EB2D" w14:textId="77777777" w:rsidTr="00A250D7">
        <w:tc>
          <w:tcPr>
            <w:tcW w:w="1273" w:type="dxa"/>
            <w:vMerge/>
            <w:vAlign w:val="center"/>
          </w:tcPr>
          <w:p w14:paraId="7C50C2BF" w14:textId="77777777" w:rsidR="00A12E13" w:rsidRPr="0076571B" w:rsidRDefault="00A12E13" w:rsidP="00A250D7">
            <w:pPr>
              <w:pStyle w:val="Tabloii"/>
              <w:rPr>
                <w:lang w:val="en-US"/>
              </w:rPr>
            </w:pPr>
          </w:p>
        </w:tc>
        <w:tc>
          <w:tcPr>
            <w:tcW w:w="1157" w:type="dxa"/>
            <w:vMerge/>
            <w:vAlign w:val="center"/>
          </w:tcPr>
          <w:p w14:paraId="414C135F" w14:textId="77777777" w:rsidR="00A12E13" w:rsidRPr="0076571B" w:rsidRDefault="00A12E13" w:rsidP="00A250D7">
            <w:pPr>
              <w:pStyle w:val="Tabloii"/>
              <w:rPr>
                <w:lang w:val="en-US"/>
              </w:rPr>
            </w:pPr>
          </w:p>
        </w:tc>
        <w:tc>
          <w:tcPr>
            <w:tcW w:w="1154" w:type="dxa"/>
            <w:vMerge/>
            <w:vAlign w:val="center"/>
          </w:tcPr>
          <w:p w14:paraId="1E8FF244" w14:textId="77777777" w:rsidR="00A12E13" w:rsidRPr="0076571B" w:rsidRDefault="00A12E13" w:rsidP="00A250D7">
            <w:pPr>
              <w:pStyle w:val="Tabloii"/>
              <w:rPr>
                <w:lang w:val="en-US"/>
              </w:rPr>
            </w:pPr>
          </w:p>
        </w:tc>
        <w:tc>
          <w:tcPr>
            <w:tcW w:w="1166" w:type="dxa"/>
            <w:vMerge/>
            <w:vAlign w:val="center"/>
          </w:tcPr>
          <w:p w14:paraId="134DCA83" w14:textId="77777777" w:rsidR="00A12E13" w:rsidRPr="0076571B" w:rsidRDefault="00A12E13" w:rsidP="00A250D7">
            <w:pPr>
              <w:pStyle w:val="Tabloii"/>
              <w:rPr>
                <w:lang w:val="en-US"/>
              </w:rPr>
            </w:pPr>
          </w:p>
        </w:tc>
        <w:tc>
          <w:tcPr>
            <w:tcW w:w="1168" w:type="dxa"/>
          </w:tcPr>
          <w:p w14:paraId="2A5EB2B9" w14:textId="77777777" w:rsidR="00A12E13" w:rsidRPr="0076571B" w:rsidRDefault="00A12E13" w:rsidP="00A250D7">
            <w:pPr>
              <w:pStyle w:val="Tabloii"/>
              <w:rPr>
                <w:lang w:val="en-US"/>
              </w:rPr>
            </w:pPr>
            <w:r w:rsidRPr="0076571B">
              <w:rPr>
                <w:lang w:val="en-US"/>
              </w:rPr>
              <w:t>HC</w:t>
            </w:r>
          </w:p>
        </w:tc>
        <w:tc>
          <w:tcPr>
            <w:tcW w:w="1145" w:type="dxa"/>
          </w:tcPr>
          <w:p w14:paraId="0DFB205A" w14:textId="77777777" w:rsidR="00A12E13" w:rsidRPr="0076571B" w:rsidRDefault="00A12E13" w:rsidP="00A250D7">
            <w:pPr>
              <w:pStyle w:val="Tabloii"/>
              <w:rPr>
                <w:lang w:val="en-US"/>
              </w:rPr>
            </w:pPr>
            <w:r w:rsidRPr="0076571B">
              <w:rPr>
                <w:lang w:val="en-US"/>
              </w:rPr>
              <w:t>0,19</w:t>
            </w:r>
          </w:p>
        </w:tc>
        <w:tc>
          <w:tcPr>
            <w:tcW w:w="2288" w:type="dxa"/>
          </w:tcPr>
          <w:p w14:paraId="7614D88F" w14:textId="77777777" w:rsidR="00A12E13" w:rsidRPr="0076571B" w:rsidRDefault="00A12E13" w:rsidP="00A250D7">
            <w:pPr>
              <w:pStyle w:val="Tabloii"/>
              <w:rPr>
                <w:lang w:val="en-US"/>
              </w:rPr>
            </w:pPr>
            <w:r w:rsidRPr="0076571B">
              <w:rPr>
                <w:lang w:val="en-US"/>
              </w:rPr>
              <w:t>0,03</w:t>
            </w:r>
          </w:p>
        </w:tc>
      </w:tr>
      <w:tr w:rsidR="00A12E13" w:rsidRPr="0076571B" w14:paraId="5DAFC0C5" w14:textId="77777777" w:rsidTr="00A250D7">
        <w:tc>
          <w:tcPr>
            <w:tcW w:w="1273" w:type="dxa"/>
            <w:vMerge/>
            <w:vAlign w:val="center"/>
          </w:tcPr>
          <w:p w14:paraId="557ECF53" w14:textId="77777777" w:rsidR="00A12E13" w:rsidRPr="0076571B" w:rsidRDefault="00A12E13" w:rsidP="00A250D7">
            <w:pPr>
              <w:pStyle w:val="Tabloii"/>
              <w:rPr>
                <w:lang w:val="en-US"/>
              </w:rPr>
            </w:pPr>
          </w:p>
        </w:tc>
        <w:tc>
          <w:tcPr>
            <w:tcW w:w="1157" w:type="dxa"/>
            <w:vMerge/>
            <w:vAlign w:val="center"/>
          </w:tcPr>
          <w:p w14:paraId="7CE482E8" w14:textId="77777777" w:rsidR="00A12E13" w:rsidRPr="0076571B" w:rsidRDefault="00A12E13" w:rsidP="00A250D7">
            <w:pPr>
              <w:pStyle w:val="Tabloii"/>
              <w:rPr>
                <w:lang w:val="en-US"/>
              </w:rPr>
            </w:pPr>
          </w:p>
        </w:tc>
        <w:tc>
          <w:tcPr>
            <w:tcW w:w="1154" w:type="dxa"/>
            <w:vMerge/>
            <w:vAlign w:val="center"/>
          </w:tcPr>
          <w:p w14:paraId="657F03BA" w14:textId="77777777" w:rsidR="00A12E13" w:rsidRPr="0076571B" w:rsidRDefault="00A12E13" w:rsidP="00A250D7">
            <w:pPr>
              <w:pStyle w:val="Tabloii"/>
              <w:rPr>
                <w:lang w:val="en-US"/>
              </w:rPr>
            </w:pPr>
          </w:p>
        </w:tc>
        <w:tc>
          <w:tcPr>
            <w:tcW w:w="1166" w:type="dxa"/>
            <w:vMerge/>
            <w:vAlign w:val="center"/>
          </w:tcPr>
          <w:p w14:paraId="54BEE3BD" w14:textId="77777777" w:rsidR="00A12E13" w:rsidRPr="0076571B" w:rsidRDefault="00A12E13" w:rsidP="00A250D7">
            <w:pPr>
              <w:pStyle w:val="Tabloii"/>
              <w:rPr>
                <w:lang w:val="en-US"/>
              </w:rPr>
            </w:pPr>
          </w:p>
        </w:tc>
        <w:tc>
          <w:tcPr>
            <w:tcW w:w="1168" w:type="dxa"/>
          </w:tcPr>
          <w:p w14:paraId="3A33BC73" w14:textId="77777777" w:rsidR="00A12E13" w:rsidRPr="0076571B" w:rsidRDefault="00A12E13" w:rsidP="00A250D7">
            <w:pPr>
              <w:pStyle w:val="Tabloii"/>
              <w:rPr>
                <w:lang w:val="en-US"/>
              </w:rPr>
            </w:pPr>
            <w:r w:rsidRPr="0076571B">
              <w:rPr>
                <w:lang w:val="en-US"/>
              </w:rPr>
              <w:t>NOx</w:t>
            </w:r>
          </w:p>
        </w:tc>
        <w:tc>
          <w:tcPr>
            <w:tcW w:w="1145" w:type="dxa"/>
          </w:tcPr>
          <w:p w14:paraId="6DD16C1B" w14:textId="77777777" w:rsidR="00A12E13" w:rsidRPr="0076571B" w:rsidRDefault="00A12E13" w:rsidP="00A250D7">
            <w:pPr>
              <w:pStyle w:val="Tabloii"/>
              <w:rPr>
                <w:lang w:val="en-US"/>
              </w:rPr>
            </w:pPr>
            <w:r w:rsidRPr="0076571B">
              <w:rPr>
                <w:lang w:val="en-US"/>
              </w:rPr>
              <w:t>0,4</w:t>
            </w:r>
          </w:p>
        </w:tc>
        <w:tc>
          <w:tcPr>
            <w:tcW w:w="2288" w:type="dxa"/>
          </w:tcPr>
          <w:p w14:paraId="162D29F8" w14:textId="77777777" w:rsidR="00A12E13" w:rsidRPr="0076571B" w:rsidRDefault="00A12E13" w:rsidP="00A250D7">
            <w:pPr>
              <w:pStyle w:val="Tabloii"/>
              <w:rPr>
                <w:lang w:val="en-US"/>
              </w:rPr>
            </w:pPr>
            <w:r w:rsidRPr="0076571B">
              <w:rPr>
                <w:lang w:val="en-US"/>
              </w:rPr>
              <w:t>0,06</w:t>
            </w:r>
          </w:p>
        </w:tc>
      </w:tr>
      <w:tr w:rsidR="00A12E13" w:rsidRPr="0076571B" w14:paraId="31F3AE44" w14:textId="77777777" w:rsidTr="00A250D7">
        <w:tc>
          <w:tcPr>
            <w:tcW w:w="1273" w:type="dxa"/>
            <w:vMerge/>
            <w:vAlign w:val="center"/>
          </w:tcPr>
          <w:p w14:paraId="3A832FD1" w14:textId="77777777" w:rsidR="00A12E13" w:rsidRPr="0076571B" w:rsidRDefault="00A12E13" w:rsidP="00A250D7">
            <w:pPr>
              <w:pStyle w:val="Tabloii"/>
              <w:rPr>
                <w:lang w:val="en-US"/>
              </w:rPr>
            </w:pPr>
          </w:p>
        </w:tc>
        <w:tc>
          <w:tcPr>
            <w:tcW w:w="1157" w:type="dxa"/>
            <w:vMerge/>
            <w:vAlign w:val="center"/>
          </w:tcPr>
          <w:p w14:paraId="55CE2E21" w14:textId="77777777" w:rsidR="00A12E13" w:rsidRPr="0076571B" w:rsidRDefault="00A12E13" w:rsidP="00A250D7">
            <w:pPr>
              <w:pStyle w:val="Tabloii"/>
              <w:rPr>
                <w:lang w:val="en-US"/>
              </w:rPr>
            </w:pPr>
          </w:p>
        </w:tc>
        <w:tc>
          <w:tcPr>
            <w:tcW w:w="1154" w:type="dxa"/>
            <w:vMerge/>
            <w:vAlign w:val="center"/>
          </w:tcPr>
          <w:p w14:paraId="61CC9395" w14:textId="77777777" w:rsidR="00A12E13" w:rsidRPr="0076571B" w:rsidRDefault="00A12E13" w:rsidP="00A250D7">
            <w:pPr>
              <w:pStyle w:val="Tabloii"/>
              <w:rPr>
                <w:lang w:val="en-US"/>
              </w:rPr>
            </w:pPr>
          </w:p>
        </w:tc>
        <w:tc>
          <w:tcPr>
            <w:tcW w:w="1166" w:type="dxa"/>
            <w:vMerge/>
            <w:vAlign w:val="center"/>
          </w:tcPr>
          <w:p w14:paraId="0046B50B" w14:textId="77777777" w:rsidR="00A12E13" w:rsidRPr="0076571B" w:rsidRDefault="00A12E13" w:rsidP="00A250D7">
            <w:pPr>
              <w:pStyle w:val="Tabloii"/>
              <w:rPr>
                <w:lang w:val="en-US"/>
              </w:rPr>
            </w:pPr>
          </w:p>
        </w:tc>
        <w:tc>
          <w:tcPr>
            <w:tcW w:w="1168" w:type="dxa"/>
          </w:tcPr>
          <w:p w14:paraId="339C086A" w14:textId="77777777" w:rsidR="00A12E13" w:rsidRPr="0076571B" w:rsidRDefault="00A12E13" w:rsidP="00A250D7">
            <w:pPr>
              <w:pStyle w:val="Tabloii"/>
              <w:rPr>
                <w:lang w:val="en-US"/>
              </w:rPr>
            </w:pPr>
            <w:r w:rsidRPr="0076571B">
              <w:rPr>
                <w:lang w:val="en-US"/>
              </w:rPr>
              <w:t>PM</w:t>
            </w:r>
          </w:p>
        </w:tc>
        <w:tc>
          <w:tcPr>
            <w:tcW w:w="1145" w:type="dxa"/>
          </w:tcPr>
          <w:p w14:paraId="03FBA4CD" w14:textId="77777777" w:rsidR="00A12E13" w:rsidRPr="0076571B" w:rsidRDefault="00A12E13" w:rsidP="00A250D7">
            <w:pPr>
              <w:pStyle w:val="Tabloii"/>
              <w:rPr>
                <w:lang w:val="en-US"/>
              </w:rPr>
            </w:pPr>
            <w:r w:rsidRPr="0076571B">
              <w:rPr>
                <w:lang w:val="en-US"/>
              </w:rPr>
              <w:t>0,02</w:t>
            </w:r>
          </w:p>
        </w:tc>
        <w:tc>
          <w:tcPr>
            <w:tcW w:w="2288" w:type="dxa"/>
          </w:tcPr>
          <w:p w14:paraId="67EE099D" w14:textId="77777777" w:rsidR="00A12E13" w:rsidRPr="0076571B" w:rsidRDefault="00A12E13" w:rsidP="00A250D7">
            <w:pPr>
              <w:pStyle w:val="Tabloii"/>
              <w:rPr>
                <w:lang w:val="en-US"/>
              </w:rPr>
            </w:pPr>
            <w:r w:rsidRPr="0076571B">
              <w:rPr>
                <w:lang w:val="en-US"/>
              </w:rPr>
              <w:t>0,003</w:t>
            </w:r>
          </w:p>
        </w:tc>
      </w:tr>
      <w:tr w:rsidR="00A12E13" w:rsidRPr="0076571B" w14:paraId="2B985ADC" w14:textId="77777777" w:rsidTr="00A250D7">
        <w:tc>
          <w:tcPr>
            <w:tcW w:w="1273" w:type="dxa"/>
            <w:vMerge w:val="restart"/>
            <w:vAlign w:val="center"/>
          </w:tcPr>
          <w:p w14:paraId="6C71458F" w14:textId="77777777" w:rsidR="00A12E13" w:rsidRPr="0076571B" w:rsidRDefault="00A12E13" w:rsidP="00A250D7">
            <w:pPr>
              <w:pStyle w:val="Tabloii"/>
              <w:rPr>
                <w:lang w:val="en-US"/>
              </w:rPr>
            </w:pPr>
            <w:r w:rsidRPr="0076571B">
              <w:rPr>
                <w:lang w:val="en-US"/>
              </w:rPr>
              <w:t>Water Tanker</w:t>
            </w:r>
          </w:p>
        </w:tc>
        <w:tc>
          <w:tcPr>
            <w:tcW w:w="1157" w:type="dxa"/>
            <w:vMerge w:val="restart"/>
            <w:vAlign w:val="center"/>
          </w:tcPr>
          <w:p w14:paraId="50867D81" w14:textId="77777777" w:rsidR="00A12E13" w:rsidRPr="0076571B" w:rsidRDefault="00A12E13" w:rsidP="00A250D7">
            <w:pPr>
              <w:pStyle w:val="Tabloii"/>
              <w:rPr>
                <w:lang w:val="en-US"/>
              </w:rPr>
            </w:pPr>
            <w:r w:rsidRPr="0076571B">
              <w:rPr>
                <w:lang w:val="en-US"/>
              </w:rPr>
              <w:t>1</w:t>
            </w:r>
          </w:p>
        </w:tc>
        <w:tc>
          <w:tcPr>
            <w:tcW w:w="1154" w:type="dxa"/>
            <w:vMerge w:val="restart"/>
            <w:vAlign w:val="center"/>
          </w:tcPr>
          <w:p w14:paraId="52898FC2" w14:textId="77777777" w:rsidR="00A12E13" w:rsidRPr="0076571B" w:rsidRDefault="00A12E13" w:rsidP="00A250D7">
            <w:pPr>
              <w:pStyle w:val="Tabloii"/>
              <w:rPr>
                <w:lang w:val="en-US"/>
              </w:rPr>
            </w:pPr>
            <w:r w:rsidRPr="0076571B">
              <w:rPr>
                <w:lang w:val="en-US"/>
              </w:rPr>
              <w:t>120</w:t>
            </w:r>
          </w:p>
        </w:tc>
        <w:tc>
          <w:tcPr>
            <w:tcW w:w="1166" w:type="dxa"/>
            <w:vMerge w:val="restart"/>
            <w:vAlign w:val="center"/>
          </w:tcPr>
          <w:p w14:paraId="025CF3C6" w14:textId="77777777" w:rsidR="00A12E13" w:rsidRPr="0076571B" w:rsidRDefault="00A12E13" w:rsidP="00A250D7">
            <w:pPr>
              <w:pStyle w:val="Tabloii"/>
              <w:rPr>
                <w:lang w:val="en-US"/>
              </w:rPr>
            </w:pPr>
            <w:r w:rsidRPr="0076571B">
              <w:rPr>
                <w:lang w:val="en-US"/>
              </w:rPr>
              <w:t>89.5</w:t>
            </w:r>
          </w:p>
        </w:tc>
        <w:tc>
          <w:tcPr>
            <w:tcW w:w="1168" w:type="dxa"/>
          </w:tcPr>
          <w:p w14:paraId="4300B4CB" w14:textId="77777777" w:rsidR="00A12E13" w:rsidRPr="0076571B" w:rsidRDefault="00A12E13" w:rsidP="00A250D7">
            <w:pPr>
              <w:pStyle w:val="Tabloii"/>
              <w:rPr>
                <w:lang w:val="en-US"/>
              </w:rPr>
            </w:pPr>
            <w:r w:rsidRPr="0076571B">
              <w:rPr>
                <w:lang w:val="en-US"/>
              </w:rPr>
              <w:t>CO</w:t>
            </w:r>
          </w:p>
        </w:tc>
        <w:tc>
          <w:tcPr>
            <w:tcW w:w="1145" w:type="dxa"/>
          </w:tcPr>
          <w:p w14:paraId="0D249CA1" w14:textId="77777777" w:rsidR="00A12E13" w:rsidRPr="0076571B" w:rsidRDefault="00A12E13" w:rsidP="00A250D7">
            <w:pPr>
              <w:pStyle w:val="Tabloii"/>
              <w:rPr>
                <w:lang w:val="en-US"/>
              </w:rPr>
            </w:pPr>
            <w:r w:rsidRPr="0076571B">
              <w:rPr>
                <w:lang w:val="en-US"/>
              </w:rPr>
              <w:t>5</w:t>
            </w:r>
          </w:p>
        </w:tc>
        <w:tc>
          <w:tcPr>
            <w:tcW w:w="2288" w:type="dxa"/>
          </w:tcPr>
          <w:p w14:paraId="50997E8A" w14:textId="77777777" w:rsidR="00A12E13" w:rsidRPr="0076571B" w:rsidRDefault="00A12E13" w:rsidP="00A250D7">
            <w:pPr>
              <w:pStyle w:val="Tabloii"/>
              <w:rPr>
                <w:lang w:val="en-US"/>
              </w:rPr>
            </w:pPr>
            <w:r w:rsidRPr="0076571B">
              <w:rPr>
                <w:lang w:val="en-US"/>
              </w:rPr>
              <w:t>0,4475</w:t>
            </w:r>
          </w:p>
        </w:tc>
      </w:tr>
      <w:tr w:rsidR="00A12E13" w:rsidRPr="0076571B" w14:paraId="7B9C2B1E" w14:textId="77777777" w:rsidTr="00A250D7">
        <w:tc>
          <w:tcPr>
            <w:tcW w:w="1273" w:type="dxa"/>
            <w:vMerge/>
          </w:tcPr>
          <w:p w14:paraId="0EE284E3" w14:textId="77777777" w:rsidR="00A12E13" w:rsidRPr="0076571B" w:rsidRDefault="00A12E13" w:rsidP="00A250D7">
            <w:pPr>
              <w:pStyle w:val="Tabloii"/>
              <w:rPr>
                <w:lang w:val="en-US"/>
              </w:rPr>
            </w:pPr>
          </w:p>
        </w:tc>
        <w:tc>
          <w:tcPr>
            <w:tcW w:w="1157" w:type="dxa"/>
            <w:vMerge/>
          </w:tcPr>
          <w:p w14:paraId="2310BF93" w14:textId="77777777" w:rsidR="00A12E13" w:rsidRPr="0076571B" w:rsidRDefault="00A12E13" w:rsidP="00A250D7">
            <w:pPr>
              <w:pStyle w:val="Tabloii"/>
              <w:rPr>
                <w:lang w:val="en-US"/>
              </w:rPr>
            </w:pPr>
          </w:p>
        </w:tc>
        <w:tc>
          <w:tcPr>
            <w:tcW w:w="1154" w:type="dxa"/>
            <w:vMerge/>
          </w:tcPr>
          <w:p w14:paraId="54922C57" w14:textId="77777777" w:rsidR="00A12E13" w:rsidRPr="0076571B" w:rsidRDefault="00A12E13" w:rsidP="00A250D7">
            <w:pPr>
              <w:pStyle w:val="Tabloii"/>
              <w:rPr>
                <w:lang w:val="en-US"/>
              </w:rPr>
            </w:pPr>
          </w:p>
        </w:tc>
        <w:tc>
          <w:tcPr>
            <w:tcW w:w="1166" w:type="dxa"/>
            <w:vMerge/>
          </w:tcPr>
          <w:p w14:paraId="06BBD974" w14:textId="77777777" w:rsidR="00A12E13" w:rsidRPr="0076571B" w:rsidRDefault="00A12E13" w:rsidP="00A250D7">
            <w:pPr>
              <w:pStyle w:val="Tabloii"/>
              <w:rPr>
                <w:lang w:val="en-US"/>
              </w:rPr>
            </w:pPr>
          </w:p>
        </w:tc>
        <w:tc>
          <w:tcPr>
            <w:tcW w:w="1168" w:type="dxa"/>
          </w:tcPr>
          <w:p w14:paraId="6F91F46E" w14:textId="77777777" w:rsidR="00A12E13" w:rsidRPr="0076571B" w:rsidRDefault="00A12E13" w:rsidP="00A250D7">
            <w:pPr>
              <w:pStyle w:val="Tabloii"/>
              <w:rPr>
                <w:lang w:val="en-US"/>
              </w:rPr>
            </w:pPr>
            <w:r w:rsidRPr="0076571B">
              <w:rPr>
                <w:lang w:val="en-US"/>
              </w:rPr>
              <w:t>HC</w:t>
            </w:r>
          </w:p>
        </w:tc>
        <w:tc>
          <w:tcPr>
            <w:tcW w:w="1145" w:type="dxa"/>
          </w:tcPr>
          <w:p w14:paraId="4D5B1021" w14:textId="77777777" w:rsidR="00A12E13" w:rsidRPr="0076571B" w:rsidRDefault="00A12E13" w:rsidP="00A250D7">
            <w:pPr>
              <w:pStyle w:val="Tabloii"/>
              <w:rPr>
                <w:lang w:val="en-US"/>
              </w:rPr>
            </w:pPr>
            <w:r w:rsidRPr="0076571B">
              <w:rPr>
                <w:lang w:val="en-US"/>
              </w:rPr>
              <w:t>0,19</w:t>
            </w:r>
          </w:p>
        </w:tc>
        <w:tc>
          <w:tcPr>
            <w:tcW w:w="2288" w:type="dxa"/>
          </w:tcPr>
          <w:p w14:paraId="398698AE" w14:textId="77777777" w:rsidR="00A12E13" w:rsidRPr="0076571B" w:rsidRDefault="00A12E13" w:rsidP="00A250D7">
            <w:pPr>
              <w:pStyle w:val="Tabloii"/>
              <w:rPr>
                <w:lang w:val="en-US"/>
              </w:rPr>
            </w:pPr>
            <w:r w:rsidRPr="0076571B">
              <w:rPr>
                <w:lang w:val="en-US"/>
              </w:rPr>
              <w:t>0,017</w:t>
            </w:r>
          </w:p>
        </w:tc>
      </w:tr>
      <w:tr w:rsidR="00A12E13" w:rsidRPr="0076571B" w14:paraId="200D7E52" w14:textId="77777777" w:rsidTr="00A250D7">
        <w:tc>
          <w:tcPr>
            <w:tcW w:w="1273" w:type="dxa"/>
            <w:vMerge/>
          </w:tcPr>
          <w:p w14:paraId="312F0AEC" w14:textId="77777777" w:rsidR="00A12E13" w:rsidRPr="0076571B" w:rsidRDefault="00A12E13" w:rsidP="00A250D7">
            <w:pPr>
              <w:pStyle w:val="Tabloii"/>
              <w:rPr>
                <w:lang w:val="en-US"/>
              </w:rPr>
            </w:pPr>
          </w:p>
        </w:tc>
        <w:tc>
          <w:tcPr>
            <w:tcW w:w="1157" w:type="dxa"/>
            <w:vMerge/>
          </w:tcPr>
          <w:p w14:paraId="74C2BE4C" w14:textId="77777777" w:rsidR="00A12E13" w:rsidRPr="0076571B" w:rsidRDefault="00A12E13" w:rsidP="00A250D7">
            <w:pPr>
              <w:pStyle w:val="Tabloii"/>
              <w:rPr>
                <w:lang w:val="en-US"/>
              </w:rPr>
            </w:pPr>
          </w:p>
        </w:tc>
        <w:tc>
          <w:tcPr>
            <w:tcW w:w="1154" w:type="dxa"/>
            <w:vMerge/>
          </w:tcPr>
          <w:p w14:paraId="6E0B5D25" w14:textId="77777777" w:rsidR="00A12E13" w:rsidRPr="0076571B" w:rsidRDefault="00A12E13" w:rsidP="00A250D7">
            <w:pPr>
              <w:pStyle w:val="Tabloii"/>
              <w:rPr>
                <w:lang w:val="en-US"/>
              </w:rPr>
            </w:pPr>
          </w:p>
        </w:tc>
        <w:tc>
          <w:tcPr>
            <w:tcW w:w="1166" w:type="dxa"/>
            <w:vMerge/>
          </w:tcPr>
          <w:p w14:paraId="4501583E" w14:textId="77777777" w:rsidR="00A12E13" w:rsidRPr="0076571B" w:rsidRDefault="00A12E13" w:rsidP="00A250D7">
            <w:pPr>
              <w:pStyle w:val="Tabloii"/>
              <w:rPr>
                <w:lang w:val="en-US"/>
              </w:rPr>
            </w:pPr>
          </w:p>
        </w:tc>
        <w:tc>
          <w:tcPr>
            <w:tcW w:w="1168" w:type="dxa"/>
          </w:tcPr>
          <w:p w14:paraId="5FA3097B" w14:textId="77777777" w:rsidR="00A12E13" w:rsidRPr="0076571B" w:rsidRDefault="00A12E13" w:rsidP="00A250D7">
            <w:pPr>
              <w:pStyle w:val="Tabloii"/>
              <w:rPr>
                <w:lang w:val="en-US"/>
              </w:rPr>
            </w:pPr>
            <w:r w:rsidRPr="0076571B">
              <w:rPr>
                <w:lang w:val="en-US"/>
              </w:rPr>
              <w:t>NOx</w:t>
            </w:r>
          </w:p>
        </w:tc>
        <w:tc>
          <w:tcPr>
            <w:tcW w:w="1145" w:type="dxa"/>
          </w:tcPr>
          <w:p w14:paraId="0CAF8E0D" w14:textId="77777777" w:rsidR="00A12E13" w:rsidRPr="0076571B" w:rsidRDefault="00A12E13" w:rsidP="00A250D7">
            <w:pPr>
              <w:pStyle w:val="Tabloii"/>
              <w:rPr>
                <w:lang w:val="en-US"/>
              </w:rPr>
            </w:pPr>
            <w:r w:rsidRPr="0076571B">
              <w:rPr>
                <w:lang w:val="en-US"/>
              </w:rPr>
              <w:t>0,4</w:t>
            </w:r>
          </w:p>
        </w:tc>
        <w:tc>
          <w:tcPr>
            <w:tcW w:w="2288" w:type="dxa"/>
          </w:tcPr>
          <w:p w14:paraId="45E93E72" w14:textId="77777777" w:rsidR="00A12E13" w:rsidRPr="0076571B" w:rsidRDefault="00A12E13" w:rsidP="00A250D7">
            <w:pPr>
              <w:pStyle w:val="Tabloii"/>
              <w:rPr>
                <w:lang w:val="en-US"/>
              </w:rPr>
            </w:pPr>
            <w:r w:rsidRPr="0076571B">
              <w:rPr>
                <w:lang w:val="en-US"/>
              </w:rPr>
              <w:t>0,036</w:t>
            </w:r>
          </w:p>
        </w:tc>
      </w:tr>
      <w:tr w:rsidR="00A12E13" w:rsidRPr="0076571B" w14:paraId="17F1F7D8" w14:textId="77777777" w:rsidTr="00A250D7">
        <w:tc>
          <w:tcPr>
            <w:tcW w:w="1273" w:type="dxa"/>
            <w:vMerge/>
          </w:tcPr>
          <w:p w14:paraId="40B3E0A3" w14:textId="77777777" w:rsidR="00A12E13" w:rsidRPr="0076571B" w:rsidRDefault="00A12E13" w:rsidP="00A250D7">
            <w:pPr>
              <w:pStyle w:val="Tabloii"/>
              <w:rPr>
                <w:lang w:val="en-US"/>
              </w:rPr>
            </w:pPr>
          </w:p>
        </w:tc>
        <w:tc>
          <w:tcPr>
            <w:tcW w:w="1157" w:type="dxa"/>
            <w:vMerge/>
          </w:tcPr>
          <w:p w14:paraId="4FBDA6AE" w14:textId="77777777" w:rsidR="00A12E13" w:rsidRPr="0076571B" w:rsidRDefault="00A12E13" w:rsidP="00A250D7">
            <w:pPr>
              <w:pStyle w:val="Tabloii"/>
              <w:rPr>
                <w:lang w:val="en-US"/>
              </w:rPr>
            </w:pPr>
          </w:p>
        </w:tc>
        <w:tc>
          <w:tcPr>
            <w:tcW w:w="1154" w:type="dxa"/>
            <w:vMerge/>
          </w:tcPr>
          <w:p w14:paraId="39B03668" w14:textId="77777777" w:rsidR="00A12E13" w:rsidRPr="0076571B" w:rsidRDefault="00A12E13" w:rsidP="00A250D7">
            <w:pPr>
              <w:pStyle w:val="Tabloii"/>
              <w:rPr>
                <w:lang w:val="en-US"/>
              </w:rPr>
            </w:pPr>
          </w:p>
        </w:tc>
        <w:tc>
          <w:tcPr>
            <w:tcW w:w="1166" w:type="dxa"/>
            <w:vMerge/>
          </w:tcPr>
          <w:p w14:paraId="3823FB6A" w14:textId="77777777" w:rsidR="00A12E13" w:rsidRPr="0076571B" w:rsidRDefault="00A12E13" w:rsidP="00A250D7">
            <w:pPr>
              <w:pStyle w:val="Tabloii"/>
              <w:rPr>
                <w:lang w:val="en-US"/>
              </w:rPr>
            </w:pPr>
          </w:p>
        </w:tc>
        <w:tc>
          <w:tcPr>
            <w:tcW w:w="1168" w:type="dxa"/>
          </w:tcPr>
          <w:p w14:paraId="5770DDDC" w14:textId="77777777" w:rsidR="00A12E13" w:rsidRPr="0076571B" w:rsidRDefault="00A12E13" w:rsidP="00A250D7">
            <w:pPr>
              <w:pStyle w:val="Tabloii"/>
              <w:rPr>
                <w:lang w:val="en-US"/>
              </w:rPr>
            </w:pPr>
            <w:r w:rsidRPr="0076571B">
              <w:rPr>
                <w:lang w:val="en-US"/>
              </w:rPr>
              <w:t>PM</w:t>
            </w:r>
          </w:p>
        </w:tc>
        <w:tc>
          <w:tcPr>
            <w:tcW w:w="1145" w:type="dxa"/>
          </w:tcPr>
          <w:p w14:paraId="1FFC1E49" w14:textId="77777777" w:rsidR="00A12E13" w:rsidRPr="0076571B" w:rsidRDefault="00A12E13" w:rsidP="00A250D7">
            <w:pPr>
              <w:pStyle w:val="Tabloii"/>
              <w:rPr>
                <w:lang w:val="en-US"/>
              </w:rPr>
            </w:pPr>
            <w:r w:rsidRPr="0076571B">
              <w:rPr>
                <w:lang w:val="en-US"/>
              </w:rPr>
              <w:t>0,02</w:t>
            </w:r>
          </w:p>
        </w:tc>
        <w:tc>
          <w:tcPr>
            <w:tcW w:w="2288" w:type="dxa"/>
          </w:tcPr>
          <w:p w14:paraId="2622966F" w14:textId="77777777" w:rsidR="00A12E13" w:rsidRPr="0076571B" w:rsidRDefault="00A12E13" w:rsidP="00A250D7">
            <w:pPr>
              <w:pStyle w:val="Tabloii"/>
              <w:rPr>
                <w:lang w:val="en-US"/>
              </w:rPr>
            </w:pPr>
            <w:r w:rsidRPr="0076571B">
              <w:rPr>
                <w:lang w:val="en-US"/>
              </w:rPr>
              <w:t>0,002</w:t>
            </w:r>
          </w:p>
        </w:tc>
      </w:tr>
    </w:tbl>
    <w:p w14:paraId="38BDD2F1" w14:textId="77777777" w:rsidR="00A12E13" w:rsidRPr="0076571B" w:rsidRDefault="00A12E13" w:rsidP="00A12E13">
      <w:pPr>
        <w:spacing w:before="0"/>
        <w:rPr>
          <w:sz w:val="12"/>
          <w:szCs w:val="12"/>
        </w:rPr>
      </w:pPr>
      <w:r w:rsidRPr="0076571B">
        <w:rPr>
          <w:sz w:val="12"/>
          <w:szCs w:val="12"/>
        </w:rPr>
        <w:t>1 Hp = 0.745 kW.</w:t>
      </w:r>
      <w:r w:rsidRPr="0076571B">
        <w:rPr>
          <w:rStyle w:val="Balk4Char"/>
          <w:rFonts w:cs="Arial"/>
          <w:sz w:val="12"/>
          <w:szCs w:val="12"/>
        </w:rPr>
        <w:t xml:space="preserve"> </w:t>
      </w:r>
      <w:r w:rsidRPr="0076571B">
        <w:rPr>
          <w:rStyle w:val="DipnotBavurusu"/>
          <w:rFonts w:cs="Arial"/>
          <w:sz w:val="12"/>
          <w:szCs w:val="12"/>
        </w:rPr>
        <w:footnoteReference w:id="5"/>
      </w:r>
    </w:p>
    <w:p w14:paraId="6552273D" w14:textId="77777777" w:rsidR="00A12E13" w:rsidRPr="0076571B" w:rsidRDefault="00A12E13" w:rsidP="00A12E13">
      <w:r w:rsidRPr="0076571B">
        <w:t>When emissions from all vehicles are added together;</w:t>
      </w:r>
    </w:p>
    <w:p w14:paraId="1BB83823" w14:textId="77777777" w:rsidR="00A12E13" w:rsidRPr="0076571B" w:rsidRDefault="00A12E13" w:rsidP="00A12E13">
      <w:pPr>
        <w:pStyle w:val="ResimYazs"/>
        <w:keepNext/>
      </w:pPr>
      <w:r w:rsidRPr="0076571B">
        <w:t xml:space="preserve">Table </w:t>
      </w:r>
      <w:fldSimple w:instr=" SEQ Table \* ARABIC ">
        <w:r>
          <w:rPr>
            <w:noProof/>
          </w:rPr>
          <w:t>14</w:t>
        </w:r>
      </w:fldSimple>
      <w:r w:rsidRPr="0076571B">
        <w:t>. Amount of Emission</w:t>
      </w:r>
    </w:p>
    <w:tbl>
      <w:tblPr>
        <w:tblStyle w:val="TabloKlavuzu"/>
        <w:tblW w:w="9351" w:type="dxa"/>
        <w:tblLook w:val="04A0" w:firstRow="1" w:lastRow="0" w:firstColumn="1" w:lastColumn="0" w:noHBand="0" w:noVBand="1"/>
      </w:tblPr>
      <w:tblGrid>
        <w:gridCol w:w="1178"/>
        <w:gridCol w:w="1337"/>
        <w:gridCol w:w="1668"/>
        <w:gridCol w:w="2619"/>
        <w:gridCol w:w="2549"/>
      </w:tblGrid>
      <w:tr w:rsidR="00A12E13" w:rsidRPr="0076571B" w14:paraId="6D7EA872" w14:textId="77777777" w:rsidTr="00A250D7">
        <w:tc>
          <w:tcPr>
            <w:tcW w:w="1178" w:type="dxa"/>
            <w:shd w:val="clear" w:color="auto" w:fill="002060"/>
          </w:tcPr>
          <w:p w14:paraId="054E5C8D" w14:textId="77777777" w:rsidR="00A12E13" w:rsidRPr="0076571B" w:rsidRDefault="00A12E13" w:rsidP="00A250D7">
            <w:pPr>
              <w:pStyle w:val="Tabloii"/>
              <w:rPr>
                <w:b/>
                <w:bCs/>
                <w:lang w:val="en-US"/>
              </w:rPr>
            </w:pPr>
            <w:r w:rsidRPr="0076571B">
              <w:rPr>
                <w:b/>
                <w:bCs/>
                <w:lang w:val="en-US"/>
              </w:rPr>
              <w:t>Pollutant</w:t>
            </w:r>
          </w:p>
        </w:tc>
        <w:tc>
          <w:tcPr>
            <w:tcW w:w="1337" w:type="dxa"/>
            <w:shd w:val="clear" w:color="auto" w:fill="002060"/>
          </w:tcPr>
          <w:p w14:paraId="2A414BCA" w14:textId="77777777" w:rsidR="00A12E13" w:rsidRPr="0076571B" w:rsidRDefault="00A12E13" w:rsidP="00A250D7">
            <w:pPr>
              <w:pStyle w:val="Tabloii"/>
              <w:rPr>
                <w:b/>
                <w:bCs/>
                <w:lang w:val="en-US"/>
              </w:rPr>
            </w:pPr>
            <w:r w:rsidRPr="0076571B">
              <w:rPr>
                <w:b/>
                <w:bCs/>
                <w:lang w:val="en-US"/>
              </w:rPr>
              <w:t>Amount (kg/h)</w:t>
            </w:r>
          </w:p>
        </w:tc>
        <w:tc>
          <w:tcPr>
            <w:tcW w:w="1668" w:type="dxa"/>
            <w:shd w:val="clear" w:color="auto" w:fill="002060"/>
          </w:tcPr>
          <w:p w14:paraId="26055190" w14:textId="77777777" w:rsidR="00A12E13" w:rsidRPr="0076571B" w:rsidRDefault="00A12E13" w:rsidP="00A250D7">
            <w:pPr>
              <w:pStyle w:val="Tabloii"/>
              <w:rPr>
                <w:b/>
                <w:bCs/>
                <w:lang w:val="en-US"/>
              </w:rPr>
            </w:pPr>
            <w:r w:rsidRPr="0076571B">
              <w:rPr>
                <w:b/>
                <w:bCs/>
                <w:lang w:val="en-US"/>
              </w:rPr>
              <w:t>Working Time (h)</w:t>
            </w:r>
          </w:p>
        </w:tc>
        <w:tc>
          <w:tcPr>
            <w:tcW w:w="2619" w:type="dxa"/>
            <w:shd w:val="clear" w:color="auto" w:fill="002060"/>
          </w:tcPr>
          <w:p w14:paraId="3516B83C" w14:textId="77777777" w:rsidR="00A12E13" w:rsidRPr="0076571B" w:rsidRDefault="00A12E13" w:rsidP="00A250D7">
            <w:pPr>
              <w:pStyle w:val="Tabloii"/>
              <w:rPr>
                <w:b/>
                <w:bCs/>
                <w:lang w:val="en-US"/>
              </w:rPr>
            </w:pPr>
            <w:r w:rsidRPr="0076571B">
              <w:rPr>
                <w:b/>
                <w:bCs/>
                <w:lang w:val="en-US"/>
              </w:rPr>
              <w:t>Total Amount (kg/8 h)</w:t>
            </w:r>
          </w:p>
        </w:tc>
        <w:tc>
          <w:tcPr>
            <w:tcW w:w="2549" w:type="dxa"/>
            <w:shd w:val="clear" w:color="auto" w:fill="002060"/>
          </w:tcPr>
          <w:p w14:paraId="43A6B51B" w14:textId="77777777" w:rsidR="00A12E13" w:rsidRPr="0076571B" w:rsidRDefault="00A12E13" w:rsidP="00A250D7">
            <w:pPr>
              <w:pStyle w:val="Tabloii"/>
              <w:rPr>
                <w:b/>
                <w:bCs/>
                <w:lang w:val="en-US"/>
              </w:rPr>
            </w:pPr>
            <w:r w:rsidRPr="0076571B">
              <w:rPr>
                <w:b/>
                <w:bCs/>
                <w:lang w:val="en-US"/>
              </w:rPr>
              <w:t>24 hour emissions</w:t>
            </w:r>
          </w:p>
        </w:tc>
      </w:tr>
      <w:tr w:rsidR="00A12E13" w:rsidRPr="0076571B" w14:paraId="3809E0E7" w14:textId="77777777" w:rsidTr="00A250D7">
        <w:tc>
          <w:tcPr>
            <w:tcW w:w="1178" w:type="dxa"/>
          </w:tcPr>
          <w:p w14:paraId="2F10FCE0" w14:textId="77777777" w:rsidR="00A12E13" w:rsidRPr="0076571B" w:rsidRDefault="00A12E13" w:rsidP="00A250D7">
            <w:pPr>
              <w:pStyle w:val="Tabloii"/>
              <w:rPr>
                <w:lang w:val="en-US"/>
              </w:rPr>
            </w:pPr>
            <w:r w:rsidRPr="0076571B">
              <w:rPr>
                <w:lang w:val="en-US"/>
              </w:rPr>
              <w:t>CO</w:t>
            </w:r>
          </w:p>
        </w:tc>
        <w:tc>
          <w:tcPr>
            <w:tcW w:w="1337" w:type="dxa"/>
          </w:tcPr>
          <w:p w14:paraId="39C1E0BC" w14:textId="77777777" w:rsidR="00A12E13" w:rsidRPr="0076571B" w:rsidRDefault="00A12E13" w:rsidP="00A250D7">
            <w:pPr>
              <w:pStyle w:val="Tabloii"/>
              <w:rPr>
                <w:lang w:val="en-US"/>
              </w:rPr>
            </w:pPr>
            <w:r w:rsidRPr="0076571B">
              <w:rPr>
                <w:lang w:val="en-US"/>
              </w:rPr>
              <w:t>2.3475</w:t>
            </w:r>
          </w:p>
        </w:tc>
        <w:tc>
          <w:tcPr>
            <w:tcW w:w="1668" w:type="dxa"/>
          </w:tcPr>
          <w:p w14:paraId="5DD77173" w14:textId="77777777" w:rsidR="00A12E13" w:rsidRPr="0076571B" w:rsidRDefault="00A12E13" w:rsidP="00A250D7">
            <w:pPr>
              <w:pStyle w:val="Tabloii"/>
              <w:rPr>
                <w:lang w:val="en-US"/>
              </w:rPr>
            </w:pPr>
            <w:r w:rsidRPr="0076571B">
              <w:rPr>
                <w:lang w:val="en-US"/>
              </w:rPr>
              <w:t>8</w:t>
            </w:r>
          </w:p>
        </w:tc>
        <w:tc>
          <w:tcPr>
            <w:tcW w:w="2619" w:type="dxa"/>
          </w:tcPr>
          <w:p w14:paraId="2D282ADC" w14:textId="77777777" w:rsidR="00A12E13" w:rsidRPr="0076571B" w:rsidRDefault="00A12E13" w:rsidP="00A250D7">
            <w:pPr>
              <w:pStyle w:val="Tabloii"/>
              <w:rPr>
                <w:lang w:val="en-US"/>
              </w:rPr>
            </w:pPr>
            <w:r w:rsidRPr="0076571B">
              <w:rPr>
                <w:lang w:val="en-US"/>
              </w:rPr>
              <w:t>18.78 kg</w:t>
            </w:r>
          </w:p>
        </w:tc>
        <w:tc>
          <w:tcPr>
            <w:tcW w:w="2549" w:type="dxa"/>
          </w:tcPr>
          <w:p w14:paraId="79010AD7" w14:textId="77777777" w:rsidR="00A12E13" w:rsidRPr="0076571B" w:rsidRDefault="00A12E13" w:rsidP="00A250D7">
            <w:pPr>
              <w:pStyle w:val="Tabloii"/>
              <w:rPr>
                <w:lang w:val="en-US"/>
              </w:rPr>
            </w:pPr>
            <w:r w:rsidRPr="0076571B">
              <w:rPr>
                <w:lang w:val="en-US"/>
              </w:rPr>
              <w:t>18.78 kg/24 h= 0.7875 kg/h</w:t>
            </w:r>
          </w:p>
        </w:tc>
      </w:tr>
      <w:tr w:rsidR="00A12E13" w:rsidRPr="0076571B" w14:paraId="119BE4E9" w14:textId="77777777" w:rsidTr="00A250D7">
        <w:tc>
          <w:tcPr>
            <w:tcW w:w="1178" w:type="dxa"/>
          </w:tcPr>
          <w:p w14:paraId="6E05CF10" w14:textId="77777777" w:rsidR="00A12E13" w:rsidRPr="0076571B" w:rsidRDefault="00A12E13" w:rsidP="00A250D7">
            <w:pPr>
              <w:pStyle w:val="Tabloii"/>
              <w:rPr>
                <w:lang w:val="en-US"/>
              </w:rPr>
            </w:pPr>
            <w:r w:rsidRPr="0076571B">
              <w:rPr>
                <w:lang w:val="en-US"/>
              </w:rPr>
              <w:t>HC</w:t>
            </w:r>
          </w:p>
        </w:tc>
        <w:tc>
          <w:tcPr>
            <w:tcW w:w="1337" w:type="dxa"/>
          </w:tcPr>
          <w:p w14:paraId="6FE58E26" w14:textId="77777777" w:rsidR="00A12E13" w:rsidRPr="0076571B" w:rsidRDefault="00A12E13" w:rsidP="00A250D7">
            <w:pPr>
              <w:pStyle w:val="Tabloii"/>
              <w:rPr>
                <w:lang w:val="en-US"/>
              </w:rPr>
            </w:pPr>
            <w:r w:rsidRPr="0076571B">
              <w:rPr>
                <w:lang w:val="en-US"/>
              </w:rPr>
              <w:t>0.12</w:t>
            </w:r>
          </w:p>
        </w:tc>
        <w:tc>
          <w:tcPr>
            <w:tcW w:w="1668" w:type="dxa"/>
          </w:tcPr>
          <w:p w14:paraId="548B3307" w14:textId="77777777" w:rsidR="00A12E13" w:rsidRPr="0076571B" w:rsidRDefault="00A12E13" w:rsidP="00A250D7">
            <w:pPr>
              <w:pStyle w:val="Tabloii"/>
              <w:rPr>
                <w:lang w:val="en-US"/>
              </w:rPr>
            </w:pPr>
            <w:r w:rsidRPr="0076571B">
              <w:rPr>
                <w:lang w:val="en-US"/>
              </w:rPr>
              <w:t>8</w:t>
            </w:r>
          </w:p>
        </w:tc>
        <w:tc>
          <w:tcPr>
            <w:tcW w:w="2619" w:type="dxa"/>
          </w:tcPr>
          <w:p w14:paraId="7B316AAE" w14:textId="77777777" w:rsidR="00A12E13" w:rsidRPr="0076571B" w:rsidRDefault="00A12E13" w:rsidP="00A250D7">
            <w:pPr>
              <w:pStyle w:val="Tabloii"/>
              <w:rPr>
                <w:lang w:val="en-US"/>
              </w:rPr>
            </w:pPr>
            <w:r w:rsidRPr="0076571B">
              <w:rPr>
                <w:lang w:val="en-US"/>
              </w:rPr>
              <w:t>0.96 kg</w:t>
            </w:r>
          </w:p>
        </w:tc>
        <w:tc>
          <w:tcPr>
            <w:tcW w:w="2549" w:type="dxa"/>
          </w:tcPr>
          <w:p w14:paraId="31D69EEE" w14:textId="77777777" w:rsidR="00A12E13" w:rsidRPr="0076571B" w:rsidRDefault="00A12E13" w:rsidP="00A250D7">
            <w:pPr>
              <w:pStyle w:val="Tabloii"/>
              <w:rPr>
                <w:lang w:val="en-US"/>
              </w:rPr>
            </w:pPr>
            <w:r w:rsidRPr="0076571B">
              <w:rPr>
                <w:lang w:val="en-US"/>
              </w:rPr>
              <w:t>0.96 kg/24 h = 0.04 kg/h</w:t>
            </w:r>
          </w:p>
        </w:tc>
      </w:tr>
      <w:tr w:rsidR="00A12E13" w:rsidRPr="0076571B" w14:paraId="0A966EA6" w14:textId="77777777" w:rsidTr="00A250D7">
        <w:tc>
          <w:tcPr>
            <w:tcW w:w="1178" w:type="dxa"/>
          </w:tcPr>
          <w:p w14:paraId="24A966F5" w14:textId="77777777" w:rsidR="00A12E13" w:rsidRPr="0076571B" w:rsidRDefault="00A12E13" w:rsidP="00A250D7">
            <w:pPr>
              <w:pStyle w:val="Tabloii"/>
              <w:rPr>
                <w:lang w:val="en-US"/>
              </w:rPr>
            </w:pPr>
            <w:r w:rsidRPr="0076571B">
              <w:rPr>
                <w:lang w:val="en-US"/>
              </w:rPr>
              <w:t>NOx</w:t>
            </w:r>
          </w:p>
        </w:tc>
        <w:tc>
          <w:tcPr>
            <w:tcW w:w="1337" w:type="dxa"/>
          </w:tcPr>
          <w:p w14:paraId="11DF9435" w14:textId="77777777" w:rsidR="00A12E13" w:rsidRPr="0076571B" w:rsidRDefault="00A12E13" w:rsidP="00A250D7">
            <w:pPr>
              <w:pStyle w:val="Tabloii"/>
              <w:rPr>
                <w:lang w:val="en-US"/>
              </w:rPr>
            </w:pPr>
            <w:r w:rsidRPr="0076571B">
              <w:rPr>
                <w:lang w:val="en-US"/>
              </w:rPr>
              <w:t>0.242</w:t>
            </w:r>
          </w:p>
        </w:tc>
        <w:tc>
          <w:tcPr>
            <w:tcW w:w="1668" w:type="dxa"/>
          </w:tcPr>
          <w:p w14:paraId="49456881" w14:textId="77777777" w:rsidR="00A12E13" w:rsidRPr="0076571B" w:rsidRDefault="00A12E13" w:rsidP="00A250D7">
            <w:pPr>
              <w:pStyle w:val="Tabloii"/>
              <w:rPr>
                <w:lang w:val="en-US"/>
              </w:rPr>
            </w:pPr>
            <w:r w:rsidRPr="0076571B">
              <w:rPr>
                <w:lang w:val="en-US"/>
              </w:rPr>
              <w:t>8</w:t>
            </w:r>
          </w:p>
        </w:tc>
        <w:tc>
          <w:tcPr>
            <w:tcW w:w="2619" w:type="dxa"/>
          </w:tcPr>
          <w:p w14:paraId="06C6FFFF" w14:textId="77777777" w:rsidR="00A12E13" w:rsidRPr="0076571B" w:rsidRDefault="00A12E13" w:rsidP="00A250D7">
            <w:pPr>
              <w:pStyle w:val="Tabloii"/>
              <w:rPr>
                <w:lang w:val="en-US"/>
              </w:rPr>
            </w:pPr>
            <w:r w:rsidRPr="0076571B">
              <w:rPr>
                <w:lang w:val="en-US"/>
              </w:rPr>
              <w:t>1.936 kg</w:t>
            </w:r>
          </w:p>
        </w:tc>
        <w:tc>
          <w:tcPr>
            <w:tcW w:w="2549" w:type="dxa"/>
          </w:tcPr>
          <w:p w14:paraId="1B579907" w14:textId="77777777" w:rsidR="00A12E13" w:rsidRPr="0076571B" w:rsidRDefault="00A12E13" w:rsidP="00A250D7">
            <w:pPr>
              <w:pStyle w:val="Tabloii"/>
              <w:rPr>
                <w:lang w:val="en-US"/>
              </w:rPr>
            </w:pPr>
            <w:r w:rsidRPr="0076571B">
              <w:rPr>
                <w:lang w:val="en-US"/>
              </w:rPr>
              <w:t>1.936 kg/24 h = 0.08 kg/h</w:t>
            </w:r>
          </w:p>
        </w:tc>
      </w:tr>
      <w:tr w:rsidR="00A12E13" w:rsidRPr="0076571B" w14:paraId="4B73EE57" w14:textId="77777777" w:rsidTr="00A250D7">
        <w:tc>
          <w:tcPr>
            <w:tcW w:w="1178" w:type="dxa"/>
          </w:tcPr>
          <w:p w14:paraId="481F8642" w14:textId="77777777" w:rsidR="00A12E13" w:rsidRPr="0076571B" w:rsidRDefault="00A12E13" w:rsidP="00A250D7">
            <w:pPr>
              <w:pStyle w:val="Tabloii"/>
              <w:rPr>
                <w:lang w:val="en-US"/>
              </w:rPr>
            </w:pPr>
            <w:r w:rsidRPr="0076571B">
              <w:rPr>
                <w:lang w:val="en-US"/>
              </w:rPr>
              <w:t>PM</w:t>
            </w:r>
          </w:p>
        </w:tc>
        <w:tc>
          <w:tcPr>
            <w:tcW w:w="1337" w:type="dxa"/>
          </w:tcPr>
          <w:p w14:paraId="7C6E7567" w14:textId="77777777" w:rsidR="00A12E13" w:rsidRPr="0076571B" w:rsidRDefault="00A12E13" w:rsidP="00A250D7">
            <w:pPr>
              <w:pStyle w:val="Tabloii"/>
              <w:rPr>
                <w:lang w:val="en-US"/>
              </w:rPr>
            </w:pPr>
            <w:r w:rsidRPr="0076571B">
              <w:rPr>
                <w:lang w:val="en-US"/>
              </w:rPr>
              <w:t>0.0123</w:t>
            </w:r>
          </w:p>
        </w:tc>
        <w:tc>
          <w:tcPr>
            <w:tcW w:w="1668" w:type="dxa"/>
          </w:tcPr>
          <w:p w14:paraId="349AF20C" w14:textId="77777777" w:rsidR="00A12E13" w:rsidRPr="0076571B" w:rsidRDefault="00A12E13" w:rsidP="00A250D7">
            <w:pPr>
              <w:pStyle w:val="Tabloii"/>
              <w:rPr>
                <w:lang w:val="en-US"/>
              </w:rPr>
            </w:pPr>
            <w:r w:rsidRPr="0076571B">
              <w:rPr>
                <w:lang w:val="en-US"/>
              </w:rPr>
              <w:t>8</w:t>
            </w:r>
          </w:p>
        </w:tc>
        <w:tc>
          <w:tcPr>
            <w:tcW w:w="2619" w:type="dxa"/>
          </w:tcPr>
          <w:p w14:paraId="37447321" w14:textId="77777777" w:rsidR="00A12E13" w:rsidRPr="0076571B" w:rsidRDefault="00A12E13" w:rsidP="00A250D7">
            <w:pPr>
              <w:pStyle w:val="Tabloii"/>
              <w:rPr>
                <w:lang w:val="en-US"/>
              </w:rPr>
            </w:pPr>
            <w:r w:rsidRPr="0076571B">
              <w:rPr>
                <w:lang w:val="en-US"/>
              </w:rPr>
              <w:t>0.0984 kg</w:t>
            </w:r>
          </w:p>
        </w:tc>
        <w:tc>
          <w:tcPr>
            <w:tcW w:w="2549" w:type="dxa"/>
          </w:tcPr>
          <w:p w14:paraId="58017860" w14:textId="77777777" w:rsidR="00A12E13" w:rsidRPr="0076571B" w:rsidRDefault="00A12E13" w:rsidP="00A250D7">
            <w:pPr>
              <w:pStyle w:val="Tabloii"/>
              <w:rPr>
                <w:lang w:val="en-US"/>
              </w:rPr>
            </w:pPr>
            <w:r w:rsidRPr="0076571B">
              <w:rPr>
                <w:lang w:val="en-US"/>
              </w:rPr>
              <w:t>0.0984kg/24 h = 0,004 kg/h</w:t>
            </w:r>
          </w:p>
        </w:tc>
      </w:tr>
    </w:tbl>
    <w:p w14:paraId="398B55EC" w14:textId="77777777" w:rsidR="00A12E13" w:rsidRPr="0076571B" w:rsidRDefault="00A12E13" w:rsidP="00A12E13">
      <w:r w:rsidRPr="0076571B">
        <w:t>The calculation was made assuming that all vehicles were operating at maximum operating time and in the same month.</w:t>
      </w:r>
    </w:p>
    <w:p w14:paraId="316C222A" w14:textId="77777777" w:rsidR="00A12E13" w:rsidRPr="0076571B" w:rsidRDefault="00A12E13" w:rsidP="00A12E13">
      <w:pPr>
        <w:pStyle w:val="ResimYazs"/>
        <w:keepNext/>
      </w:pPr>
      <w:r w:rsidRPr="0076571B">
        <w:t xml:space="preserve">Table </w:t>
      </w:r>
      <w:fldSimple w:instr=" SEQ Table \* ARABIC ">
        <w:r>
          <w:rPr>
            <w:noProof/>
          </w:rPr>
          <w:t>15</w:t>
        </w:r>
      </w:fldSimple>
      <w:r w:rsidRPr="0076571B">
        <w:t xml:space="preserve">. </w:t>
      </w:r>
      <w:r w:rsidRPr="001C55F1">
        <w:t>Comparison of total emissions with limit values</w:t>
      </w:r>
    </w:p>
    <w:tbl>
      <w:tblPr>
        <w:tblStyle w:val="TabloKlavuzu"/>
        <w:tblW w:w="0" w:type="auto"/>
        <w:tblLook w:val="04A0" w:firstRow="1" w:lastRow="0" w:firstColumn="1" w:lastColumn="0" w:noHBand="0" w:noVBand="1"/>
      </w:tblPr>
      <w:tblGrid>
        <w:gridCol w:w="988"/>
        <w:gridCol w:w="1229"/>
        <w:gridCol w:w="4512"/>
        <w:gridCol w:w="2045"/>
      </w:tblGrid>
      <w:tr w:rsidR="00A12E13" w:rsidRPr="0076571B" w14:paraId="3A861D1F" w14:textId="77777777" w:rsidTr="00A250D7">
        <w:tc>
          <w:tcPr>
            <w:tcW w:w="988" w:type="dxa"/>
            <w:shd w:val="clear" w:color="auto" w:fill="002060"/>
          </w:tcPr>
          <w:p w14:paraId="1C678086" w14:textId="77777777" w:rsidR="00A12E13" w:rsidRPr="0076571B" w:rsidRDefault="00A12E13" w:rsidP="00A250D7">
            <w:pPr>
              <w:pStyle w:val="Tabloii"/>
              <w:rPr>
                <w:b/>
                <w:bCs/>
                <w:lang w:val="en-US"/>
              </w:rPr>
            </w:pPr>
            <w:r w:rsidRPr="0076571B">
              <w:rPr>
                <w:b/>
                <w:bCs/>
                <w:lang w:val="en-US"/>
              </w:rPr>
              <w:t>Pollutant</w:t>
            </w:r>
          </w:p>
        </w:tc>
        <w:tc>
          <w:tcPr>
            <w:tcW w:w="1275" w:type="dxa"/>
            <w:shd w:val="clear" w:color="auto" w:fill="002060"/>
          </w:tcPr>
          <w:p w14:paraId="49BA514C" w14:textId="77777777" w:rsidR="00A12E13" w:rsidRPr="0076571B" w:rsidRDefault="00A12E13" w:rsidP="00A250D7">
            <w:pPr>
              <w:pStyle w:val="Tabloii"/>
              <w:rPr>
                <w:b/>
                <w:bCs/>
                <w:lang w:val="en-US"/>
              </w:rPr>
            </w:pPr>
            <w:r w:rsidRPr="0076571B">
              <w:rPr>
                <w:b/>
                <w:bCs/>
                <w:lang w:val="en-US"/>
              </w:rPr>
              <w:t>Amount (kg/h)</w:t>
            </w:r>
          </w:p>
        </w:tc>
        <w:tc>
          <w:tcPr>
            <w:tcW w:w="4962" w:type="dxa"/>
            <w:shd w:val="clear" w:color="auto" w:fill="002060"/>
          </w:tcPr>
          <w:p w14:paraId="0BCDA86E" w14:textId="77777777" w:rsidR="00A12E13" w:rsidRPr="0076571B" w:rsidRDefault="00A12E13" w:rsidP="00A250D7">
            <w:pPr>
              <w:pStyle w:val="Tabloii"/>
              <w:rPr>
                <w:b/>
                <w:bCs/>
                <w:lang w:val="en-US"/>
              </w:rPr>
            </w:pPr>
            <w:r w:rsidRPr="0076571B">
              <w:rPr>
                <w:b/>
                <w:bCs/>
                <w:lang w:val="en-US"/>
              </w:rPr>
              <w:t>Mass flow rate (kg/hour) given in Annex-2 Table 2.1 of the “Regulation on Control of Air Pollution from Industrial Sources”</w:t>
            </w:r>
          </w:p>
        </w:tc>
        <w:tc>
          <w:tcPr>
            <w:tcW w:w="2171" w:type="dxa"/>
            <w:shd w:val="clear" w:color="auto" w:fill="002060"/>
          </w:tcPr>
          <w:p w14:paraId="6BC332F0" w14:textId="77777777" w:rsidR="00A12E13" w:rsidRPr="0076571B" w:rsidRDefault="00A12E13" w:rsidP="00A250D7">
            <w:pPr>
              <w:pStyle w:val="Tabloii"/>
              <w:rPr>
                <w:b/>
                <w:bCs/>
                <w:lang w:val="en-US"/>
              </w:rPr>
            </w:pPr>
            <w:r w:rsidRPr="0076571B">
              <w:rPr>
                <w:b/>
                <w:bCs/>
                <w:lang w:val="en-US"/>
              </w:rPr>
              <w:t>Evaluation</w:t>
            </w:r>
          </w:p>
        </w:tc>
      </w:tr>
      <w:tr w:rsidR="00A12E13" w:rsidRPr="0076571B" w14:paraId="108317A8" w14:textId="77777777" w:rsidTr="00A250D7">
        <w:tc>
          <w:tcPr>
            <w:tcW w:w="988" w:type="dxa"/>
          </w:tcPr>
          <w:p w14:paraId="4617F285" w14:textId="77777777" w:rsidR="00A12E13" w:rsidRPr="0076571B" w:rsidRDefault="00A12E13" w:rsidP="00A250D7">
            <w:pPr>
              <w:pStyle w:val="Tabloii"/>
              <w:rPr>
                <w:lang w:val="en-US"/>
              </w:rPr>
            </w:pPr>
            <w:r w:rsidRPr="0076571B">
              <w:rPr>
                <w:lang w:val="en-US"/>
              </w:rPr>
              <w:t>CO</w:t>
            </w:r>
          </w:p>
        </w:tc>
        <w:tc>
          <w:tcPr>
            <w:tcW w:w="1275" w:type="dxa"/>
          </w:tcPr>
          <w:p w14:paraId="1FBFC45E" w14:textId="77777777" w:rsidR="00A12E13" w:rsidRPr="0076571B" w:rsidRDefault="00A12E13" w:rsidP="00A250D7">
            <w:pPr>
              <w:pStyle w:val="Tabloii"/>
              <w:rPr>
                <w:lang w:val="en-US"/>
              </w:rPr>
            </w:pPr>
            <w:r w:rsidRPr="0076571B">
              <w:rPr>
                <w:lang w:val="en-US"/>
              </w:rPr>
              <w:t>0.7875</w:t>
            </w:r>
          </w:p>
        </w:tc>
        <w:tc>
          <w:tcPr>
            <w:tcW w:w="4962" w:type="dxa"/>
          </w:tcPr>
          <w:p w14:paraId="1ADCFAC8" w14:textId="77777777" w:rsidR="00A12E13" w:rsidRPr="0076571B" w:rsidRDefault="00A12E13" w:rsidP="00A250D7">
            <w:pPr>
              <w:pStyle w:val="Tabloii"/>
              <w:rPr>
                <w:lang w:val="en-US"/>
              </w:rPr>
            </w:pPr>
            <w:r w:rsidRPr="0076571B">
              <w:rPr>
                <w:lang w:val="en-US"/>
              </w:rPr>
              <w:t>50</w:t>
            </w:r>
          </w:p>
        </w:tc>
        <w:tc>
          <w:tcPr>
            <w:tcW w:w="2171" w:type="dxa"/>
          </w:tcPr>
          <w:p w14:paraId="2A8D79B6" w14:textId="77777777" w:rsidR="00A12E13" w:rsidRPr="0076571B" w:rsidRDefault="00A12E13" w:rsidP="00A250D7">
            <w:pPr>
              <w:pStyle w:val="Tabloii"/>
              <w:rPr>
                <w:lang w:val="en-US"/>
              </w:rPr>
            </w:pPr>
            <w:r w:rsidRPr="0076571B">
              <w:rPr>
                <w:lang w:val="en-US"/>
              </w:rPr>
              <w:t>Below the limit value</w:t>
            </w:r>
          </w:p>
        </w:tc>
      </w:tr>
      <w:tr w:rsidR="00A12E13" w:rsidRPr="0076571B" w14:paraId="0C01BBEC" w14:textId="77777777" w:rsidTr="00A250D7">
        <w:tc>
          <w:tcPr>
            <w:tcW w:w="988" w:type="dxa"/>
          </w:tcPr>
          <w:p w14:paraId="102F4806" w14:textId="77777777" w:rsidR="00A12E13" w:rsidRPr="0076571B" w:rsidRDefault="00A12E13" w:rsidP="00A250D7">
            <w:pPr>
              <w:pStyle w:val="Tabloii"/>
              <w:rPr>
                <w:lang w:val="en-US"/>
              </w:rPr>
            </w:pPr>
            <w:r w:rsidRPr="0076571B">
              <w:rPr>
                <w:lang w:val="en-US"/>
              </w:rPr>
              <w:t>HC</w:t>
            </w:r>
          </w:p>
        </w:tc>
        <w:tc>
          <w:tcPr>
            <w:tcW w:w="1275" w:type="dxa"/>
          </w:tcPr>
          <w:p w14:paraId="00EAC64E" w14:textId="77777777" w:rsidR="00A12E13" w:rsidRPr="0076571B" w:rsidRDefault="00A12E13" w:rsidP="00A250D7">
            <w:pPr>
              <w:pStyle w:val="Tabloii"/>
              <w:rPr>
                <w:lang w:val="en-US"/>
              </w:rPr>
            </w:pPr>
            <w:r w:rsidRPr="0076571B">
              <w:rPr>
                <w:lang w:val="en-US"/>
              </w:rPr>
              <w:t>0.04</w:t>
            </w:r>
          </w:p>
        </w:tc>
        <w:tc>
          <w:tcPr>
            <w:tcW w:w="4962" w:type="dxa"/>
          </w:tcPr>
          <w:p w14:paraId="49C653AF" w14:textId="77777777" w:rsidR="00A12E13" w:rsidRPr="0076571B" w:rsidRDefault="00A12E13" w:rsidP="00A250D7">
            <w:pPr>
              <w:pStyle w:val="Tabloii"/>
              <w:rPr>
                <w:lang w:val="en-US"/>
              </w:rPr>
            </w:pPr>
            <w:r w:rsidRPr="0076571B">
              <w:rPr>
                <w:lang w:val="en-US"/>
              </w:rPr>
              <w:t>2</w:t>
            </w:r>
          </w:p>
        </w:tc>
        <w:tc>
          <w:tcPr>
            <w:tcW w:w="2171" w:type="dxa"/>
          </w:tcPr>
          <w:p w14:paraId="58854700" w14:textId="77777777" w:rsidR="00A12E13" w:rsidRPr="0076571B" w:rsidRDefault="00A12E13" w:rsidP="00A250D7">
            <w:pPr>
              <w:pStyle w:val="Tabloii"/>
              <w:rPr>
                <w:lang w:val="en-US"/>
              </w:rPr>
            </w:pPr>
            <w:r w:rsidRPr="0076571B">
              <w:rPr>
                <w:lang w:val="en-US"/>
              </w:rPr>
              <w:t>Below the limit value</w:t>
            </w:r>
          </w:p>
        </w:tc>
      </w:tr>
      <w:tr w:rsidR="00A12E13" w:rsidRPr="0076571B" w14:paraId="6C19F33B" w14:textId="77777777" w:rsidTr="00A250D7">
        <w:tc>
          <w:tcPr>
            <w:tcW w:w="988" w:type="dxa"/>
          </w:tcPr>
          <w:p w14:paraId="3992F5F2" w14:textId="77777777" w:rsidR="00A12E13" w:rsidRPr="0076571B" w:rsidRDefault="00A12E13" w:rsidP="00A250D7">
            <w:pPr>
              <w:pStyle w:val="Tabloii"/>
              <w:rPr>
                <w:lang w:val="en-US"/>
              </w:rPr>
            </w:pPr>
            <w:r w:rsidRPr="0076571B">
              <w:rPr>
                <w:lang w:val="en-US"/>
              </w:rPr>
              <w:t>NOx</w:t>
            </w:r>
          </w:p>
        </w:tc>
        <w:tc>
          <w:tcPr>
            <w:tcW w:w="1275" w:type="dxa"/>
          </w:tcPr>
          <w:p w14:paraId="55F21B01" w14:textId="77777777" w:rsidR="00A12E13" w:rsidRPr="0076571B" w:rsidRDefault="00A12E13" w:rsidP="00A250D7">
            <w:pPr>
              <w:pStyle w:val="Tabloii"/>
              <w:rPr>
                <w:lang w:val="en-US"/>
              </w:rPr>
            </w:pPr>
            <w:r w:rsidRPr="0076571B">
              <w:rPr>
                <w:lang w:val="en-US"/>
              </w:rPr>
              <w:t>0.08</w:t>
            </w:r>
          </w:p>
        </w:tc>
        <w:tc>
          <w:tcPr>
            <w:tcW w:w="4962" w:type="dxa"/>
          </w:tcPr>
          <w:p w14:paraId="4402EA40" w14:textId="77777777" w:rsidR="00A12E13" w:rsidRPr="0076571B" w:rsidRDefault="00A12E13" w:rsidP="00A250D7">
            <w:pPr>
              <w:pStyle w:val="Tabloii"/>
              <w:rPr>
                <w:lang w:val="en-US"/>
              </w:rPr>
            </w:pPr>
            <w:r w:rsidRPr="0076571B">
              <w:rPr>
                <w:lang w:val="en-US"/>
              </w:rPr>
              <w:t>4</w:t>
            </w:r>
          </w:p>
        </w:tc>
        <w:tc>
          <w:tcPr>
            <w:tcW w:w="2171" w:type="dxa"/>
          </w:tcPr>
          <w:p w14:paraId="3EE180E0" w14:textId="77777777" w:rsidR="00A12E13" w:rsidRPr="0076571B" w:rsidRDefault="00A12E13" w:rsidP="00A250D7">
            <w:pPr>
              <w:pStyle w:val="Tabloii"/>
              <w:rPr>
                <w:lang w:val="en-US"/>
              </w:rPr>
            </w:pPr>
            <w:r w:rsidRPr="0076571B">
              <w:rPr>
                <w:lang w:val="en-US"/>
              </w:rPr>
              <w:t>Below the limit value</w:t>
            </w:r>
          </w:p>
        </w:tc>
      </w:tr>
      <w:tr w:rsidR="00A12E13" w:rsidRPr="0076571B" w14:paraId="16836D9D" w14:textId="77777777" w:rsidTr="00A250D7">
        <w:tc>
          <w:tcPr>
            <w:tcW w:w="988" w:type="dxa"/>
          </w:tcPr>
          <w:p w14:paraId="3A9500D1" w14:textId="77777777" w:rsidR="00A12E13" w:rsidRPr="0076571B" w:rsidRDefault="00A12E13" w:rsidP="00A250D7">
            <w:pPr>
              <w:pStyle w:val="Tabloii"/>
              <w:rPr>
                <w:lang w:val="en-US"/>
              </w:rPr>
            </w:pPr>
            <w:r w:rsidRPr="0076571B">
              <w:rPr>
                <w:lang w:val="en-US"/>
              </w:rPr>
              <w:t>PM</w:t>
            </w:r>
          </w:p>
        </w:tc>
        <w:tc>
          <w:tcPr>
            <w:tcW w:w="1275" w:type="dxa"/>
          </w:tcPr>
          <w:p w14:paraId="014D1870" w14:textId="77777777" w:rsidR="00A12E13" w:rsidRPr="0076571B" w:rsidRDefault="00A12E13" w:rsidP="00A250D7">
            <w:pPr>
              <w:pStyle w:val="Tabloii"/>
              <w:rPr>
                <w:lang w:val="en-US"/>
              </w:rPr>
            </w:pPr>
            <w:r w:rsidRPr="0076571B">
              <w:rPr>
                <w:lang w:val="en-US"/>
              </w:rPr>
              <w:t>0.004</w:t>
            </w:r>
          </w:p>
        </w:tc>
        <w:tc>
          <w:tcPr>
            <w:tcW w:w="4962" w:type="dxa"/>
          </w:tcPr>
          <w:p w14:paraId="05AF313F" w14:textId="77777777" w:rsidR="00A12E13" w:rsidRPr="0076571B" w:rsidRDefault="00A12E13" w:rsidP="00A250D7">
            <w:pPr>
              <w:pStyle w:val="Tabloii"/>
              <w:rPr>
                <w:lang w:val="en-US"/>
              </w:rPr>
            </w:pPr>
            <w:r w:rsidRPr="0076571B">
              <w:rPr>
                <w:lang w:val="en-US"/>
              </w:rPr>
              <w:t>1</w:t>
            </w:r>
          </w:p>
        </w:tc>
        <w:tc>
          <w:tcPr>
            <w:tcW w:w="2171" w:type="dxa"/>
          </w:tcPr>
          <w:p w14:paraId="2D00E5FA" w14:textId="77777777" w:rsidR="00A12E13" w:rsidRPr="0076571B" w:rsidRDefault="00A12E13" w:rsidP="00A250D7">
            <w:pPr>
              <w:pStyle w:val="Tabloii"/>
              <w:rPr>
                <w:lang w:val="en-US"/>
              </w:rPr>
            </w:pPr>
            <w:r w:rsidRPr="0076571B">
              <w:rPr>
                <w:lang w:val="en-US"/>
              </w:rPr>
              <w:t>Below the limit value</w:t>
            </w:r>
          </w:p>
        </w:tc>
      </w:tr>
    </w:tbl>
    <w:p w14:paraId="4B10E6A8" w14:textId="77777777" w:rsidR="00A12E13" w:rsidRPr="0076571B" w:rsidRDefault="00A12E13" w:rsidP="00A12E13">
      <w:r w:rsidRPr="0076571B">
        <w:t>The calculated exhaust gas emission amounts were calculated cumulatively assuming that all machinery and equipment operate at the same time and are entered in the table above. When the calculated hourly mass flow rate (kg/hour) value was compared with the mass flow rate (kg/hour) values given in Annex-2 Table 2.1 of the “Regulation on Control of Industrial Air Pollution”, it was seen that the emission mass flow rates were below the limit values given in the regulation. The calculations were made based on the assumption that all work machines operate simultaneously and continuously in their areas of use, and in reality, such an application is not very possible. Therefore, the emission levels that will occur in reality will be lower than the emission levels found in the calculations.</w:t>
      </w:r>
    </w:p>
    <w:p w14:paraId="5C4414F2" w14:textId="74B06108" w:rsidR="00AA0B01" w:rsidRDefault="00A12E13" w:rsidP="00A12E13">
      <w:r w:rsidRPr="0076571B">
        <w:t>Where the requirements in Türkiye differ from the levels and measures presented in the EHS Guidelines, the more stringent (such as the most stringent discharge and emission standards) will be applied in the project specification</w:t>
      </w:r>
      <w:r>
        <w:t>.</w:t>
      </w:r>
    </w:p>
    <w:p w14:paraId="2D876BD7" w14:textId="31E187D3" w:rsidR="00A12E13" w:rsidRDefault="00A12E13" w:rsidP="00A12E13">
      <w:r>
        <w:br w:type="page"/>
      </w:r>
    </w:p>
    <w:p w14:paraId="6203CAA1" w14:textId="62B98F50" w:rsidR="00A12E13" w:rsidRDefault="00A12E13" w:rsidP="008A3D90">
      <w:pPr>
        <w:pStyle w:val="Appendix"/>
      </w:pPr>
      <w:bookmarkStart w:id="233" w:name="_Ref210815072"/>
      <w:bookmarkStart w:id="234" w:name="_Toc210816495"/>
      <w:r>
        <w:t>. Noise Calculation</w:t>
      </w:r>
      <w:bookmarkEnd w:id="233"/>
      <w:bookmarkEnd w:id="234"/>
    </w:p>
    <w:p w14:paraId="33883AF8" w14:textId="31DC0DA2" w:rsidR="00A12E13" w:rsidRPr="0076571B" w:rsidRDefault="00A12E13" w:rsidP="00A12E13">
      <w:r w:rsidRPr="0076571B">
        <w:t>The sub-project activities are planned to be completed in ~</w:t>
      </w:r>
      <w:r>
        <w:t>1.5</w:t>
      </w:r>
      <w:r w:rsidRPr="0076571B">
        <w:t xml:space="preserve"> month. Within the scope of the sub-project, work will be carried out during the daytime, 6 days a week, 8 hours a day.</w:t>
      </w:r>
    </w:p>
    <w:p w14:paraId="0C4B18B5" w14:textId="77777777" w:rsidR="00A12E13" w:rsidRPr="0076571B" w:rsidRDefault="00A12E13" w:rsidP="00A12E13">
      <w:r w:rsidRPr="0076571B">
        <w:t>The sound power levels of the equipment were calculated according to the formulas given below according to the permitted sound power levels defined in the table given in Article 5 of the “Regulation on Noise Emission in the Environment Created by Equipment Used in Open Areas”, which was published in the Official Gazette dated 30.12.2006 and numbered 26392 and entered into force, and data from similar activities were also taken into account.</w:t>
      </w:r>
    </w:p>
    <w:p w14:paraId="37FF9EB6" w14:textId="77777777" w:rsidR="00A12E13" w:rsidRPr="0076571B" w:rsidRDefault="00A12E13" w:rsidP="00A12E13">
      <w:pPr>
        <w:pStyle w:val="ResimYazs"/>
        <w:keepNext/>
      </w:pPr>
      <w:r w:rsidRPr="0076571B">
        <w:t xml:space="preserve">Table </w:t>
      </w:r>
      <w:fldSimple w:instr=" SEQ Table \* ARABIC ">
        <w:r>
          <w:rPr>
            <w:noProof/>
          </w:rPr>
          <w:t>16</w:t>
        </w:r>
      </w:fldSimple>
      <w:r w:rsidRPr="0076571B">
        <w:t>. Equivalent Noise level to the distances According to Distribution</w:t>
      </w:r>
    </w:p>
    <w:tbl>
      <w:tblPr>
        <w:tblW w:w="94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06"/>
        <w:gridCol w:w="1134"/>
        <w:gridCol w:w="1134"/>
        <w:gridCol w:w="992"/>
        <w:gridCol w:w="993"/>
        <w:gridCol w:w="1075"/>
      </w:tblGrid>
      <w:tr w:rsidR="00A12E13" w:rsidRPr="0076571B" w14:paraId="0892B805" w14:textId="77777777" w:rsidTr="00A250D7">
        <w:trPr>
          <w:trHeight w:val="356"/>
          <w:jc w:val="center"/>
        </w:trPr>
        <w:tc>
          <w:tcPr>
            <w:tcW w:w="4106" w:type="dxa"/>
            <w:shd w:val="clear" w:color="auto" w:fill="1F3864" w:themeFill="accent1" w:themeFillShade="80"/>
          </w:tcPr>
          <w:p w14:paraId="6478867B" w14:textId="77777777" w:rsidR="00A12E13" w:rsidRPr="0076571B" w:rsidRDefault="00A12E13" w:rsidP="00A250D7">
            <w:pPr>
              <w:pStyle w:val="Tabloii"/>
              <w:rPr>
                <w:b/>
                <w:bCs/>
                <w:lang w:val="en-US"/>
              </w:rPr>
            </w:pPr>
            <w:r w:rsidRPr="0076571B">
              <w:rPr>
                <w:b/>
                <w:bCs/>
                <w:lang w:val="en-US"/>
              </w:rPr>
              <w:t>Distance (m)</w:t>
            </w:r>
          </w:p>
        </w:tc>
        <w:tc>
          <w:tcPr>
            <w:tcW w:w="1134" w:type="dxa"/>
            <w:shd w:val="clear" w:color="auto" w:fill="1F3864" w:themeFill="accent1" w:themeFillShade="80"/>
          </w:tcPr>
          <w:p w14:paraId="7ECBF8C4" w14:textId="77777777" w:rsidR="00A12E13" w:rsidRPr="0076571B" w:rsidRDefault="00A12E13" w:rsidP="00A250D7">
            <w:pPr>
              <w:pStyle w:val="Tabloii"/>
              <w:rPr>
                <w:b/>
                <w:bCs/>
                <w:lang w:val="en-US"/>
              </w:rPr>
            </w:pPr>
            <w:r w:rsidRPr="0076571B">
              <w:rPr>
                <w:b/>
                <w:bCs/>
                <w:lang w:val="en-US"/>
              </w:rPr>
              <w:t>50</w:t>
            </w:r>
          </w:p>
        </w:tc>
        <w:tc>
          <w:tcPr>
            <w:tcW w:w="1134" w:type="dxa"/>
            <w:shd w:val="clear" w:color="auto" w:fill="1F3864" w:themeFill="accent1" w:themeFillShade="80"/>
          </w:tcPr>
          <w:p w14:paraId="72138078" w14:textId="77777777" w:rsidR="00A12E13" w:rsidRPr="0076571B" w:rsidRDefault="00A12E13" w:rsidP="00A250D7">
            <w:pPr>
              <w:pStyle w:val="Tabloii"/>
              <w:rPr>
                <w:b/>
                <w:bCs/>
                <w:lang w:val="en-US"/>
              </w:rPr>
            </w:pPr>
            <w:r w:rsidRPr="0076571B">
              <w:rPr>
                <w:b/>
                <w:bCs/>
                <w:lang w:val="en-US"/>
              </w:rPr>
              <w:t>100</w:t>
            </w:r>
          </w:p>
        </w:tc>
        <w:tc>
          <w:tcPr>
            <w:tcW w:w="992" w:type="dxa"/>
            <w:shd w:val="clear" w:color="auto" w:fill="1F3864" w:themeFill="accent1" w:themeFillShade="80"/>
          </w:tcPr>
          <w:p w14:paraId="713472CD" w14:textId="77777777" w:rsidR="00A12E13" w:rsidRPr="0076571B" w:rsidRDefault="00A12E13" w:rsidP="00A250D7">
            <w:pPr>
              <w:pStyle w:val="Tabloii"/>
              <w:rPr>
                <w:b/>
                <w:bCs/>
                <w:lang w:val="en-US"/>
              </w:rPr>
            </w:pPr>
            <w:r w:rsidRPr="0076571B">
              <w:rPr>
                <w:b/>
                <w:bCs/>
                <w:lang w:val="en-US"/>
              </w:rPr>
              <w:t>250</w:t>
            </w:r>
          </w:p>
        </w:tc>
        <w:tc>
          <w:tcPr>
            <w:tcW w:w="993" w:type="dxa"/>
            <w:shd w:val="clear" w:color="auto" w:fill="1F3864" w:themeFill="accent1" w:themeFillShade="80"/>
          </w:tcPr>
          <w:p w14:paraId="04252261" w14:textId="77777777" w:rsidR="00A12E13" w:rsidRPr="0076571B" w:rsidRDefault="00A12E13" w:rsidP="00A250D7">
            <w:pPr>
              <w:pStyle w:val="Tabloii"/>
              <w:rPr>
                <w:b/>
                <w:bCs/>
                <w:lang w:val="en-US"/>
              </w:rPr>
            </w:pPr>
            <w:r w:rsidRPr="0076571B">
              <w:rPr>
                <w:b/>
                <w:bCs/>
                <w:lang w:val="en-US"/>
              </w:rPr>
              <w:t>500</w:t>
            </w:r>
          </w:p>
        </w:tc>
        <w:tc>
          <w:tcPr>
            <w:tcW w:w="1075" w:type="dxa"/>
            <w:shd w:val="clear" w:color="auto" w:fill="1F3864" w:themeFill="accent1" w:themeFillShade="80"/>
          </w:tcPr>
          <w:p w14:paraId="1FA4991D" w14:textId="77777777" w:rsidR="00A12E13" w:rsidRPr="0076571B" w:rsidRDefault="00A12E13" w:rsidP="00A250D7">
            <w:pPr>
              <w:pStyle w:val="Tabloii"/>
              <w:rPr>
                <w:b/>
                <w:bCs/>
                <w:lang w:val="en-US"/>
              </w:rPr>
            </w:pPr>
            <w:r w:rsidRPr="0076571B">
              <w:rPr>
                <w:b/>
                <w:bCs/>
                <w:lang w:val="en-US"/>
              </w:rPr>
              <w:t>1000</w:t>
            </w:r>
          </w:p>
        </w:tc>
      </w:tr>
      <w:tr w:rsidR="00A12E13" w:rsidRPr="0076571B" w14:paraId="4DF68EEA" w14:textId="77777777" w:rsidTr="00A250D7">
        <w:trPr>
          <w:trHeight w:val="353"/>
          <w:jc w:val="center"/>
        </w:trPr>
        <w:tc>
          <w:tcPr>
            <w:tcW w:w="4106" w:type="dxa"/>
          </w:tcPr>
          <w:p w14:paraId="7FAA3A0E" w14:textId="77777777" w:rsidR="00A12E13" w:rsidRPr="0076571B" w:rsidRDefault="00A12E13" w:rsidP="00A250D7">
            <w:pPr>
              <w:pStyle w:val="Tabloii"/>
              <w:rPr>
                <w:lang w:val="en-US"/>
              </w:rPr>
            </w:pPr>
            <w:r w:rsidRPr="0076571B">
              <w:rPr>
                <w:lang w:val="en-US"/>
              </w:rPr>
              <w:t>Equivalent</w:t>
            </w:r>
            <w:r w:rsidRPr="0076571B">
              <w:rPr>
                <w:spacing w:val="-3"/>
                <w:lang w:val="en-US"/>
              </w:rPr>
              <w:t xml:space="preserve"> </w:t>
            </w:r>
            <w:r w:rsidRPr="0076571B">
              <w:rPr>
                <w:lang w:val="en-US"/>
              </w:rPr>
              <w:t>noise</w:t>
            </w:r>
            <w:r w:rsidRPr="0076571B">
              <w:rPr>
                <w:spacing w:val="-3"/>
                <w:lang w:val="en-US"/>
              </w:rPr>
              <w:t xml:space="preserve"> </w:t>
            </w:r>
            <w:r w:rsidRPr="0076571B">
              <w:rPr>
                <w:lang w:val="en-US"/>
              </w:rPr>
              <w:t>level (dBA)</w:t>
            </w:r>
          </w:p>
        </w:tc>
        <w:tc>
          <w:tcPr>
            <w:tcW w:w="1134" w:type="dxa"/>
          </w:tcPr>
          <w:p w14:paraId="40822BAA" w14:textId="77777777" w:rsidR="00A12E13" w:rsidRPr="0076571B" w:rsidRDefault="00A12E13" w:rsidP="00A250D7">
            <w:pPr>
              <w:pStyle w:val="Tabloii"/>
              <w:rPr>
                <w:lang w:val="en-US"/>
              </w:rPr>
            </w:pPr>
            <w:r w:rsidRPr="0076571B">
              <w:rPr>
                <w:lang w:val="en-US"/>
              </w:rPr>
              <w:t>73,67</w:t>
            </w:r>
          </w:p>
        </w:tc>
        <w:tc>
          <w:tcPr>
            <w:tcW w:w="1134" w:type="dxa"/>
          </w:tcPr>
          <w:p w14:paraId="5CD1E6E8" w14:textId="77777777" w:rsidR="00A12E13" w:rsidRPr="0076571B" w:rsidRDefault="00A12E13" w:rsidP="00A250D7">
            <w:pPr>
              <w:pStyle w:val="Tabloii"/>
              <w:rPr>
                <w:lang w:val="en-US"/>
              </w:rPr>
            </w:pPr>
            <w:r w:rsidRPr="0076571B">
              <w:rPr>
                <w:lang w:val="en-US"/>
              </w:rPr>
              <w:t>65.82</w:t>
            </w:r>
          </w:p>
        </w:tc>
        <w:tc>
          <w:tcPr>
            <w:tcW w:w="992" w:type="dxa"/>
          </w:tcPr>
          <w:p w14:paraId="7B943D6D" w14:textId="77777777" w:rsidR="00A12E13" w:rsidRPr="0076571B" w:rsidRDefault="00A12E13" w:rsidP="00A250D7">
            <w:pPr>
              <w:pStyle w:val="Tabloii"/>
              <w:rPr>
                <w:lang w:val="en-US"/>
              </w:rPr>
            </w:pPr>
            <w:r w:rsidRPr="0076571B">
              <w:rPr>
                <w:lang w:val="en-US"/>
              </w:rPr>
              <w:t>56,99</w:t>
            </w:r>
          </w:p>
        </w:tc>
        <w:tc>
          <w:tcPr>
            <w:tcW w:w="993" w:type="dxa"/>
          </w:tcPr>
          <w:p w14:paraId="01057510" w14:textId="77777777" w:rsidR="00A12E13" w:rsidRPr="0076571B" w:rsidRDefault="00A12E13" w:rsidP="00A250D7">
            <w:pPr>
              <w:pStyle w:val="Tabloii"/>
              <w:rPr>
                <w:lang w:val="en-US"/>
              </w:rPr>
            </w:pPr>
            <w:r w:rsidRPr="0076571B">
              <w:rPr>
                <w:lang w:val="en-US"/>
              </w:rPr>
              <w:t>49.93</w:t>
            </w:r>
          </w:p>
        </w:tc>
        <w:tc>
          <w:tcPr>
            <w:tcW w:w="1075" w:type="dxa"/>
          </w:tcPr>
          <w:p w14:paraId="4968A108" w14:textId="77777777" w:rsidR="00A12E13" w:rsidRPr="0076571B" w:rsidRDefault="00A12E13" w:rsidP="00A250D7">
            <w:pPr>
              <w:pStyle w:val="Tabloii"/>
              <w:rPr>
                <w:lang w:val="en-US"/>
              </w:rPr>
            </w:pPr>
            <w:r w:rsidRPr="0076571B">
              <w:rPr>
                <w:lang w:val="en-US"/>
              </w:rPr>
              <w:t>42.60</w:t>
            </w:r>
          </w:p>
        </w:tc>
      </w:tr>
    </w:tbl>
    <w:p w14:paraId="06D5989A" w14:textId="77777777" w:rsidR="00A12E13" w:rsidRPr="0076571B" w:rsidRDefault="00A12E13" w:rsidP="00A12E13">
      <w:r w:rsidRPr="0076571B">
        <w:t>Considering that the residential areas are located approximately 200 meters away, the expected environmental noise level at these points is estimated to be approximately 58 dBA. This value is in line with the limit values specified in national legislation (Environmental Noise Control Regulation published in the official gazette dated 30.11.2022 and numbered 32029), but remains above the noise limits determined by IFS General EHS Guide</w:t>
      </w:r>
      <w:r>
        <w:t>line</w:t>
      </w:r>
      <w:r w:rsidRPr="0076571B">
        <w:t>s Noise Levels. Therefore, the necessary control and improvement measures to reduce possible environmental impacts are presented in detail in the ESMP Matrix. The calculations were made assuming that all equipment will operate simultaneously. In real life, lower environmental noise levels are expected. In addition, in case of any complaints about noise, measurements will be taken to determine the environmental noise level caused by construction work and if it is high, additional measures such as barriers, arrangement of working hours, etc. will be taken.</w:t>
      </w:r>
    </w:p>
    <w:p w14:paraId="4B4C0D82" w14:textId="77777777" w:rsidR="00A12E13" w:rsidRPr="0076571B" w:rsidRDefault="00A12E13" w:rsidP="00A12E13">
      <w:pPr>
        <w:pStyle w:val="ResimYazs"/>
        <w:keepNext/>
      </w:pPr>
      <w:r w:rsidRPr="0076571B">
        <w:t xml:space="preserve">Table </w:t>
      </w:r>
      <w:fldSimple w:instr=" SEQ Table \* ARABIC ">
        <w:r>
          <w:rPr>
            <w:noProof/>
          </w:rPr>
          <w:t>18</w:t>
        </w:r>
      </w:fldSimple>
      <w:r w:rsidRPr="0076571B">
        <w:t>. Environmental Noise Level Limit Values (Environmental Noise Control Regulation)</w:t>
      </w:r>
    </w:p>
    <w:tbl>
      <w:tblPr>
        <w:tblStyle w:val="TableNormal"/>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82"/>
        <w:gridCol w:w="1427"/>
        <w:gridCol w:w="1427"/>
        <w:gridCol w:w="1427"/>
        <w:gridCol w:w="2193"/>
      </w:tblGrid>
      <w:tr w:rsidR="00A12E13" w:rsidRPr="0076571B" w14:paraId="6C1FD6D4" w14:textId="77777777" w:rsidTr="00A250D7">
        <w:trPr>
          <w:trHeight w:val="511"/>
          <w:jc w:val="center"/>
        </w:trPr>
        <w:tc>
          <w:tcPr>
            <w:tcW w:w="2882" w:type="dxa"/>
            <w:vMerge w:val="restart"/>
            <w:shd w:val="clear" w:color="auto" w:fill="001F5F"/>
          </w:tcPr>
          <w:p w14:paraId="3FAF0B98" w14:textId="77777777" w:rsidR="00A12E13" w:rsidRPr="0076571B" w:rsidRDefault="00A12E13" w:rsidP="00A250D7">
            <w:pPr>
              <w:pStyle w:val="Tabloii"/>
              <w:rPr>
                <w:rFonts w:eastAsia="Arial"/>
                <w:lang w:val="en-US"/>
              </w:rPr>
            </w:pPr>
          </w:p>
          <w:p w14:paraId="395C981E" w14:textId="77777777" w:rsidR="00A12E13" w:rsidRPr="0076571B" w:rsidRDefault="00A12E13" w:rsidP="00A250D7">
            <w:pPr>
              <w:pStyle w:val="Tabloii"/>
              <w:rPr>
                <w:rFonts w:eastAsia="Arial"/>
                <w:b/>
                <w:lang w:val="en-US"/>
              </w:rPr>
            </w:pPr>
            <w:r w:rsidRPr="0076571B">
              <w:rPr>
                <w:rFonts w:eastAsia="Arial"/>
                <w:b/>
                <w:color w:val="FFFFFF"/>
                <w:lang w:val="en-US"/>
              </w:rPr>
              <w:t xml:space="preserve">Noise </w:t>
            </w:r>
            <w:r w:rsidRPr="0076571B">
              <w:rPr>
                <w:rFonts w:eastAsia="Arial"/>
                <w:b/>
                <w:color w:val="FFFFFF"/>
                <w:spacing w:val="-2"/>
                <w:lang w:val="en-US"/>
              </w:rPr>
              <w:t>Source</w:t>
            </w:r>
          </w:p>
        </w:tc>
        <w:tc>
          <w:tcPr>
            <w:tcW w:w="1427" w:type="dxa"/>
            <w:vMerge w:val="restart"/>
            <w:shd w:val="clear" w:color="auto" w:fill="001F5F"/>
          </w:tcPr>
          <w:p w14:paraId="30447ED5" w14:textId="77777777" w:rsidR="00A12E13" w:rsidRPr="0076571B" w:rsidRDefault="00A12E13" w:rsidP="00A250D7">
            <w:pPr>
              <w:pStyle w:val="Tabloii"/>
              <w:rPr>
                <w:rFonts w:eastAsia="Arial"/>
                <w:lang w:val="en-US"/>
              </w:rPr>
            </w:pPr>
          </w:p>
          <w:p w14:paraId="4EC2733E" w14:textId="77777777" w:rsidR="00A12E13" w:rsidRPr="0076571B" w:rsidRDefault="00A12E13" w:rsidP="00A250D7">
            <w:pPr>
              <w:pStyle w:val="Tabloii"/>
              <w:rPr>
                <w:rFonts w:eastAsia="Arial"/>
                <w:b/>
                <w:lang w:val="en-US"/>
              </w:rPr>
            </w:pPr>
            <w:r w:rsidRPr="0076571B">
              <w:rPr>
                <w:rFonts w:eastAsia="Arial"/>
                <w:b/>
                <w:color w:val="FFFFFF"/>
                <w:spacing w:val="-2"/>
                <w:lang w:val="en-US"/>
              </w:rPr>
              <w:t>Measured Parameter</w:t>
            </w:r>
          </w:p>
        </w:tc>
        <w:tc>
          <w:tcPr>
            <w:tcW w:w="5047" w:type="dxa"/>
            <w:gridSpan w:val="3"/>
            <w:shd w:val="clear" w:color="auto" w:fill="001F5F"/>
          </w:tcPr>
          <w:p w14:paraId="14CBDE67" w14:textId="77777777" w:rsidR="00A12E13" w:rsidRPr="0076571B" w:rsidRDefault="00A12E13" w:rsidP="00A250D7">
            <w:pPr>
              <w:pStyle w:val="Tabloii"/>
              <w:rPr>
                <w:rFonts w:eastAsia="Arial"/>
                <w:b/>
                <w:lang w:val="en-US"/>
              </w:rPr>
            </w:pPr>
            <w:r w:rsidRPr="0076571B">
              <w:rPr>
                <w:rFonts w:eastAsia="Arial"/>
                <w:b/>
                <w:color w:val="FFFFFF"/>
                <w:lang w:val="en-US"/>
              </w:rPr>
              <w:t xml:space="preserve">Environmental Noise </w:t>
            </w:r>
            <w:r w:rsidRPr="0076571B">
              <w:rPr>
                <w:rFonts w:eastAsia="Arial"/>
                <w:b/>
                <w:color w:val="FFFFFF"/>
                <w:spacing w:val="-2"/>
                <w:lang w:val="en-US"/>
              </w:rPr>
              <w:t>Level</w:t>
            </w:r>
          </w:p>
        </w:tc>
      </w:tr>
      <w:tr w:rsidR="00A12E13" w:rsidRPr="0076571B" w14:paraId="56373335" w14:textId="77777777" w:rsidTr="00A250D7">
        <w:trPr>
          <w:trHeight w:val="513"/>
          <w:jc w:val="center"/>
        </w:trPr>
        <w:tc>
          <w:tcPr>
            <w:tcW w:w="2882" w:type="dxa"/>
            <w:vMerge/>
            <w:tcBorders>
              <w:top w:val="nil"/>
            </w:tcBorders>
            <w:shd w:val="clear" w:color="auto" w:fill="001F5F"/>
          </w:tcPr>
          <w:p w14:paraId="1C8172D0" w14:textId="77777777" w:rsidR="00A12E13" w:rsidRPr="0076571B" w:rsidRDefault="00A12E13" w:rsidP="00A250D7">
            <w:pPr>
              <w:pStyle w:val="Tabloii"/>
              <w:rPr>
                <w:rFonts w:eastAsia="Arial"/>
                <w:lang w:val="en-US"/>
              </w:rPr>
            </w:pPr>
          </w:p>
        </w:tc>
        <w:tc>
          <w:tcPr>
            <w:tcW w:w="1427" w:type="dxa"/>
            <w:vMerge/>
            <w:tcBorders>
              <w:top w:val="nil"/>
            </w:tcBorders>
            <w:shd w:val="clear" w:color="auto" w:fill="001F5F"/>
          </w:tcPr>
          <w:p w14:paraId="2D1E4957" w14:textId="77777777" w:rsidR="00A12E13" w:rsidRPr="0076571B" w:rsidRDefault="00A12E13" w:rsidP="00A250D7">
            <w:pPr>
              <w:pStyle w:val="Tabloii"/>
              <w:rPr>
                <w:rFonts w:eastAsia="Arial"/>
                <w:lang w:val="en-US"/>
              </w:rPr>
            </w:pPr>
          </w:p>
        </w:tc>
        <w:tc>
          <w:tcPr>
            <w:tcW w:w="1427" w:type="dxa"/>
            <w:shd w:val="clear" w:color="auto" w:fill="001F5F"/>
          </w:tcPr>
          <w:p w14:paraId="7DF055C9" w14:textId="77777777" w:rsidR="00A12E13" w:rsidRPr="0076571B" w:rsidRDefault="00A12E13" w:rsidP="00A250D7">
            <w:pPr>
              <w:pStyle w:val="Tabloii"/>
              <w:rPr>
                <w:rFonts w:eastAsia="Arial"/>
                <w:b/>
                <w:lang w:val="en-US"/>
              </w:rPr>
            </w:pPr>
            <w:r w:rsidRPr="0076571B">
              <w:rPr>
                <w:rFonts w:eastAsia="Arial"/>
                <w:b/>
                <w:color w:val="FFFFFF"/>
                <w:spacing w:val="-2"/>
                <w:lang w:val="en-US"/>
              </w:rPr>
              <w:t xml:space="preserve">Daytime </w:t>
            </w:r>
            <w:r w:rsidRPr="0076571B">
              <w:rPr>
                <w:rFonts w:eastAsia="Arial"/>
                <w:b/>
                <w:color w:val="FFFFFF"/>
                <w:lang w:val="en-US"/>
              </w:rPr>
              <w:t>(07:00 - 19:00)</w:t>
            </w:r>
          </w:p>
        </w:tc>
        <w:tc>
          <w:tcPr>
            <w:tcW w:w="1427" w:type="dxa"/>
            <w:shd w:val="clear" w:color="auto" w:fill="001F5F"/>
          </w:tcPr>
          <w:p w14:paraId="0817EF4B" w14:textId="77777777" w:rsidR="00A12E13" w:rsidRPr="0076571B" w:rsidRDefault="00A12E13" w:rsidP="00A250D7">
            <w:pPr>
              <w:pStyle w:val="Tabloii"/>
              <w:rPr>
                <w:rFonts w:eastAsia="Arial"/>
                <w:b/>
                <w:lang w:val="en-US"/>
              </w:rPr>
            </w:pPr>
            <w:r w:rsidRPr="0076571B">
              <w:rPr>
                <w:rFonts w:eastAsia="Arial"/>
                <w:b/>
                <w:color w:val="FFFFFF"/>
                <w:spacing w:val="-2"/>
                <w:lang w:val="en-US"/>
              </w:rPr>
              <w:t xml:space="preserve">Evening </w:t>
            </w:r>
            <w:r w:rsidRPr="0076571B">
              <w:rPr>
                <w:rFonts w:eastAsia="Arial"/>
                <w:b/>
                <w:color w:val="FFFFFF"/>
                <w:lang w:val="en-US"/>
              </w:rPr>
              <w:t>(19:00 - 23:00)</w:t>
            </w:r>
          </w:p>
        </w:tc>
        <w:tc>
          <w:tcPr>
            <w:tcW w:w="2193" w:type="dxa"/>
            <w:shd w:val="clear" w:color="auto" w:fill="001F5F"/>
          </w:tcPr>
          <w:p w14:paraId="1943B9AF" w14:textId="77777777" w:rsidR="00A12E13" w:rsidRPr="0076571B" w:rsidRDefault="00A12E13" w:rsidP="00A250D7">
            <w:pPr>
              <w:pStyle w:val="Tabloii"/>
              <w:rPr>
                <w:rFonts w:eastAsia="Arial"/>
                <w:b/>
                <w:lang w:val="en-US"/>
              </w:rPr>
            </w:pPr>
            <w:r w:rsidRPr="0076571B">
              <w:rPr>
                <w:rFonts w:eastAsia="Arial"/>
                <w:b/>
                <w:color w:val="FFFFFF"/>
                <w:spacing w:val="-4"/>
                <w:lang w:val="en-US"/>
              </w:rPr>
              <w:t xml:space="preserve">Night </w:t>
            </w:r>
            <w:r w:rsidRPr="0076571B">
              <w:rPr>
                <w:rFonts w:eastAsia="Arial"/>
                <w:b/>
                <w:color w:val="FFFFFF"/>
                <w:lang w:val="en-US"/>
              </w:rPr>
              <w:t>(23:00 - 07:00)</w:t>
            </w:r>
          </w:p>
        </w:tc>
      </w:tr>
      <w:tr w:rsidR="00A12E13" w:rsidRPr="0076571B" w14:paraId="0930CEE4" w14:textId="77777777" w:rsidTr="00A250D7">
        <w:trPr>
          <w:trHeight w:val="513"/>
          <w:jc w:val="center"/>
        </w:trPr>
        <w:tc>
          <w:tcPr>
            <w:tcW w:w="2882" w:type="dxa"/>
            <w:tcBorders>
              <w:left w:val="single" w:sz="4" w:space="0" w:color="313D4F"/>
              <w:bottom w:val="single" w:sz="4" w:space="0" w:color="313D4F"/>
              <w:right w:val="single" w:sz="4" w:space="0" w:color="313D4F"/>
            </w:tcBorders>
            <w:vAlign w:val="center"/>
          </w:tcPr>
          <w:p w14:paraId="1EB460C8" w14:textId="77777777" w:rsidR="00A12E13" w:rsidRPr="0076571B" w:rsidRDefault="00A12E13" w:rsidP="00A250D7">
            <w:pPr>
              <w:pStyle w:val="Tabloii"/>
              <w:rPr>
                <w:rFonts w:eastAsia="Arial"/>
                <w:b/>
                <w:lang w:val="en-US"/>
              </w:rPr>
            </w:pPr>
            <w:r w:rsidRPr="0076571B">
              <w:rPr>
                <w:rFonts w:eastAsia="Arial"/>
                <w:b/>
                <w:spacing w:val="-2"/>
                <w:lang w:val="en-US"/>
              </w:rPr>
              <w:t>Industrial facilities transportation resources</w:t>
            </w:r>
          </w:p>
        </w:tc>
        <w:tc>
          <w:tcPr>
            <w:tcW w:w="1427" w:type="dxa"/>
            <w:tcBorders>
              <w:left w:val="single" w:sz="4" w:space="0" w:color="313D4F"/>
              <w:bottom w:val="single" w:sz="4" w:space="0" w:color="313D4F"/>
              <w:right w:val="single" w:sz="4" w:space="0" w:color="313D4F"/>
            </w:tcBorders>
            <w:vAlign w:val="center"/>
          </w:tcPr>
          <w:p w14:paraId="08F19B0C" w14:textId="77777777" w:rsidR="00A12E13" w:rsidRPr="0076571B" w:rsidRDefault="00A12E13" w:rsidP="00A250D7">
            <w:pPr>
              <w:pStyle w:val="Tabloii"/>
              <w:rPr>
                <w:rFonts w:eastAsia="Arial"/>
                <w:b/>
                <w:lang w:val="en-US"/>
              </w:rPr>
            </w:pPr>
            <w:proofErr w:type="spellStart"/>
            <w:r w:rsidRPr="0076571B">
              <w:rPr>
                <w:rFonts w:eastAsia="Arial"/>
                <w:b/>
                <w:spacing w:val="-2"/>
                <w:position w:val="1"/>
                <w:lang w:val="en-US"/>
              </w:rPr>
              <w:t>LAeq</w:t>
            </w:r>
            <w:proofErr w:type="spellEnd"/>
            <w:r w:rsidRPr="0076571B">
              <w:rPr>
                <w:rFonts w:eastAsia="Arial"/>
                <w:b/>
                <w:spacing w:val="-2"/>
                <w:lang w:val="en-US"/>
              </w:rPr>
              <w:t>,5min.</w:t>
            </w:r>
          </w:p>
        </w:tc>
        <w:tc>
          <w:tcPr>
            <w:tcW w:w="1427" w:type="dxa"/>
            <w:tcBorders>
              <w:left w:val="single" w:sz="4" w:space="0" w:color="313D4F"/>
              <w:bottom w:val="single" w:sz="4" w:space="0" w:color="313D4F"/>
              <w:right w:val="single" w:sz="4" w:space="0" w:color="313D4F"/>
            </w:tcBorders>
            <w:vAlign w:val="center"/>
          </w:tcPr>
          <w:p w14:paraId="37D5CC4A" w14:textId="77777777" w:rsidR="00A12E13" w:rsidRPr="0076571B" w:rsidRDefault="00A12E13" w:rsidP="00A250D7">
            <w:pPr>
              <w:pStyle w:val="Tabloii"/>
              <w:rPr>
                <w:rFonts w:eastAsia="Arial"/>
                <w:b/>
                <w:lang w:val="en-US"/>
              </w:rPr>
            </w:pPr>
            <w:r w:rsidRPr="0076571B">
              <w:rPr>
                <w:rFonts w:eastAsia="Arial"/>
                <w:b/>
                <w:lang w:val="en-US"/>
              </w:rPr>
              <w:t xml:space="preserve">65 </w:t>
            </w:r>
            <w:r w:rsidRPr="0076571B">
              <w:rPr>
                <w:rFonts w:eastAsia="Arial"/>
                <w:b/>
                <w:spacing w:val="-2"/>
                <w:lang w:val="en-US"/>
              </w:rPr>
              <w:t>dB(A)</w:t>
            </w:r>
          </w:p>
        </w:tc>
        <w:tc>
          <w:tcPr>
            <w:tcW w:w="1427" w:type="dxa"/>
            <w:tcBorders>
              <w:left w:val="single" w:sz="4" w:space="0" w:color="313D4F"/>
              <w:bottom w:val="single" w:sz="4" w:space="0" w:color="313D4F"/>
              <w:right w:val="single" w:sz="4" w:space="0" w:color="313D4F"/>
            </w:tcBorders>
            <w:vAlign w:val="center"/>
          </w:tcPr>
          <w:p w14:paraId="200AFDD0" w14:textId="77777777" w:rsidR="00A12E13" w:rsidRPr="0076571B" w:rsidRDefault="00A12E13" w:rsidP="00A250D7">
            <w:pPr>
              <w:pStyle w:val="Tabloii"/>
              <w:rPr>
                <w:rFonts w:eastAsia="Arial"/>
                <w:b/>
                <w:lang w:val="en-US"/>
              </w:rPr>
            </w:pPr>
            <w:r w:rsidRPr="0076571B">
              <w:rPr>
                <w:rFonts w:eastAsia="Arial"/>
                <w:b/>
                <w:lang w:val="en-US"/>
              </w:rPr>
              <w:t xml:space="preserve">60 </w:t>
            </w:r>
            <w:r w:rsidRPr="0076571B">
              <w:rPr>
                <w:rFonts w:eastAsia="Arial"/>
                <w:b/>
                <w:spacing w:val="-2"/>
                <w:lang w:val="en-US"/>
              </w:rPr>
              <w:t>dB(A)</w:t>
            </w:r>
          </w:p>
        </w:tc>
        <w:tc>
          <w:tcPr>
            <w:tcW w:w="2193" w:type="dxa"/>
            <w:tcBorders>
              <w:left w:val="single" w:sz="4" w:space="0" w:color="313D4F"/>
              <w:bottom w:val="single" w:sz="4" w:space="0" w:color="313D4F"/>
              <w:right w:val="single" w:sz="4" w:space="0" w:color="313D4F"/>
            </w:tcBorders>
            <w:vAlign w:val="center"/>
          </w:tcPr>
          <w:p w14:paraId="60B7E09D" w14:textId="77777777" w:rsidR="00A12E13" w:rsidRPr="0076571B" w:rsidRDefault="00A12E13" w:rsidP="00A250D7">
            <w:pPr>
              <w:pStyle w:val="Tabloii"/>
              <w:rPr>
                <w:rFonts w:eastAsia="Arial"/>
                <w:b/>
                <w:lang w:val="en-US"/>
              </w:rPr>
            </w:pPr>
            <w:r w:rsidRPr="0076571B">
              <w:rPr>
                <w:rFonts w:eastAsia="Arial"/>
                <w:b/>
                <w:lang w:val="en-US"/>
              </w:rPr>
              <w:t xml:space="preserve">55 </w:t>
            </w:r>
            <w:r w:rsidRPr="0076571B">
              <w:rPr>
                <w:rFonts w:eastAsia="Arial"/>
                <w:b/>
                <w:spacing w:val="-2"/>
                <w:lang w:val="en-US"/>
              </w:rPr>
              <w:t>dB(A)</w:t>
            </w:r>
          </w:p>
        </w:tc>
      </w:tr>
      <w:tr w:rsidR="00A12E13" w:rsidRPr="0076571B" w14:paraId="0815E40A" w14:textId="77777777" w:rsidTr="00A250D7">
        <w:trPr>
          <w:trHeight w:val="511"/>
          <w:jc w:val="center"/>
        </w:trPr>
        <w:tc>
          <w:tcPr>
            <w:tcW w:w="2882" w:type="dxa"/>
            <w:tcBorders>
              <w:top w:val="single" w:sz="4" w:space="0" w:color="313D4F"/>
              <w:left w:val="single" w:sz="4" w:space="0" w:color="313D4F"/>
              <w:bottom w:val="single" w:sz="4" w:space="0" w:color="313D4F"/>
              <w:right w:val="single" w:sz="4" w:space="0" w:color="313D4F"/>
            </w:tcBorders>
            <w:vAlign w:val="center"/>
          </w:tcPr>
          <w:p w14:paraId="307DAADD" w14:textId="77777777" w:rsidR="00A12E13" w:rsidRPr="0076571B" w:rsidRDefault="00A12E13" w:rsidP="00A250D7">
            <w:pPr>
              <w:pStyle w:val="Tabloii"/>
              <w:rPr>
                <w:rFonts w:eastAsia="Arial"/>
                <w:lang w:val="en-US"/>
              </w:rPr>
            </w:pPr>
            <w:r w:rsidRPr="0076571B">
              <w:rPr>
                <w:rFonts w:eastAsia="Arial"/>
                <w:spacing w:val="-2"/>
                <w:lang w:val="en-US"/>
              </w:rPr>
              <w:t>Workplaces</w:t>
            </w:r>
            <w:r w:rsidRPr="0076571B">
              <w:rPr>
                <w:rFonts w:eastAsia="Arial"/>
                <w:spacing w:val="-2"/>
                <w:position w:val="6"/>
                <w:sz w:val="12"/>
                <w:szCs w:val="12"/>
                <w:lang w:val="en-US"/>
              </w:rPr>
              <w:t>(2)</w:t>
            </w:r>
          </w:p>
        </w:tc>
        <w:tc>
          <w:tcPr>
            <w:tcW w:w="1427" w:type="dxa"/>
            <w:tcBorders>
              <w:top w:val="single" w:sz="4" w:space="0" w:color="313D4F"/>
              <w:left w:val="single" w:sz="4" w:space="0" w:color="313D4F"/>
              <w:bottom w:val="single" w:sz="4" w:space="0" w:color="313D4F"/>
              <w:right w:val="single" w:sz="4" w:space="0" w:color="313D4F"/>
            </w:tcBorders>
            <w:vAlign w:val="center"/>
          </w:tcPr>
          <w:p w14:paraId="6010B64D" w14:textId="77777777" w:rsidR="00A12E13" w:rsidRPr="0076571B" w:rsidRDefault="00A12E13" w:rsidP="00A250D7">
            <w:pPr>
              <w:pStyle w:val="Tabloii"/>
              <w:rPr>
                <w:rFonts w:eastAsia="Arial"/>
                <w:lang w:val="en-US"/>
              </w:rPr>
            </w:pPr>
            <w:proofErr w:type="spellStart"/>
            <w:r w:rsidRPr="0076571B">
              <w:rPr>
                <w:rFonts w:eastAsia="Arial"/>
                <w:spacing w:val="-2"/>
                <w:position w:val="1"/>
                <w:lang w:val="en-US"/>
              </w:rPr>
              <w:t>LAeq</w:t>
            </w:r>
            <w:proofErr w:type="spellEnd"/>
            <w:r w:rsidRPr="0076571B">
              <w:rPr>
                <w:rFonts w:eastAsia="Arial"/>
                <w:spacing w:val="-2"/>
                <w:lang w:val="en-US"/>
              </w:rPr>
              <w:t>,5min.</w:t>
            </w:r>
          </w:p>
        </w:tc>
        <w:tc>
          <w:tcPr>
            <w:tcW w:w="2854" w:type="dxa"/>
            <w:gridSpan w:val="2"/>
            <w:tcBorders>
              <w:top w:val="single" w:sz="4" w:space="0" w:color="313D4F"/>
              <w:left w:val="single" w:sz="4" w:space="0" w:color="313D4F"/>
              <w:bottom w:val="single" w:sz="4" w:space="0" w:color="313D4F"/>
              <w:right w:val="single" w:sz="4" w:space="0" w:color="313D4F"/>
            </w:tcBorders>
            <w:vAlign w:val="center"/>
          </w:tcPr>
          <w:p w14:paraId="7C2E95E4" w14:textId="77777777" w:rsidR="00A12E13" w:rsidRPr="0076571B" w:rsidRDefault="00A12E13" w:rsidP="00A250D7">
            <w:pPr>
              <w:pStyle w:val="Tabloii"/>
              <w:rPr>
                <w:rFonts w:eastAsia="Arial"/>
                <w:lang w:val="en-US"/>
              </w:rPr>
            </w:pPr>
            <w:r w:rsidRPr="0076571B">
              <w:rPr>
                <w:rFonts w:eastAsia="Arial"/>
                <w:lang w:val="en-US"/>
              </w:rPr>
              <w:t xml:space="preserve">Background + 5 </w:t>
            </w:r>
            <w:r w:rsidRPr="0076571B">
              <w:rPr>
                <w:rFonts w:eastAsia="Arial"/>
                <w:spacing w:val="-2"/>
                <w:lang w:val="en-US"/>
              </w:rPr>
              <w:t>dB(A)</w:t>
            </w:r>
          </w:p>
        </w:tc>
        <w:tc>
          <w:tcPr>
            <w:tcW w:w="2193" w:type="dxa"/>
            <w:tcBorders>
              <w:top w:val="single" w:sz="4" w:space="0" w:color="313D4F"/>
              <w:left w:val="single" w:sz="4" w:space="0" w:color="313D4F"/>
              <w:bottom w:val="single" w:sz="4" w:space="0" w:color="313D4F"/>
              <w:right w:val="single" w:sz="4" w:space="0" w:color="313D4F"/>
            </w:tcBorders>
            <w:vAlign w:val="center"/>
          </w:tcPr>
          <w:p w14:paraId="22393794" w14:textId="77777777" w:rsidR="00A12E13" w:rsidRPr="0076571B" w:rsidRDefault="00A12E13" w:rsidP="00A250D7">
            <w:pPr>
              <w:pStyle w:val="Tabloii"/>
              <w:rPr>
                <w:rFonts w:eastAsia="Arial"/>
                <w:lang w:val="en-US"/>
              </w:rPr>
            </w:pPr>
            <w:r w:rsidRPr="0076571B">
              <w:rPr>
                <w:rFonts w:eastAsia="Arial"/>
                <w:lang w:val="en-US"/>
              </w:rPr>
              <w:t xml:space="preserve">Background + 3 </w:t>
            </w:r>
            <w:r w:rsidRPr="0076571B">
              <w:rPr>
                <w:rFonts w:eastAsia="Arial"/>
                <w:spacing w:val="-2"/>
                <w:lang w:val="en-US"/>
              </w:rPr>
              <w:t>dB(A)</w:t>
            </w:r>
          </w:p>
        </w:tc>
      </w:tr>
      <w:tr w:rsidR="00A12E13" w:rsidRPr="0076571B" w14:paraId="410590AC" w14:textId="77777777" w:rsidTr="00A250D7">
        <w:trPr>
          <w:trHeight w:val="513"/>
          <w:jc w:val="center"/>
        </w:trPr>
        <w:tc>
          <w:tcPr>
            <w:tcW w:w="2882" w:type="dxa"/>
            <w:tcBorders>
              <w:top w:val="single" w:sz="4" w:space="0" w:color="313D4F"/>
              <w:left w:val="single" w:sz="4" w:space="0" w:color="313D4F"/>
              <w:bottom w:val="single" w:sz="4" w:space="0" w:color="313D4F"/>
              <w:right w:val="single" w:sz="4" w:space="0" w:color="313D4F"/>
            </w:tcBorders>
            <w:vAlign w:val="center"/>
          </w:tcPr>
          <w:p w14:paraId="4AD9FABF" w14:textId="77777777" w:rsidR="00A12E13" w:rsidRPr="0076571B" w:rsidRDefault="00A12E13" w:rsidP="00A250D7">
            <w:pPr>
              <w:pStyle w:val="Tabloii"/>
              <w:rPr>
                <w:rFonts w:eastAsia="Arial"/>
                <w:lang w:val="en-US"/>
              </w:rPr>
            </w:pPr>
            <w:r w:rsidRPr="0076571B">
              <w:rPr>
                <w:rFonts w:eastAsia="Arial"/>
                <w:spacing w:val="-2"/>
                <w:lang w:val="en-US"/>
              </w:rPr>
              <w:t>In case of more than one workplace</w:t>
            </w:r>
          </w:p>
        </w:tc>
        <w:tc>
          <w:tcPr>
            <w:tcW w:w="1427" w:type="dxa"/>
            <w:tcBorders>
              <w:top w:val="single" w:sz="4" w:space="0" w:color="313D4F"/>
              <w:left w:val="single" w:sz="4" w:space="0" w:color="313D4F"/>
              <w:bottom w:val="single" w:sz="4" w:space="0" w:color="313D4F"/>
              <w:right w:val="single" w:sz="4" w:space="0" w:color="313D4F"/>
            </w:tcBorders>
            <w:vAlign w:val="center"/>
          </w:tcPr>
          <w:p w14:paraId="2775442F" w14:textId="77777777" w:rsidR="00A12E13" w:rsidRPr="0076571B" w:rsidRDefault="00A12E13" w:rsidP="00A250D7">
            <w:pPr>
              <w:pStyle w:val="Tabloii"/>
              <w:rPr>
                <w:rFonts w:eastAsia="Arial"/>
                <w:lang w:val="en-US"/>
              </w:rPr>
            </w:pPr>
            <w:proofErr w:type="spellStart"/>
            <w:r w:rsidRPr="0076571B">
              <w:rPr>
                <w:rFonts w:eastAsia="Arial"/>
                <w:spacing w:val="-2"/>
                <w:position w:val="1"/>
                <w:lang w:val="en-US"/>
              </w:rPr>
              <w:t>LAeq</w:t>
            </w:r>
            <w:proofErr w:type="spellEnd"/>
            <w:r w:rsidRPr="0076571B">
              <w:rPr>
                <w:rFonts w:eastAsia="Arial"/>
                <w:spacing w:val="-2"/>
                <w:lang w:val="en-US"/>
              </w:rPr>
              <w:t>,5min.</w:t>
            </w:r>
          </w:p>
        </w:tc>
        <w:tc>
          <w:tcPr>
            <w:tcW w:w="2854" w:type="dxa"/>
            <w:gridSpan w:val="2"/>
            <w:tcBorders>
              <w:top w:val="single" w:sz="4" w:space="0" w:color="313D4F"/>
              <w:left w:val="single" w:sz="4" w:space="0" w:color="313D4F"/>
              <w:bottom w:val="single" w:sz="4" w:space="0" w:color="313D4F"/>
              <w:right w:val="single" w:sz="4" w:space="0" w:color="313D4F"/>
            </w:tcBorders>
            <w:vAlign w:val="center"/>
          </w:tcPr>
          <w:p w14:paraId="58C58DE6" w14:textId="77777777" w:rsidR="00A12E13" w:rsidRPr="0076571B" w:rsidRDefault="00A12E13" w:rsidP="00A250D7">
            <w:pPr>
              <w:pStyle w:val="Tabloii"/>
              <w:rPr>
                <w:rFonts w:eastAsia="Arial"/>
                <w:lang w:val="en-US"/>
              </w:rPr>
            </w:pPr>
            <w:r w:rsidRPr="0076571B">
              <w:rPr>
                <w:rFonts w:eastAsia="Arial"/>
                <w:lang w:val="en-US"/>
              </w:rPr>
              <w:t xml:space="preserve">Background + 7 </w:t>
            </w:r>
            <w:r w:rsidRPr="0076571B">
              <w:rPr>
                <w:rFonts w:eastAsia="Arial"/>
                <w:spacing w:val="-2"/>
                <w:lang w:val="en-US"/>
              </w:rPr>
              <w:t>dB(A)</w:t>
            </w:r>
          </w:p>
        </w:tc>
        <w:tc>
          <w:tcPr>
            <w:tcW w:w="2193" w:type="dxa"/>
            <w:tcBorders>
              <w:top w:val="single" w:sz="4" w:space="0" w:color="313D4F"/>
              <w:left w:val="single" w:sz="4" w:space="0" w:color="313D4F"/>
              <w:bottom w:val="single" w:sz="4" w:space="0" w:color="313D4F"/>
              <w:right w:val="single" w:sz="4" w:space="0" w:color="313D4F"/>
            </w:tcBorders>
            <w:vAlign w:val="center"/>
          </w:tcPr>
          <w:p w14:paraId="2DE18DB1" w14:textId="77777777" w:rsidR="00A12E13" w:rsidRPr="0076571B" w:rsidRDefault="00A12E13" w:rsidP="00A250D7">
            <w:pPr>
              <w:pStyle w:val="Tabloii"/>
              <w:rPr>
                <w:rFonts w:eastAsia="Arial"/>
                <w:lang w:val="en-US"/>
              </w:rPr>
            </w:pPr>
            <w:r w:rsidRPr="0076571B">
              <w:rPr>
                <w:rFonts w:eastAsia="Arial"/>
                <w:lang w:val="en-US"/>
              </w:rPr>
              <w:t xml:space="preserve">Background + 5 </w:t>
            </w:r>
            <w:r w:rsidRPr="0076571B">
              <w:rPr>
                <w:rFonts w:eastAsia="Arial"/>
                <w:spacing w:val="-2"/>
                <w:lang w:val="en-US"/>
              </w:rPr>
              <w:t>dB(A)</w:t>
            </w:r>
          </w:p>
        </w:tc>
      </w:tr>
      <w:tr w:rsidR="00A12E13" w:rsidRPr="0076571B" w14:paraId="2004C065" w14:textId="77777777" w:rsidTr="00A250D7">
        <w:trPr>
          <w:trHeight w:val="513"/>
          <w:jc w:val="center"/>
        </w:trPr>
        <w:tc>
          <w:tcPr>
            <w:tcW w:w="2882" w:type="dxa"/>
            <w:tcBorders>
              <w:top w:val="single" w:sz="4" w:space="0" w:color="313D4F"/>
              <w:left w:val="single" w:sz="4" w:space="0" w:color="313D4F"/>
              <w:bottom w:val="single" w:sz="4" w:space="0" w:color="313D4F"/>
              <w:right w:val="single" w:sz="4" w:space="0" w:color="313D4F"/>
            </w:tcBorders>
            <w:vAlign w:val="center"/>
          </w:tcPr>
          <w:p w14:paraId="0D8BFA5E" w14:textId="77777777" w:rsidR="00A12E13" w:rsidRPr="0076571B" w:rsidRDefault="00A12E13" w:rsidP="00A250D7">
            <w:pPr>
              <w:pStyle w:val="Tabloii"/>
              <w:rPr>
                <w:rFonts w:eastAsia="Arial"/>
                <w:lang w:val="en-US"/>
              </w:rPr>
            </w:pPr>
            <w:r w:rsidRPr="0076571B">
              <w:rPr>
                <w:rFonts w:eastAsia="Arial"/>
                <w:lang w:val="en-US"/>
              </w:rPr>
              <w:t xml:space="preserve">All </w:t>
            </w:r>
            <w:r w:rsidRPr="0076571B">
              <w:rPr>
                <w:rFonts w:eastAsia="Arial"/>
                <w:spacing w:val="-2"/>
                <w:lang w:val="en-US"/>
              </w:rPr>
              <w:t>sources</w:t>
            </w:r>
          </w:p>
        </w:tc>
        <w:tc>
          <w:tcPr>
            <w:tcW w:w="1427" w:type="dxa"/>
            <w:tcBorders>
              <w:top w:val="single" w:sz="4" w:space="0" w:color="313D4F"/>
              <w:left w:val="single" w:sz="4" w:space="0" w:color="313D4F"/>
              <w:bottom w:val="single" w:sz="4" w:space="0" w:color="313D4F"/>
              <w:right w:val="single" w:sz="4" w:space="0" w:color="313D4F"/>
            </w:tcBorders>
            <w:vAlign w:val="center"/>
          </w:tcPr>
          <w:p w14:paraId="4E10A07E" w14:textId="77777777" w:rsidR="00A12E13" w:rsidRPr="0076571B" w:rsidRDefault="00A12E13" w:rsidP="00A250D7">
            <w:pPr>
              <w:pStyle w:val="Tabloii"/>
              <w:rPr>
                <w:rFonts w:eastAsia="Arial"/>
                <w:lang w:val="en-US"/>
              </w:rPr>
            </w:pPr>
            <w:proofErr w:type="spellStart"/>
            <w:r w:rsidRPr="0076571B">
              <w:rPr>
                <w:rFonts w:eastAsia="Arial"/>
                <w:spacing w:val="-4"/>
                <w:lang w:val="en-US"/>
              </w:rPr>
              <w:t>LCmax</w:t>
            </w:r>
            <w:proofErr w:type="spellEnd"/>
          </w:p>
        </w:tc>
        <w:tc>
          <w:tcPr>
            <w:tcW w:w="5047" w:type="dxa"/>
            <w:gridSpan w:val="3"/>
            <w:tcBorders>
              <w:top w:val="single" w:sz="4" w:space="0" w:color="313D4F"/>
              <w:left w:val="single" w:sz="4" w:space="0" w:color="313D4F"/>
              <w:bottom w:val="single" w:sz="4" w:space="0" w:color="313D4F"/>
              <w:right w:val="single" w:sz="4" w:space="0" w:color="313D4F"/>
            </w:tcBorders>
            <w:vAlign w:val="center"/>
          </w:tcPr>
          <w:p w14:paraId="6EE9F263" w14:textId="77777777" w:rsidR="00A12E13" w:rsidRPr="0076571B" w:rsidRDefault="00A12E13" w:rsidP="00A250D7">
            <w:pPr>
              <w:pStyle w:val="Tabloii"/>
              <w:rPr>
                <w:rFonts w:eastAsia="Arial"/>
                <w:lang w:val="en-US"/>
              </w:rPr>
            </w:pPr>
            <w:r w:rsidRPr="0076571B">
              <w:rPr>
                <w:rFonts w:eastAsia="Arial"/>
                <w:lang w:val="en-US"/>
              </w:rPr>
              <w:t xml:space="preserve">100 </w:t>
            </w:r>
            <w:r w:rsidRPr="0076571B">
              <w:rPr>
                <w:rFonts w:eastAsia="Arial"/>
                <w:spacing w:val="-2"/>
                <w:lang w:val="en-US"/>
              </w:rPr>
              <w:t>dB(C)</w:t>
            </w:r>
          </w:p>
        </w:tc>
      </w:tr>
    </w:tbl>
    <w:p w14:paraId="7155A30D" w14:textId="77777777" w:rsidR="00A12E13" w:rsidRPr="0076571B" w:rsidRDefault="00A12E13" w:rsidP="00A12E13">
      <w:pPr>
        <w:widowControl w:val="0"/>
        <w:numPr>
          <w:ilvl w:val="0"/>
          <w:numId w:val="21"/>
        </w:numPr>
        <w:tabs>
          <w:tab w:val="left" w:pos="273"/>
        </w:tabs>
        <w:autoSpaceDE w:val="0"/>
        <w:autoSpaceDN w:val="0"/>
        <w:spacing w:before="9" w:after="0" w:line="276" w:lineRule="auto"/>
        <w:ind w:right="111" w:firstLine="0"/>
        <w:rPr>
          <w:rFonts w:eastAsia="Arial" w:cs="Arial"/>
          <w:sz w:val="12"/>
          <w:szCs w:val="12"/>
        </w:rPr>
      </w:pPr>
      <w:r w:rsidRPr="0076571B">
        <w:rPr>
          <w:rFonts w:eastAsia="Arial" w:cs="Arial"/>
          <w:sz w:val="12"/>
          <w:szCs w:val="12"/>
        </w:rPr>
        <w:t>: These limit values are valid as of 31.12.2023. These limit values are valid for each 1/3 octave of the specified frequency range band. In the acoustic reports prepared until this date, environmental noise measurement results and measurement results measures identified are included.</w:t>
      </w:r>
    </w:p>
    <w:p w14:paraId="7D5D2B0C" w14:textId="77777777" w:rsidR="00A12E13" w:rsidRPr="0076571B" w:rsidRDefault="00A12E13" w:rsidP="00A12E13">
      <w:pPr>
        <w:widowControl w:val="0"/>
        <w:numPr>
          <w:ilvl w:val="0"/>
          <w:numId w:val="21"/>
        </w:numPr>
        <w:tabs>
          <w:tab w:val="left" w:pos="273"/>
        </w:tabs>
        <w:autoSpaceDE w:val="0"/>
        <w:autoSpaceDN w:val="0"/>
        <w:spacing w:before="9" w:after="200" w:line="276" w:lineRule="auto"/>
        <w:ind w:right="111" w:firstLine="0"/>
        <w:rPr>
          <w:rFonts w:eastAsia="Arial" w:cs="Arial"/>
          <w:sz w:val="12"/>
          <w:szCs w:val="12"/>
        </w:rPr>
      </w:pPr>
      <w:r w:rsidRPr="0076571B">
        <w:rPr>
          <w:rFonts w:eastAsia="Arial" w:cs="Arial"/>
          <w:sz w:val="12"/>
          <w:szCs w:val="12"/>
        </w:rPr>
        <w:t>: Each workplace contributing to the background noise level is jointly responsible for meeting this limit value. Each workplace takes necessary measures according to their contribution to noise.</w:t>
      </w:r>
    </w:p>
    <w:p w14:paraId="7A4958FA" w14:textId="77777777" w:rsidR="00A12E13" w:rsidRPr="0076571B" w:rsidRDefault="00A12E13" w:rsidP="00A12E13">
      <w:pPr>
        <w:pStyle w:val="ResimYazs"/>
        <w:keepNext/>
        <w:rPr>
          <w:rFonts w:cs="Arial"/>
        </w:rPr>
      </w:pPr>
      <w:r w:rsidRPr="0076571B">
        <w:t xml:space="preserve">Table </w:t>
      </w:r>
      <w:fldSimple w:instr=" SEQ Table \* ARABIC ">
        <w:r>
          <w:rPr>
            <w:noProof/>
          </w:rPr>
          <w:t>19</w:t>
        </w:r>
      </w:fldSimple>
      <w:r w:rsidRPr="0076571B">
        <w:t xml:space="preserve">. </w:t>
      </w:r>
      <w:r w:rsidRPr="0076571B">
        <w:rPr>
          <w:rFonts w:cs="Arial"/>
        </w:rPr>
        <w:t>IFC General EHS Guides Noise Levels</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94"/>
        <w:gridCol w:w="2773"/>
        <w:gridCol w:w="2635"/>
      </w:tblGrid>
      <w:tr w:rsidR="00A12E13" w:rsidRPr="0076571B" w14:paraId="7F5509FB" w14:textId="77777777" w:rsidTr="00A250D7">
        <w:trPr>
          <w:trHeight w:val="926"/>
          <w:jc w:val="center"/>
        </w:trPr>
        <w:tc>
          <w:tcPr>
            <w:tcW w:w="3894" w:type="dxa"/>
            <w:shd w:val="clear" w:color="auto" w:fill="001F5F"/>
          </w:tcPr>
          <w:p w14:paraId="6AE76521" w14:textId="77777777" w:rsidR="00A12E13" w:rsidRPr="0076571B" w:rsidRDefault="00A12E13" w:rsidP="00A250D7">
            <w:pPr>
              <w:pStyle w:val="Tabloii"/>
              <w:rPr>
                <w:rFonts w:eastAsia="Arial"/>
                <w:lang w:val="en-US"/>
              </w:rPr>
            </w:pPr>
          </w:p>
          <w:p w14:paraId="4A1F9BFF" w14:textId="77777777" w:rsidR="00A12E13" w:rsidRPr="0076571B" w:rsidRDefault="00A12E13" w:rsidP="00A250D7">
            <w:pPr>
              <w:pStyle w:val="Tabloii"/>
              <w:rPr>
                <w:rFonts w:eastAsia="Arial"/>
                <w:b/>
                <w:lang w:val="en-US"/>
              </w:rPr>
            </w:pPr>
            <w:r w:rsidRPr="0076571B">
              <w:rPr>
                <w:rFonts w:eastAsia="Arial"/>
                <w:b/>
                <w:color w:val="FFFFFF"/>
                <w:spacing w:val="-2"/>
                <w:lang w:val="en-US"/>
              </w:rPr>
              <w:t>Buyer</w:t>
            </w:r>
          </w:p>
        </w:tc>
        <w:tc>
          <w:tcPr>
            <w:tcW w:w="2773" w:type="dxa"/>
            <w:shd w:val="clear" w:color="auto" w:fill="001F5F"/>
          </w:tcPr>
          <w:p w14:paraId="39B06CF7" w14:textId="77777777" w:rsidR="00A12E13" w:rsidRPr="0076571B" w:rsidRDefault="00A12E13" w:rsidP="00A250D7">
            <w:pPr>
              <w:pStyle w:val="Tabloii"/>
              <w:rPr>
                <w:rFonts w:eastAsia="Arial"/>
                <w:b/>
                <w:lang w:val="en-US"/>
              </w:rPr>
            </w:pPr>
            <w:r w:rsidRPr="0076571B">
              <w:rPr>
                <w:rFonts w:eastAsia="Arial"/>
                <w:b/>
                <w:color w:val="FFFFFF"/>
                <w:spacing w:val="-2"/>
                <w:lang w:val="en-US"/>
              </w:rPr>
              <w:t xml:space="preserve">Daytime </w:t>
            </w:r>
            <w:r w:rsidRPr="0076571B">
              <w:rPr>
                <w:rFonts w:eastAsia="Arial"/>
                <w:b/>
                <w:color w:val="FFFFFF"/>
                <w:lang w:val="en-US"/>
              </w:rPr>
              <w:t>(07:00 - 22:00)</w:t>
            </w:r>
          </w:p>
        </w:tc>
        <w:tc>
          <w:tcPr>
            <w:tcW w:w="2635" w:type="dxa"/>
            <w:shd w:val="clear" w:color="auto" w:fill="001F5F"/>
          </w:tcPr>
          <w:p w14:paraId="405105B7" w14:textId="77777777" w:rsidR="00A12E13" w:rsidRPr="0076571B" w:rsidRDefault="00A12E13" w:rsidP="00A250D7">
            <w:pPr>
              <w:pStyle w:val="Tabloii"/>
              <w:rPr>
                <w:rFonts w:eastAsia="Arial"/>
                <w:b/>
                <w:lang w:val="en-US"/>
              </w:rPr>
            </w:pPr>
            <w:r w:rsidRPr="0076571B">
              <w:rPr>
                <w:rFonts w:eastAsia="Arial"/>
                <w:b/>
                <w:color w:val="FFFFFF"/>
                <w:spacing w:val="-4"/>
                <w:lang w:val="en-US"/>
              </w:rPr>
              <w:t xml:space="preserve">Night </w:t>
            </w:r>
            <w:r w:rsidRPr="0076571B">
              <w:rPr>
                <w:rFonts w:eastAsia="Arial"/>
                <w:b/>
                <w:color w:val="FFFFFF"/>
                <w:lang w:val="en-US"/>
              </w:rPr>
              <w:t>(22:00 - 07:00)</w:t>
            </w:r>
          </w:p>
        </w:tc>
      </w:tr>
      <w:tr w:rsidR="00A12E13" w:rsidRPr="0076571B" w14:paraId="789B76E8" w14:textId="77777777" w:rsidTr="00A250D7">
        <w:trPr>
          <w:trHeight w:val="476"/>
          <w:jc w:val="center"/>
        </w:trPr>
        <w:tc>
          <w:tcPr>
            <w:tcW w:w="3894" w:type="dxa"/>
          </w:tcPr>
          <w:p w14:paraId="7C6CCD7A" w14:textId="77777777" w:rsidR="00A12E13" w:rsidRPr="0076571B" w:rsidRDefault="00A12E13" w:rsidP="00A250D7">
            <w:pPr>
              <w:pStyle w:val="Tabloii"/>
              <w:rPr>
                <w:rFonts w:eastAsia="Arial"/>
                <w:b/>
                <w:lang w:val="en-US"/>
              </w:rPr>
            </w:pPr>
            <w:r w:rsidRPr="0076571B">
              <w:rPr>
                <w:rFonts w:eastAsia="Arial"/>
                <w:b/>
                <w:lang w:val="en-US"/>
              </w:rPr>
              <w:t xml:space="preserve">Settlement </w:t>
            </w:r>
            <w:r w:rsidRPr="0076571B">
              <w:rPr>
                <w:rFonts w:eastAsia="Arial"/>
                <w:b/>
                <w:spacing w:val="-2"/>
                <w:lang w:val="en-US"/>
              </w:rPr>
              <w:t>Areas</w:t>
            </w:r>
          </w:p>
        </w:tc>
        <w:tc>
          <w:tcPr>
            <w:tcW w:w="2773" w:type="dxa"/>
          </w:tcPr>
          <w:p w14:paraId="7513C5B7" w14:textId="77777777" w:rsidR="00A12E13" w:rsidRPr="0076571B" w:rsidRDefault="00A12E13" w:rsidP="00A250D7">
            <w:pPr>
              <w:pStyle w:val="Tabloii"/>
              <w:rPr>
                <w:rFonts w:eastAsia="Arial"/>
                <w:b/>
                <w:lang w:val="en-US"/>
              </w:rPr>
            </w:pPr>
            <w:r w:rsidRPr="0076571B">
              <w:rPr>
                <w:rFonts w:eastAsia="Arial"/>
                <w:b/>
                <w:spacing w:val="-5"/>
                <w:lang w:val="en-US"/>
              </w:rPr>
              <w:t>55 dB(A)</w:t>
            </w:r>
          </w:p>
        </w:tc>
        <w:tc>
          <w:tcPr>
            <w:tcW w:w="2635" w:type="dxa"/>
          </w:tcPr>
          <w:p w14:paraId="1294FC30" w14:textId="77777777" w:rsidR="00A12E13" w:rsidRPr="0076571B" w:rsidRDefault="00A12E13" w:rsidP="00A250D7">
            <w:pPr>
              <w:pStyle w:val="Tabloii"/>
              <w:rPr>
                <w:rFonts w:eastAsia="Arial"/>
                <w:b/>
                <w:lang w:val="en-US"/>
              </w:rPr>
            </w:pPr>
            <w:r w:rsidRPr="0076571B">
              <w:rPr>
                <w:rFonts w:eastAsia="Arial"/>
                <w:b/>
                <w:spacing w:val="-5"/>
                <w:lang w:val="en-US"/>
              </w:rPr>
              <w:t>45 dB(A)</w:t>
            </w:r>
          </w:p>
        </w:tc>
      </w:tr>
      <w:tr w:rsidR="00A12E13" w:rsidRPr="0076571B" w14:paraId="12BCA4E9" w14:textId="77777777" w:rsidTr="00A250D7">
        <w:trPr>
          <w:trHeight w:val="480"/>
          <w:jc w:val="center"/>
        </w:trPr>
        <w:tc>
          <w:tcPr>
            <w:tcW w:w="3894" w:type="dxa"/>
            <w:shd w:val="clear" w:color="auto" w:fill="D5DCE4" w:themeFill="text2" w:themeFillTint="33"/>
          </w:tcPr>
          <w:p w14:paraId="7F2D8854" w14:textId="77777777" w:rsidR="00A12E13" w:rsidRPr="0076571B" w:rsidRDefault="00A12E13" w:rsidP="00A250D7">
            <w:pPr>
              <w:pStyle w:val="Tabloii"/>
              <w:rPr>
                <w:rFonts w:eastAsia="Arial"/>
                <w:lang w:val="en-US"/>
              </w:rPr>
            </w:pPr>
            <w:r w:rsidRPr="0076571B">
              <w:rPr>
                <w:rFonts w:eastAsia="Arial"/>
                <w:lang w:val="en-US"/>
              </w:rPr>
              <w:t xml:space="preserve">Commercial/industrial </w:t>
            </w:r>
            <w:r w:rsidRPr="0076571B">
              <w:rPr>
                <w:rFonts w:eastAsia="Arial"/>
                <w:spacing w:val="-2"/>
                <w:lang w:val="en-US"/>
              </w:rPr>
              <w:t>areas</w:t>
            </w:r>
          </w:p>
        </w:tc>
        <w:tc>
          <w:tcPr>
            <w:tcW w:w="2773" w:type="dxa"/>
            <w:shd w:val="clear" w:color="auto" w:fill="D5DCE4" w:themeFill="text2" w:themeFillTint="33"/>
          </w:tcPr>
          <w:p w14:paraId="10D40E02" w14:textId="77777777" w:rsidR="00A12E13" w:rsidRPr="0076571B" w:rsidRDefault="00A12E13" w:rsidP="00A250D7">
            <w:pPr>
              <w:pStyle w:val="Tabloii"/>
              <w:rPr>
                <w:rFonts w:eastAsia="Arial"/>
                <w:lang w:val="en-US"/>
              </w:rPr>
            </w:pPr>
            <w:r w:rsidRPr="0076571B">
              <w:rPr>
                <w:rFonts w:eastAsia="Arial"/>
                <w:spacing w:val="-5"/>
                <w:lang w:val="en-US"/>
              </w:rPr>
              <w:t>70 dB(A)</w:t>
            </w:r>
          </w:p>
        </w:tc>
        <w:tc>
          <w:tcPr>
            <w:tcW w:w="2635" w:type="dxa"/>
            <w:shd w:val="clear" w:color="auto" w:fill="D5DCE4" w:themeFill="text2" w:themeFillTint="33"/>
          </w:tcPr>
          <w:p w14:paraId="322A1036" w14:textId="77777777" w:rsidR="00A12E13" w:rsidRPr="0076571B" w:rsidRDefault="00A12E13" w:rsidP="00A250D7">
            <w:pPr>
              <w:pStyle w:val="Tabloii"/>
              <w:rPr>
                <w:rFonts w:eastAsia="Arial"/>
                <w:lang w:val="en-US"/>
              </w:rPr>
            </w:pPr>
            <w:r w:rsidRPr="0076571B">
              <w:rPr>
                <w:rFonts w:eastAsia="Arial"/>
                <w:spacing w:val="-5"/>
                <w:lang w:val="en-US"/>
              </w:rPr>
              <w:t>70 dB(A)</w:t>
            </w:r>
          </w:p>
        </w:tc>
      </w:tr>
    </w:tbl>
    <w:p w14:paraId="34246E5D" w14:textId="7B7C1C43" w:rsidR="009E7274" w:rsidRDefault="009E7274">
      <w:r>
        <w:br w:type="page"/>
      </w:r>
    </w:p>
    <w:p w14:paraId="63552981" w14:textId="163862D0" w:rsidR="00A12E13" w:rsidRDefault="009E7274" w:rsidP="009E7274">
      <w:pPr>
        <w:pStyle w:val="Appendix"/>
      </w:pPr>
      <w:r>
        <w:t xml:space="preserve"> </w:t>
      </w:r>
      <w:bookmarkStart w:id="235" w:name="_Ref212254705"/>
      <w:r w:rsidRPr="009E7274">
        <w:t>Carbon Emission Calculation</w:t>
      </w:r>
      <w:bookmarkEnd w:id="235"/>
    </w:p>
    <w:tbl>
      <w:tblPr>
        <w:tblStyle w:val="KlavuzuTablo4-Vurgu5"/>
        <w:tblW w:w="8809" w:type="dxa"/>
        <w:jc w:val="center"/>
        <w:tblLook w:val="04A0" w:firstRow="1" w:lastRow="0" w:firstColumn="1" w:lastColumn="0" w:noHBand="0" w:noVBand="1"/>
      </w:tblPr>
      <w:tblGrid>
        <w:gridCol w:w="1472"/>
        <w:gridCol w:w="2004"/>
        <w:gridCol w:w="2834"/>
        <w:gridCol w:w="2499"/>
      </w:tblGrid>
      <w:tr w:rsidR="009E7274" w:rsidRPr="00F405CD" w14:paraId="7241AA4F" w14:textId="77777777" w:rsidTr="0075452D">
        <w:trPr>
          <w:cnfStyle w:val="100000000000" w:firstRow="1" w:lastRow="0" w:firstColumn="0" w:lastColumn="0" w:oddVBand="0" w:evenVBand="0" w:oddHBand="0"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002060"/>
            <w:noWrap/>
            <w:hideMark/>
          </w:tcPr>
          <w:p w14:paraId="3124F7C2" w14:textId="35206186" w:rsidR="009E7274" w:rsidRPr="00F405CD" w:rsidRDefault="009E7274" w:rsidP="0075452D">
            <w:pPr>
              <w:jc w:val="center"/>
              <w:rPr>
                <w:rFonts w:eastAsia="Times New Roman" w:cs="Arial"/>
                <w:color w:val="000000"/>
                <w:kern w:val="0"/>
                <w:sz w:val="20"/>
                <w:szCs w:val="20"/>
                <w:lang w:eastAsia="tr-TR"/>
                <w14:ligatures w14:val="none"/>
              </w:rPr>
            </w:pPr>
            <w:proofErr w:type="spellStart"/>
            <w:r w:rsidRPr="00F405CD">
              <w:rPr>
                <w:rFonts w:eastAsia="Times New Roman" w:cs="Arial"/>
                <w:kern w:val="0"/>
                <w:sz w:val="20"/>
                <w:szCs w:val="20"/>
                <w:lang w:eastAsia="tr-TR"/>
                <w14:ligatures w14:val="none"/>
              </w:rPr>
              <w:t>Sarıkaya</w:t>
            </w:r>
            <w:proofErr w:type="spellEnd"/>
            <w:r w:rsidRPr="00F405CD">
              <w:rPr>
                <w:rFonts w:eastAsia="Times New Roman" w:cs="Arial"/>
                <w:kern w:val="0"/>
                <w:sz w:val="20"/>
                <w:szCs w:val="20"/>
                <w:lang w:eastAsia="tr-TR"/>
                <w14:ligatures w14:val="none"/>
              </w:rPr>
              <w:t xml:space="preserve"> </w:t>
            </w:r>
            <w:r>
              <w:rPr>
                <w:rFonts w:eastAsia="Times New Roman" w:cs="Arial"/>
                <w:kern w:val="0"/>
                <w:sz w:val="20"/>
                <w:szCs w:val="20"/>
                <w:lang w:eastAsia="tr-TR"/>
                <w14:ligatures w14:val="none"/>
              </w:rPr>
              <w:t>Municipality</w:t>
            </w:r>
            <w:r w:rsidRPr="00F405CD">
              <w:rPr>
                <w:rFonts w:eastAsia="Times New Roman" w:cs="Arial"/>
                <w:kern w:val="0"/>
                <w:sz w:val="20"/>
                <w:szCs w:val="20"/>
                <w:lang w:eastAsia="tr-TR"/>
                <w14:ligatures w14:val="none"/>
              </w:rPr>
              <w:t>1.600 KWe ( 1.962 KWp)</w:t>
            </w:r>
          </w:p>
        </w:tc>
      </w:tr>
      <w:tr w:rsidR="009E7274" w:rsidRPr="00F405CD" w14:paraId="7BA46BA7" w14:textId="77777777" w:rsidTr="0075452D">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C2F9AEC" w14:textId="77777777" w:rsidR="009E7274" w:rsidRPr="00F405CD" w:rsidRDefault="009E7274" w:rsidP="0075452D">
            <w:pPr>
              <w:rPr>
                <w:rFonts w:eastAsia="Times New Roman" w:cs="Arial"/>
                <w:color w:val="000000"/>
                <w:kern w:val="0"/>
                <w:sz w:val="20"/>
                <w:szCs w:val="20"/>
                <w:lang w:eastAsia="tr-TR"/>
                <w14:ligatures w14:val="none"/>
              </w:rPr>
            </w:pPr>
            <w:r w:rsidRPr="00F405CD">
              <w:rPr>
                <w:rFonts w:eastAsia="Times New Roman" w:cs="Arial"/>
                <w:color w:val="000000"/>
                <w:kern w:val="0"/>
                <w:sz w:val="20"/>
                <w:szCs w:val="20"/>
                <w:lang w:eastAsia="tr-TR"/>
                <w14:ligatures w14:val="none"/>
              </w:rPr>
              <w:t> </w:t>
            </w:r>
          </w:p>
        </w:tc>
        <w:tc>
          <w:tcPr>
            <w:tcW w:w="0" w:type="auto"/>
            <w:hideMark/>
          </w:tcPr>
          <w:p w14:paraId="29574440" w14:textId="5A4FAF07" w:rsidR="009E7274" w:rsidRPr="00F405CD" w:rsidRDefault="009E7274" w:rsidP="0075452D">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kern w:val="0"/>
                <w:sz w:val="20"/>
                <w:szCs w:val="20"/>
                <w:lang w:eastAsia="tr-TR"/>
                <w14:ligatures w14:val="none"/>
              </w:rPr>
            </w:pPr>
            <w:r w:rsidRPr="009E7274">
              <w:rPr>
                <w:rFonts w:eastAsia="Times New Roman" w:cs="Arial"/>
                <w:b/>
                <w:bCs/>
                <w:color w:val="000000"/>
                <w:kern w:val="0"/>
                <w:sz w:val="20"/>
                <w:szCs w:val="20"/>
                <w:lang w:eastAsia="tr-TR"/>
                <w14:ligatures w14:val="none"/>
              </w:rPr>
              <w:t xml:space="preserve">Monthly Production </w:t>
            </w:r>
            <w:r>
              <w:rPr>
                <w:rFonts w:eastAsia="Times New Roman" w:cs="Arial"/>
                <w:b/>
                <w:bCs/>
                <w:color w:val="000000"/>
                <w:kern w:val="0"/>
                <w:sz w:val="20"/>
                <w:szCs w:val="20"/>
                <w:lang w:eastAsia="tr-TR"/>
                <w14:ligatures w14:val="none"/>
              </w:rPr>
              <w:t xml:space="preserve"> </w:t>
            </w:r>
            <w:r w:rsidRPr="00F405CD">
              <w:rPr>
                <w:rFonts w:eastAsia="Times New Roman" w:cs="Arial"/>
                <w:b/>
                <w:bCs/>
                <w:color w:val="000000"/>
                <w:kern w:val="0"/>
                <w:sz w:val="20"/>
                <w:szCs w:val="20"/>
                <w:lang w:eastAsia="tr-TR"/>
                <w14:ligatures w14:val="none"/>
              </w:rPr>
              <w:t>(kWh)</w:t>
            </w:r>
          </w:p>
        </w:tc>
        <w:tc>
          <w:tcPr>
            <w:tcW w:w="0" w:type="auto"/>
            <w:hideMark/>
          </w:tcPr>
          <w:p w14:paraId="13E2100A" w14:textId="6886BAA1" w:rsidR="009E7274" w:rsidRPr="00F405CD" w:rsidRDefault="009E7274" w:rsidP="0075452D">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kern w:val="0"/>
                <w:sz w:val="20"/>
                <w:szCs w:val="20"/>
                <w:lang w:eastAsia="tr-TR"/>
                <w14:ligatures w14:val="none"/>
              </w:rPr>
            </w:pPr>
            <w:r w:rsidRPr="00F405CD">
              <w:rPr>
                <w:rFonts w:eastAsia="Times New Roman" w:cs="Arial"/>
                <w:b/>
                <w:bCs/>
                <w:color w:val="000000"/>
                <w:kern w:val="0"/>
                <w:sz w:val="20"/>
                <w:szCs w:val="20"/>
                <w:lang w:eastAsia="tr-TR"/>
                <w14:ligatures w14:val="none"/>
              </w:rPr>
              <w:t>CO</w:t>
            </w:r>
            <w:r w:rsidRPr="00F405CD">
              <w:rPr>
                <w:rFonts w:eastAsia="Times New Roman" w:cs="Arial"/>
                <w:b/>
                <w:bCs/>
                <w:color w:val="000000"/>
                <w:kern w:val="0"/>
                <w:sz w:val="20"/>
                <w:szCs w:val="20"/>
                <w:vertAlign w:val="subscript"/>
                <w:lang w:eastAsia="tr-TR"/>
                <w14:ligatures w14:val="none"/>
              </w:rPr>
              <w:t>2</w:t>
            </w:r>
            <w:r w:rsidRPr="00F405CD">
              <w:rPr>
                <w:rFonts w:eastAsia="Times New Roman" w:cs="Arial"/>
                <w:b/>
                <w:bCs/>
                <w:color w:val="000000"/>
                <w:kern w:val="0"/>
                <w:sz w:val="20"/>
                <w:szCs w:val="20"/>
                <w:lang w:eastAsia="tr-TR"/>
                <w14:ligatures w14:val="none"/>
              </w:rPr>
              <w:t xml:space="preserve"> </w:t>
            </w:r>
            <w:r>
              <w:rPr>
                <w:rFonts w:eastAsia="Times New Roman" w:cs="Arial"/>
                <w:b/>
                <w:bCs/>
                <w:color w:val="000000"/>
                <w:kern w:val="0"/>
                <w:sz w:val="20"/>
                <w:szCs w:val="20"/>
                <w:lang w:eastAsia="tr-TR"/>
                <w14:ligatures w14:val="none"/>
              </w:rPr>
              <w:t>Factor</w:t>
            </w:r>
            <w:r w:rsidRPr="00F405CD">
              <w:rPr>
                <w:rFonts w:eastAsia="Times New Roman" w:cs="Arial"/>
                <w:b/>
                <w:bCs/>
                <w:color w:val="000000"/>
                <w:kern w:val="0"/>
                <w:sz w:val="20"/>
                <w:szCs w:val="20"/>
                <w:lang w:eastAsia="tr-TR"/>
                <w14:ligatures w14:val="none"/>
              </w:rPr>
              <w:t xml:space="preserve"> (g/kWh)</w:t>
            </w:r>
          </w:p>
        </w:tc>
        <w:tc>
          <w:tcPr>
            <w:tcW w:w="0" w:type="auto"/>
            <w:hideMark/>
          </w:tcPr>
          <w:p w14:paraId="628DF95E" w14:textId="261773CC" w:rsidR="009E7274" w:rsidRPr="00F405CD" w:rsidRDefault="009E7274" w:rsidP="0075452D">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kern w:val="0"/>
                <w:sz w:val="20"/>
                <w:szCs w:val="20"/>
                <w:lang w:eastAsia="tr-TR"/>
                <w14:ligatures w14:val="none"/>
              </w:rPr>
            </w:pPr>
            <w:r>
              <w:rPr>
                <w:rFonts w:eastAsia="Times New Roman" w:cs="Arial"/>
                <w:b/>
                <w:bCs/>
                <w:color w:val="000000"/>
                <w:kern w:val="0"/>
                <w:sz w:val="20"/>
                <w:szCs w:val="20"/>
                <w:lang w:eastAsia="tr-TR"/>
                <w14:ligatures w14:val="none"/>
              </w:rPr>
              <w:t>Carbon Reduction Amount</w:t>
            </w:r>
            <w:r w:rsidRPr="00F405CD">
              <w:rPr>
                <w:rFonts w:eastAsia="Times New Roman" w:cs="Arial"/>
                <w:b/>
                <w:bCs/>
                <w:color w:val="000000"/>
                <w:kern w:val="0"/>
                <w:sz w:val="20"/>
                <w:szCs w:val="20"/>
                <w:lang w:eastAsia="tr-TR"/>
                <w14:ligatures w14:val="none"/>
              </w:rPr>
              <w:t xml:space="preserve">   (ton/kWh)</w:t>
            </w:r>
          </w:p>
        </w:tc>
      </w:tr>
      <w:tr w:rsidR="009E7274" w:rsidRPr="00F405CD" w14:paraId="0CCD3C26" w14:textId="77777777" w:rsidTr="0075452D">
        <w:trPr>
          <w:trHeight w:val="20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DC2E412" w14:textId="4BD6DFD2"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JANUARY</w:t>
            </w:r>
          </w:p>
        </w:tc>
        <w:tc>
          <w:tcPr>
            <w:tcW w:w="0" w:type="auto"/>
            <w:noWrap/>
            <w:vAlign w:val="center"/>
            <w:hideMark/>
          </w:tcPr>
          <w:p w14:paraId="68B470DC"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144.700</w:t>
            </w:r>
          </w:p>
        </w:tc>
        <w:tc>
          <w:tcPr>
            <w:tcW w:w="0" w:type="auto"/>
            <w:noWrap/>
            <w:vAlign w:val="center"/>
            <w:hideMark/>
          </w:tcPr>
          <w:p w14:paraId="6D5A9E88"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4880B5DA"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63,96</w:t>
            </w:r>
          </w:p>
        </w:tc>
      </w:tr>
      <w:tr w:rsidR="008A3D90" w:rsidRPr="00F405CD" w14:paraId="0537F328" w14:textId="77777777" w:rsidTr="0075452D">
        <w:trPr>
          <w:cnfStyle w:val="000000100000" w:firstRow="0" w:lastRow="0" w:firstColumn="0" w:lastColumn="0" w:oddVBand="0" w:evenVBand="0" w:oddHBand="1" w:evenHBand="0" w:firstRowFirstColumn="0" w:firstRowLastColumn="0" w:lastRowFirstColumn="0" w:lastRowLastColumn="0"/>
          <w:trHeight w:val="20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8892A03" w14:textId="1D3CA9D6"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FEBRUARY</w:t>
            </w:r>
          </w:p>
        </w:tc>
        <w:tc>
          <w:tcPr>
            <w:tcW w:w="0" w:type="auto"/>
            <w:noWrap/>
            <w:vAlign w:val="center"/>
            <w:hideMark/>
          </w:tcPr>
          <w:p w14:paraId="011D9560"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178.223</w:t>
            </w:r>
          </w:p>
        </w:tc>
        <w:tc>
          <w:tcPr>
            <w:tcW w:w="0" w:type="auto"/>
            <w:noWrap/>
            <w:vAlign w:val="center"/>
            <w:hideMark/>
          </w:tcPr>
          <w:p w14:paraId="66F84702"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5DC90E56"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78,77</w:t>
            </w:r>
          </w:p>
        </w:tc>
      </w:tr>
      <w:tr w:rsidR="009E7274" w:rsidRPr="00F405CD" w14:paraId="094BA768" w14:textId="77777777" w:rsidTr="0075452D">
        <w:trPr>
          <w:trHeight w:val="17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E77E6F3" w14:textId="75A02522"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MARCH</w:t>
            </w:r>
          </w:p>
        </w:tc>
        <w:tc>
          <w:tcPr>
            <w:tcW w:w="0" w:type="auto"/>
            <w:noWrap/>
            <w:vAlign w:val="center"/>
            <w:hideMark/>
          </w:tcPr>
          <w:p w14:paraId="68E3D290"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217.050</w:t>
            </w:r>
          </w:p>
        </w:tc>
        <w:tc>
          <w:tcPr>
            <w:tcW w:w="0" w:type="auto"/>
            <w:noWrap/>
            <w:vAlign w:val="center"/>
            <w:hideMark/>
          </w:tcPr>
          <w:p w14:paraId="0711D9CC"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52DD27C6"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95,94</w:t>
            </w:r>
          </w:p>
        </w:tc>
      </w:tr>
      <w:tr w:rsidR="008A3D90" w:rsidRPr="00F405CD" w14:paraId="5F369C3A" w14:textId="77777777" w:rsidTr="0075452D">
        <w:trPr>
          <w:cnfStyle w:val="000000100000" w:firstRow="0" w:lastRow="0" w:firstColumn="0" w:lastColumn="0" w:oddVBand="0" w:evenVBand="0" w:oddHBand="1" w:evenHBand="0" w:firstRowFirstColumn="0" w:firstRowLastColumn="0" w:lastRowFirstColumn="0" w:lastRowLastColumn="0"/>
          <w:trHeight w:val="20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1F768" w14:textId="4D538C5F"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APRIL</w:t>
            </w:r>
          </w:p>
        </w:tc>
        <w:tc>
          <w:tcPr>
            <w:tcW w:w="0" w:type="auto"/>
            <w:noWrap/>
            <w:vAlign w:val="center"/>
            <w:hideMark/>
          </w:tcPr>
          <w:p w14:paraId="675D1437"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229.144</w:t>
            </w:r>
          </w:p>
        </w:tc>
        <w:tc>
          <w:tcPr>
            <w:tcW w:w="0" w:type="auto"/>
            <w:noWrap/>
            <w:vAlign w:val="center"/>
            <w:hideMark/>
          </w:tcPr>
          <w:p w14:paraId="78DD6E19"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61D5B967"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101,28</w:t>
            </w:r>
          </w:p>
        </w:tc>
      </w:tr>
      <w:tr w:rsidR="009E7274" w:rsidRPr="00F405CD" w14:paraId="3A2BDAAF" w14:textId="77777777" w:rsidTr="0075452D">
        <w:trPr>
          <w:trHeight w:val="20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D1447EB" w14:textId="5488BD14"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MAY</w:t>
            </w:r>
          </w:p>
        </w:tc>
        <w:tc>
          <w:tcPr>
            <w:tcW w:w="0" w:type="auto"/>
            <w:noWrap/>
            <w:vAlign w:val="center"/>
            <w:hideMark/>
          </w:tcPr>
          <w:p w14:paraId="1E17DCF6"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276.245</w:t>
            </w:r>
          </w:p>
        </w:tc>
        <w:tc>
          <w:tcPr>
            <w:tcW w:w="0" w:type="auto"/>
            <w:noWrap/>
            <w:vAlign w:val="center"/>
            <w:hideMark/>
          </w:tcPr>
          <w:p w14:paraId="14849400"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3D2E742E"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122,10</w:t>
            </w:r>
          </w:p>
        </w:tc>
      </w:tr>
      <w:tr w:rsidR="008A3D90" w:rsidRPr="00F405CD" w14:paraId="0943AC3D" w14:textId="77777777" w:rsidTr="0075452D">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713A79" w14:textId="21C86225"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JUNE</w:t>
            </w:r>
          </w:p>
        </w:tc>
        <w:tc>
          <w:tcPr>
            <w:tcW w:w="0" w:type="auto"/>
            <w:noWrap/>
            <w:vAlign w:val="center"/>
            <w:hideMark/>
          </w:tcPr>
          <w:p w14:paraId="75DD180F"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362.811</w:t>
            </w:r>
          </w:p>
        </w:tc>
        <w:tc>
          <w:tcPr>
            <w:tcW w:w="0" w:type="auto"/>
            <w:noWrap/>
            <w:vAlign w:val="center"/>
            <w:hideMark/>
          </w:tcPr>
          <w:p w14:paraId="3DF0EB10"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5E76A924"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160,36</w:t>
            </w:r>
          </w:p>
        </w:tc>
      </w:tr>
      <w:tr w:rsidR="009E7274" w:rsidRPr="00F405CD" w14:paraId="166C4C2E" w14:textId="77777777" w:rsidTr="0075452D">
        <w:trPr>
          <w:trHeight w:val="239"/>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3351B1" w14:textId="3C378F96"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JULY</w:t>
            </w:r>
          </w:p>
        </w:tc>
        <w:tc>
          <w:tcPr>
            <w:tcW w:w="0" w:type="auto"/>
            <w:noWrap/>
            <w:vAlign w:val="center"/>
            <w:hideMark/>
          </w:tcPr>
          <w:p w14:paraId="3FD1A940"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404.502</w:t>
            </w:r>
          </w:p>
        </w:tc>
        <w:tc>
          <w:tcPr>
            <w:tcW w:w="0" w:type="auto"/>
            <w:noWrap/>
            <w:vAlign w:val="center"/>
            <w:hideMark/>
          </w:tcPr>
          <w:p w14:paraId="6956CDB2"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421E1083"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178,79</w:t>
            </w:r>
          </w:p>
        </w:tc>
      </w:tr>
      <w:tr w:rsidR="008A3D90" w:rsidRPr="00F405CD" w14:paraId="2DC52EE8" w14:textId="77777777" w:rsidTr="0075452D">
        <w:trPr>
          <w:cnfStyle w:val="000000100000" w:firstRow="0" w:lastRow="0" w:firstColumn="0" w:lastColumn="0" w:oddVBand="0" w:evenVBand="0" w:oddHBand="1" w:evenHBand="0" w:firstRowFirstColumn="0" w:firstRowLastColumn="0" w:lastRowFirstColumn="0" w:lastRowLastColumn="0"/>
          <w:trHeight w:val="196"/>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3B34B57" w14:textId="2FA55B91"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AUGUST</w:t>
            </w:r>
          </w:p>
        </w:tc>
        <w:tc>
          <w:tcPr>
            <w:tcW w:w="0" w:type="auto"/>
            <w:noWrap/>
            <w:vAlign w:val="center"/>
            <w:hideMark/>
          </w:tcPr>
          <w:p w14:paraId="205E1F26"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440.677</w:t>
            </w:r>
          </w:p>
        </w:tc>
        <w:tc>
          <w:tcPr>
            <w:tcW w:w="0" w:type="auto"/>
            <w:noWrap/>
            <w:vAlign w:val="center"/>
            <w:hideMark/>
          </w:tcPr>
          <w:p w14:paraId="55DDC6C6"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381F8F31"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194,78</w:t>
            </w:r>
          </w:p>
        </w:tc>
      </w:tr>
      <w:tr w:rsidR="009E7274" w:rsidRPr="00F405CD" w14:paraId="4FB0EB3A" w14:textId="77777777" w:rsidTr="0075452D">
        <w:trPr>
          <w:trHeight w:val="232"/>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0A54789" w14:textId="764DA2EE"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SEPTEMBER</w:t>
            </w:r>
          </w:p>
        </w:tc>
        <w:tc>
          <w:tcPr>
            <w:tcW w:w="0" w:type="auto"/>
            <w:noWrap/>
            <w:vAlign w:val="center"/>
            <w:hideMark/>
          </w:tcPr>
          <w:p w14:paraId="5FB610A9"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324.620</w:t>
            </w:r>
          </w:p>
        </w:tc>
        <w:tc>
          <w:tcPr>
            <w:tcW w:w="0" w:type="auto"/>
            <w:noWrap/>
            <w:vAlign w:val="center"/>
            <w:hideMark/>
          </w:tcPr>
          <w:p w14:paraId="66A9FE95"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2298819B"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143,48</w:t>
            </w:r>
          </w:p>
        </w:tc>
      </w:tr>
      <w:tr w:rsidR="008A3D90" w:rsidRPr="00F405CD" w14:paraId="4B887793" w14:textId="77777777" w:rsidTr="0075452D">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3CFAB1" w14:textId="45568E3F"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OCTOBER</w:t>
            </w:r>
          </w:p>
        </w:tc>
        <w:tc>
          <w:tcPr>
            <w:tcW w:w="0" w:type="auto"/>
            <w:noWrap/>
            <w:vAlign w:val="center"/>
            <w:hideMark/>
          </w:tcPr>
          <w:p w14:paraId="2B6A4459"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276.245</w:t>
            </w:r>
          </w:p>
        </w:tc>
        <w:tc>
          <w:tcPr>
            <w:tcW w:w="0" w:type="auto"/>
            <w:noWrap/>
            <w:vAlign w:val="center"/>
            <w:hideMark/>
          </w:tcPr>
          <w:p w14:paraId="26CCE153"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1CED0293"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122,10</w:t>
            </w:r>
          </w:p>
        </w:tc>
      </w:tr>
      <w:tr w:rsidR="009E7274" w:rsidRPr="00F405CD" w14:paraId="40D4CDF0" w14:textId="77777777" w:rsidTr="0075452D">
        <w:trPr>
          <w:trHeight w:val="21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D6028C1" w14:textId="0D6D55B3"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NOVEMBER</w:t>
            </w:r>
          </w:p>
        </w:tc>
        <w:tc>
          <w:tcPr>
            <w:tcW w:w="0" w:type="auto"/>
            <w:noWrap/>
            <w:vAlign w:val="center"/>
            <w:hideMark/>
          </w:tcPr>
          <w:p w14:paraId="7D085298"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203.683</w:t>
            </w:r>
          </w:p>
        </w:tc>
        <w:tc>
          <w:tcPr>
            <w:tcW w:w="0" w:type="auto"/>
            <w:noWrap/>
            <w:vAlign w:val="center"/>
            <w:hideMark/>
          </w:tcPr>
          <w:p w14:paraId="4355934B"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45008AAC" w14:textId="77777777" w:rsidR="009E7274" w:rsidRPr="00F405CD" w:rsidRDefault="009E7274" w:rsidP="009E7274">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90,03</w:t>
            </w:r>
          </w:p>
        </w:tc>
      </w:tr>
      <w:tr w:rsidR="008A3D90" w:rsidRPr="00F405CD" w14:paraId="1E5D5258" w14:textId="77777777" w:rsidTr="0075452D">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D47C7" w14:textId="0496AA6D" w:rsidR="009E7274" w:rsidRPr="009E7274" w:rsidRDefault="009E7274" w:rsidP="009E7274">
            <w:pPr>
              <w:rPr>
                <w:rFonts w:eastAsia="Times New Roman" w:cs="Arial"/>
                <w:b w:val="0"/>
                <w:bCs w:val="0"/>
                <w:color w:val="000000"/>
                <w:kern w:val="0"/>
                <w:sz w:val="20"/>
                <w:szCs w:val="20"/>
                <w:lang w:eastAsia="tr-TR"/>
                <w14:ligatures w14:val="none"/>
              </w:rPr>
            </w:pPr>
            <w:r w:rsidRPr="009E7274">
              <w:rPr>
                <w:b w:val="0"/>
                <w:bCs w:val="0"/>
                <w:sz w:val="20"/>
                <w:szCs w:val="20"/>
              </w:rPr>
              <w:t>DECEMBER</w:t>
            </w:r>
          </w:p>
        </w:tc>
        <w:tc>
          <w:tcPr>
            <w:tcW w:w="0" w:type="auto"/>
            <w:noWrap/>
            <w:vAlign w:val="center"/>
            <w:hideMark/>
          </w:tcPr>
          <w:p w14:paraId="2FE78419"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138.123</w:t>
            </w:r>
          </w:p>
        </w:tc>
        <w:tc>
          <w:tcPr>
            <w:tcW w:w="0" w:type="auto"/>
            <w:noWrap/>
            <w:vAlign w:val="center"/>
            <w:hideMark/>
          </w:tcPr>
          <w:p w14:paraId="5FC36EA6"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442,00</w:t>
            </w:r>
          </w:p>
        </w:tc>
        <w:tc>
          <w:tcPr>
            <w:tcW w:w="0" w:type="auto"/>
            <w:noWrap/>
            <w:vAlign w:val="center"/>
            <w:hideMark/>
          </w:tcPr>
          <w:p w14:paraId="6778BFA7" w14:textId="77777777" w:rsidR="009E7274" w:rsidRPr="00F405CD" w:rsidRDefault="009E7274" w:rsidP="009E7274">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kern w:val="0"/>
                <w:sz w:val="20"/>
                <w:szCs w:val="20"/>
                <w:lang w:eastAsia="tr-TR"/>
                <w14:ligatures w14:val="none"/>
              </w:rPr>
            </w:pPr>
            <w:r w:rsidRPr="00F405CD">
              <w:rPr>
                <w:rFonts w:cs="Arial"/>
                <w:color w:val="000000"/>
                <w:sz w:val="20"/>
                <w:szCs w:val="20"/>
              </w:rPr>
              <w:t>61,05</w:t>
            </w:r>
          </w:p>
        </w:tc>
      </w:tr>
      <w:tr w:rsidR="009E7274" w:rsidRPr="00F405CD" w14:paraId="490115B9" w14:textId="77777777" w:rsidTr="0075452D">
        <w:trPr>
          <w:trHeight w:val="603"/>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D2CCA4A" w14:textId="31C85653" w:rsidR="009E7274" w:rsidRPr="00F405CD" w:rsidRDefault="009E7274" w:rsidP="0075452D">
            <w:pPr>
              <w:jc w:val="center"/>
              <w:rPr>
                <w:rFonts w:eastAsia="Times New Roman" w:cs="Arial"/>
                <w:color w:val="000000"/>
                <w:kern w:val="0"/>
                <w:sz w:val="20"/>
                <w:szCs w:val="20"/>
                <w:lang w:eastAsia="tr-TR"/>
                <w14:ligatures w14:val="none"/>
              </w:rPr>
            </w:pPr>
            <w:r w:rsidRPr="00F405CD">
              <w:rPr>
                <w:rFonts w:eastAsia="Times New Roman" w:cs="Arial"/>
                <w:color w:val="000000"/>
                <w:kern w:val="0"/>
                <w:sz w:val="20"/>
                <w:szCs w:val="20"/>
                <w:lang w:eastAsia="tr-TR"/>
                <w14:ligatures w14:val="none"/>
              </w:rPr>
              <w:t>T</w:t>
            </w:r>
            <w:r>
              <w:rPr>
                <w:rFonts w:eastAsia="Times New Roman" w:cs="Arial"/>
                <w:color w:val="000000"/>
                <w:kern w:val="0"/>
                <w:sz w:val="20"/>
                <w:szCs w:val="20"/>
                <w:lang w:eastAsia="tr-TR"/>
                <w14:ligatures w14:val="none"/>
              </w:rPr>
              <w:t>OTAL</w:t>
            </w:r>
            <w:r w:rsidRPr="00F405CD">
              <w:rPr>
                <w:rFonts w:eastAsia="Times New Roman" w:cs="Arial"/>
                <w:color w:val="000000"/>
                <w:kern w:val="0"/>
                <w:sz w:val="20"/>
                <w:szCs w:val="20"/>
                <w:lang w:eastAsia="tr-TR"/>
                <w14:ligatures w14:val="none"/>
              </w:rPr>
              <w:t xml:space="preserve"> (kWh)</w:t>
            </w:r>
          </w:p>
        </w:tc>
        <w:tc>
          <w:tcPr>
            <w:tcW w:w="0" w:type="auto"/>
            <w:noWrap/>
            <w:vAlign w:val="center"/>
            <w:hideMark/>
          </w:tcPr>
          <w:p w14:paraId="3A596E4C" w14:textId="77777777" w:rsidR="009E7274" w:rsidRPr="00F405CD" w:rsidRDefault="009E7274" w:rsidP="0075452D">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kern w:val="0"/>
                <w:sz w:val="20"/>
                <w:szCs w:val="20"/>
                <w:lang w:eastAsia="tr-TR"/>
                <w14:ligatures w14:val="none"/>
              </w:rPr>
            </w:pPr>
            <w:r w:rsidRPr="00F405CD">
              <w:rPr>
                <w:rFonts w:cs="Arial"/>
                <w:b/>
                <w:bCs/>
                <w:color w:val="000000"/>
                <w:sz w:val="20"/>
                <w:szCs w:val="20"/>
              </w:rPr>
              <w:t>3.196.023</w:t>
            </w:r>
          </w:p>
        </w:tc>
        <w:tc>
          <w:tcPr>
            <w:tcW w:w="0" w:type="auto"/>
            <w:vAlign w:val="center"/>
            <w:hideMark/>
          </w:tcPr>
          <w:p w14:paraId="13E9255D" w14:textId="7BC08FB9" w:rsidR="009E7274" w:rsidRPr="00F405CD" w:rsidRDefault="009E7274" w:rsidP="0075452D">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kern w:val="0"/>
                <w:sz w:val="20"/>
                <w:szCs w:val="20"/>
                <w:lang w:eastAsia="tr-TR"/>
                <w14:ligatures w14:val="none"/>
              </w:rPr>
            </w:pPr>
            <w:r w:rsidRPr="009E7274">
              <w:rPr>
                <w:rFonts w:cs="Arial"/>
                <w:b/>
                <w:bCs/>
                <w:color w:val="000000"/>
                <w:sz w:val="20"/>
                <w:szCs w:val="20"/>
              </w:rPr>
              <w:t xml:space="preserve">Total Power from the Power Plant </w:t>
            </w:r>
            <w:r w:rsidRPr="00F405CD">
              <w:rPr>
                <w:rFonts w:cs="Arial"/>
                <w:b/>
                <w:bCs/>
                <w:color w:val="000000"/>
                <w:sz w:val="20"/>
                <w:szCs w:val="20"/>
              </w:rPr>
              <w:t>(TON/kWh)</w:t>
            </w:r>
          </w:p>
        </w:tc>
        <w:tc>
          <w:tcPr>
            <w:tcW w:w="0" w:type="auto"/>
            <w:noWrap/>
            <w:vAlign w:val="center"/>
            <w:hideMark/>
          </w:tcPr>
          <w:p w14:paraId="724B2CC2" w14:textId="77777777" w:rsidR="009E7274" w:rsidRPr="00F405CD" w:rsidRDefault="009E7274" w:rsidP="0075452D">
            <w:pPr>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kern w:val="0"/>
                <w:sz w:val="20"/>
                <w:szCs w:val="20"/>
                <w:lang w:eastAsia="tr-TR"/>
                <w14:ligatures w14:val="none"/>
              </w:rPr>
            </w:pPr>
            <w:r w:rsidRPr="00F405CD">
              <w:rPr>
                <w:rFonts w:cs="Arial"/>
                <w:b/>
                <w:bCs/>
                <w:color w:val="000000"/>
                <w:sz w:val="20"/>
                <w:szCs w:val="20"/>
              </w:rPr>
              <w:t>1.412,64</w:t>
            </w:r>
          </w:p>
        </w:tc>
      </w:tr>
    </w:tbl>
    <w:p w14:paraId="0C337538" w14:textId="6F007770" w:rsidR="00980018" w:rsidRDefault="00980018" w:rsidP="009E7274">
      <w:r>
        <w:br w:type="page"/>
      </w:r>
    </w:p>
    <w:p w14:paraId="562EF95C" w14:textId="74A794EC" w:rsidR="00980018" w:rsidRDefault="00980018" w:rsidP="00980018">
      <w:pPr>
        <w:pStyle w:val="Appendix"/>
      </w:pPr>
      <w:bookmarkStart w:id="236" w:name="_Ref219150539"/>
      <w:r w:rsidRPr="00980018">
        <w:t>Minutes of Stakeholder Consultation Meeting</w:t>
      </w:r>
      <w:bookmarkEnd w:id="236"/>
    </w:p>
    <w:p w14:paraId="7FF2FA85" w14:textId="1EF68346" w:rsidR="009E7274" w:rsidRDefault="009E7274" w:rsidP="009E7274"/>
    <w:p w14:paraId="73C2AA1E" w14:textId="77777777" w:rsidR="00980018" w:rsidRPr="00677DAD" w:rsidRDefault="00980018" w:rsidP="00980018">
      <w:pPr>
        <w:jc w:val="center"/>
        <w:rPr>
          <w:rFonts w:cs="Arial"/>
          <w:b/>
          <w:bCs/>
          <w:sz w:val="48"/>
          <w:szCs w:val="48"/>
        </w:rPr>
      </w:pPr>
      <w:r w:rsidRPr="00677DAD">
        <w:rPr>
          <w:rFonts w:cs="Arial"/>
          <w:b/>
          <w:bCs/>
          <w:sz w:val="40"/>
          <w:szCs w:val="40"/>
        </w:rPr>
        <w:t>T</w:t>
      </w:r>
      <w:r>
        <w:rPr>
          <w:rFonts w:cs="Arial"/>
          <w:b/>
          <w:bCs/>
          <w:sz w:val="40"/>
          <w:szCs w:val="40"/>
        </w:rPr>
        <w:t>Ü</w:t>
      </w:r>
      <w:r w:rsidRPr="00677DAD">
        <w:rPr>
          <w:rFonts w:cs="Arial"/>
          <w:b/>
          <w:bCs/>
          <w:sz w:val="40"/>
          <w:szCs w:val="40"/>
        </w:rPr>
        <w:t>RK</w:t>
      </w:r>
      <w:r>
        <w:rPr>
          <w:rFonts w:cs="Arial"/>
          <w:b/>
          <w:bCs/>
          <w:sz w:val="40"/>
          <w:szCs w:val="40"/>
        </w:rPr>
        <w:t>İ</w:t>
      </w:r>
      <w:r w:rsidRPr="00677DAD">
        <w:rPr>
          <w:rFonts w:cs="Arial"/>
          <w:b/>
          <w:bCs/>
          <w:sz w:val="40"/>
          <w:szCs w:val="40"/>
        </w:rPr>
        <w:t>YE PUBLIC AND MUNICIPAL RENEWABLE ENERGY PROJECT (PUMREP)</w:t>
      </w:r>
    </w:p>
    <w:p w14:paraId="0E052BD3" w14:textId="77777777" w:rsidR="00980018" w:rsidRDefault="00980018" w:rsidP="00980018">
      <w:pPr>
        <w:jc w:val="center"/>
        <w:rPr>
          <w:rFonts w:cs="Arial"/>
          <w:b/>
          <w:bCs/>
          <w:sz w:val="48"/>
          <w:szCs w:val="48"/>
        </w:rPr>
      </w:pPr>
    </w:p>
    <w:p w14:paraId="776EF8EB" w14:textId="77777777" w:rsidR="00980018" w:rsidRDefault="00980018" w:rsidP="00980018">
      <w:pPr>
        <w:jc w:val="center"/>
        <w:rPr>
          <w:rFonts w:cs="Arial"/>
          <w:b/>
          <w:bCs/>
          <w:sz w:val="48"/>
          <w:szCs w:val="48"/>
        </w:rPr>
      </w:pPr>
    </w:p>
    <w:p w14:paraId="77504335" w14:textId="77777777" w:rsidR="00980018" w:rsidRDefault="00980018" w:rsidP="00980018">
      <w:pPr>
        <w:jc w:val="center"/>
        <w:rPr>
          <w:rFonts w:cs="Arial"/>
          <w:b/>
          <w:bCs/>
          <w:sz w:val="48"/>
          <w:szCs w:val="48"/>
        </w:rPr>
      </w:pPr>
    </w:p>
    <w:p w14:paraId="5D2F4190" w14:textId="77777777" w:rsidR="00980018" w:rsidRPr="00677DAD" w:rsidRDefault="00980018" w:rsidP="00980018">
      <w:pPr>
        <w:jc w:val="center"/>
        <w:rPr>
          <w:rFonts w:cs="Arial"/>
          <w:b/>
          <w:bCs/>
          <w:sz w:val="48"/>
          <w:szCs w:val="48"/>
        </w:rPr>
      </w:pPr>
    </w:p>
    <w:p w14:paraId="78F30E25" w14:textId="77777777" w:rsidR="00980018" w:rsidRPr="00677DAD" w:rsidRDefault="00980018" w:rsidP="00980018">
      <w:pPr>
        <w:jc w:val="center"/>
        <w:rPr>
          <w:rFonts w:cs="Arial"/>
          <w:b/>
          <w:bCs/>
          <w:sz w:val="36"/>
          <w:szCs w:val="36"/>
        </w:rPr>
      </w:pPr>
      <w:r>
        <w:rPr>
          <w:rFonts w:cs="Arial"/>
          <w:b/>
          <w:bCs/>
          <w:sz w:val="36"/>
          <w:szCs w:val="36"/>
        </w:rPr>
        <w:t>SARIKAYA MUNICIPALITY</w:t>
      </w:r>
    </w:p>
    <w:p w14:paraId="1F72A3AB" w14:textId="77777777" w:rsidR="00980018" w:rsidRPr="00677DAD" w:rsidRDefault="00980018" w:rsidP="00980018">
      <w:pPr>
        <w:jc w:val="center"/>
        <w:rPr>
          <w:rFonts w:cs="Arial"/>
          <w:b/>
          <w:bCs/>
          <w:sz w:val="36"/>
          <w:szCs w:val="36"/>
        </w:rPr>
      </w:pPr>
      <w:r w:rsidRPr="00677DAD">
        <w:rPr>
          <w:rFonts w:cs="Arial"/>
          <w:b/>
          <w:bCs/>
          <w:sz w:val="36"/>
          <w:szCs w:val="36"/>
        </w:rPr>
        <w:t>SOLAR POWER PLANT PROJECT</w:t>
      </w:r>
    </w:p>
    <w:p w14:paraId="0BFDA546" w14:textId="77777777" w:rsidR="00980018" w:rsidRPr="00677DAD" w:rsidRDefault="00980018" w:rsidP="00980018">
      <w:pPr>
        <w:jc w:val="center"/>
        <w:rPr>
          <w:rFonts w:cs="Arial"/>
          <w:b/>
          <w:bCs/>
          <w:sz w:val="32"/>
          <w:szCs w:val="32"/>
        </w:rPr>
      </w:pPr>
    </w:p>
    <w:p w14:paraId="1CBA3337" w14:textId="77777777" w:rsidR="00980018" w:rsidRPr="00677DAD" w:rsidRDefault="00980018" w:rsidP="00980018">
      <w:pPr>
        <w:jc w:val="center"/>
        <w:rPr>
          <w:rFonts w:cs="Arial"/>
          <w:b/>
          <w:bCs/>
          <w:sz w:val="36"/>
          <w:szCs w:val="36"/>
        </w:rPr>
      </w:pPr>
      <w:r w:rsidRPr="00677DAD">
        <w:rPr>
          <w:rFonts w:cs="Arial"/>
          <w:b/>
          <w:bCs/>
          <w:sz w:val="36"/>
          <w:szCs w:val="36"/>
        </w:rPr>
        <w:t>Minutes of Stakeholder Consultation Meeting</w:t>
      </w:r>
    </w:p>
    <w:p w14:paraId="2E4B9515" w14:textId="77777777" w:rsidR="00980018" w:rsidRPr="00677DAD" w:rsidRDefault="00980018" w:rsidP="00980018">
      <w:pPr>
        <w:jc w:val="center"/>
        <w:rPr>
          <w:rFonts w:cs="Arial"/>
          <w:b/>
          <w:bCs/>
          <w:sz w:val="32"/>
          <w:szCs w:val="32"/>
        </w:rPr>
      </w:pPr>
    </w:p>
    <w:p w14:paraId="24A300C6" w14:textId="77777777" w:rsidR="00980018" w:rsidRDefault="00980018" w:rsidP="00980018">
      <w:pPr>
        <w:rPr>
          <w:rFonts w:cs="Arial"/>
          <w:b/>
          <w:bCs/>
          <w:sz w:val="32"/>
          <w:szCs w:val="32"/>
        </w:rPr>
      </w:pPr>
    </w:p>
    <w:p w14:paraId="1C6183F9" w14:textId="77777777" w:rsidR="00980018" w:rsidRDefault="00980018" w:rsidP="00980018">
      <w:pPr>
        <w:rPr>
          <w:rFonts w:cs="Arial"/>
          <w:b/>
          <w:bCs/>
          <w:sz w:val="32"/>
          <w:szCs w:val="32"/>
        </w:rPr>
      </w:pPr>
    </w:p>
    <w:p w14:paraId="6410AB57" w14:textId="77777777" w:rsidR="00980018" w:rsidRPr="00677DAD" w:rsidRDefault="00980018" w:rsidP="00980018">
      <w:pPr>
        <w:rPr>
          <w:rFonts w:cs="Arial"/>
          <w:b/>
          <w:bCs/>
          <w:sz w:val="32"/>
          <w:szCs w:val="32"/>
        </w:rPr>
      </w:pPr>
    </w:p>
    <w:p w14:paraId="6E8A182C" w14:textId="77777777" w:rsidR="00980018" w:rsidRPr="00677DAD" w:rsidRDefault="00980018" w:rsidP="00980018">
      <w:pPr>
        <w:jc w:val="center"/>
        <w:rPr>
          <w:rFonts w:cs="Arial"/>
          <w:b/>
          <w:bCs/>
          <w:sz w:val="32"/>
          <w:szCs w:val="32"/>
        </w:rPr>
      </w:pPr>
    </w:p>
    <w:p w14:paraId="42CE3B95" w14:textId="77777777" w:rsidR="00980018" w:rsidRPr="00677DAD" w:rsidRDefault="00980018" w:rsidP="00980018">
      <w:pPr>
        <w:jc w:val="center"/>
        <w:rPr>
          <w:rFonts w:cs="Arial"/>
          <w:b/>
          <w:bCs/>
          <w:szCs w:val="18"/>
        </w:rPr>
      </w:pPr>
      <w:r w:rsidRPr="00677DAD">
        <w:rPr>
          <w:rFonts w:cs="Arial"/>
          <w:b/>
          <w:bCs/>
          <w:szCs w:val="18"/>
        </w:rPr>
        <w:t xml:space="preserve">Meeting Date: </w:t>
      </w:r>
      <w:r>
        <w:rPr>
          <w:rFonts w:cs="Arial"/>
          <w:b/>
          <w:bCs/>
          <w:szCs w:val="18"/>
        </w:rPr>
        <w:t>23</w:t>
      </w:r>
      <w:r w:rsidRPr="00677DAD">
        <w:rPr>
          <w:rFonts w:cs="Arial"/>
          <w:b/>
          <w:bCs/>
          <w:szCs w:val="18"/>
        </w:rPr>
        <w:t>.</w:t>
      </w:r>
      <w:r>
        <w:rPr>
          <w:rFonts w:cs="Arial"/>
          <w:b/>
          <w:bCs/>
          <w:szCs w:val="18"/>
        </w:rPr>
        <w:t>12</w:t>
      </w:r>
      <w:r w:rsidRPr="00677DAD">
        <w:rPr>
          <w:rFonts w:cs="Arial"/>
          <w:b/>
          <w:bCs/>
          <w:szCs w:val="18"/>
        </w:rPr>
        <w:t>.2025</w:t>
      </w:r>
    </w:p>
    <w:p w14:paraId="7CD096AC" w14:textId="77777777" w:rsidR="00980018" w:rsidRPr="00677DAD" w:rsidRDefault="00980018" w:rsidP="00980018">
      <w:pPr>
        <w:jc w:val="center"/>
        <w:rPr>
          <w:rFonts w:cs="Arial"/>
          <w:b/>
          <w:bCs/>
          <w:szCs w:val="18"/>
        </w:rPr>
      </w:pPr>
      <w:r w:rsidRPr="00677DAD">
        <w:rPr>
          <w:rFonts w:cs="Arial"/>
          <w:b/>
          <w:bCs/>
          <w:szCs w:val="18"/>
        </w:rPr>
        <w:t>Meeting Time: 14:00</w:t>
      </w:r>
    </w:p>
    <w:p w14:paraId="693132A0" w14:textId="77777777" w:rsidR="00980018" w:rsidRPr="00677DAD" w:rsidRDefault="00980018" w:rsidP="00980018">
      <w:pPr>
        <w:jc w:val="center"/>
        <w:rPr>
          <w:rFonts w:cs="Arial"/>
          <w:b/>
          <w:bCs/>
          <w:szCs w:val="18"/>
        </w:rPr>
        <w:sectPr w:rsidR="00980018" w:rsidRPr="00677DAD" w:rsidSect="00055938">
          <w:headerReference w:type="even" r:id="rId117"/>
          <w:headerReference w:type="default" r:id="rId118"/>
          <w:footerReference w:type="even" r:id="rId119"/>
          <w:footerReference w:type="default" r:id="rId120"/>
          <w:headerReference w:type="first" r:id="rId121"/>
          <w:footerReference w:type="first" r:id="rId122"/>
          <w:pgSz w:w="12240" w:h="15840" w:code="1"/>
          <w:pgMar w:top="1728" w:right="1728" w:bottom="1728" w:left="1728" w:header="173" w:footer="1224" w:gutter="0"/>
          <w:cols w:space="720"/>
          <w:titlePg/>
          <w:docGrid w:linePitch="299"/>
        </w:sectPr>
      </w:pPr>
      <w:r w:rsidRPr="00677DAD">
        <w:rPr>
          <w:rFonts w:cs="Arial"/>
          <w:b/>
          <w:bCs/>
          <w:szCs w:val="18"/>
        </w:rPr>
        <w:t xml:space="preserve">Meeting Venue: </w:t>
      </w:r>
      <w:proofErr w:type="spellStart"/>
      <w:r w:rsidRPr="006822D6">
        <w:rPr>
          <w:rFonts w:cs="Arial"/>
          <w:b/>
          <w:bCs/>
          <w:szCs w:val="18"/>
        </w:rPr>
        <w:t>Kayapınar</w:t>
      </w:r>
      <w:proofErr w:type="spellEnd"/>
      <w:r w:rsidRPr="006822D6">
        <w:rPr>
          <w:rFonts w:cs="Arial"/>
          <w:b/>
          <w:bCs/>
          <w:szCs w:val="18"/>
        </w:rPr>
        <w:t xml:space="preserve"> Condolence House</w:t>
      </w:r>
    </w:p>
    <w:p w14:paraId="1F7024EE" w14:textId="77777777" w:rsidR="00980018" w:rsidRPr="00677DAD" w:rsidRDefault="00980018" w:rsidP="00980018">
      <w:pPr>
        <w:pStyle w:val="ListeParagraf"/>
        <w:jc w:val="center"/>
        <w:rPr>
          <w:rFonts w:cs="Arial"/>
          <w:b/>
          <w:bCs/>
          <w:sz w:val="24"/>
          <w:szCs w:val="24"/>
        </w:rPr>
      </w:pPr>
      <w:r w:rsidRPr="00677DAD">
        <w:rPr>
          <w:rFonts w:cs="Arial"/>
          <w:b/>
          <w:bCs/>
          <w:sz w:val="24"/>
          <w:szCs w:val="24"/>
        </w:rPr>
        <w:t>STAKEHOLDER CONSULTATION MEETING</w:t>
      </w:r>
    </w:p>
    <w:p w14:paraId="2C457B28" w14:textId="77777777" w:rsidR="00980018" w:rsidRPr="00677DAD" w:rsidRDefault="00980018" w:rsidP="00980018">
      <w:pPr>
        <w:spacing w:before="100" w:beforeAutospacing="1" w:after="100" w:afterAutospacing="1" w:line="240" w:lineRule="auto"/>
        <w:rPr>
          <w:rFonts w:eastAsia="Times New Roman" w:cs="Arial"/>
        </w:rPr>
      </w:pPr>
      <w:r w:rsidRPr="00677DAD">
        <w:rPr>
          <w:rFonts w:eastAsia="Times New Roman" w:cs="Arial"/>
        </w:rPr>
        <w:t xml:space="preserve">The </w:t>
      </w:r>
      <w:proofErr w:type="spellStart"/>
      <w:r>
        <w:rPr>
          <w:rFonts w:eastAsia="Times New Roman" w:cs="Arial"/>
        </w:rPr>
        <w:t>Sarıkaya</w:t>
      </w:r>
      <w:proofErr w:type="spellEnd"/>
      <w:r>
        <w:rPr>
          <w:rFonts w:eastAsia="Times New Roman" w:cs="Arial"/>
        </w:rPr>
        <w:t xml:space="preserve"> Municipality</w:t>
      </w:r>
      <w:r w:rsidRPr="00677DAD">
        <w:rPr>
          <w:rFonts w:eastAsia="Times New Roman" w:cs="Arial"/>
        </w:rPr>
        <w:t xml:space="preserve"> Solar Power Plant (SPP) Project is one of the sub</w:t>
      </w:r>
      <w:r>
        <w:rPr>
          <w:rFonts w:eastAsia="Times New Roman" w:cs="Arial"/>
        </w:rPr>
        <w:t xml:space="preserve"> </w:t>
      </w:r>
      <w:r w:rsidRPr="00677DAD">
        <w:rPr>
          <w:rFonts w:eastAsia="Times New Roman" w:cs="Arial"/>
        </w:rPr>
        <w:t xml:space="preserve">projects developed under the </w:t>
      </w:r>
      <w:proofErr w:type="spellStart"/>
      <w:r w:rsidRPr="00677DAD">
        <w:rPr>
          <w:rFonts w:eastAsia="Times New Roman" w:cs="Arial"/>
        </w:rPr>
        <w:t>T</w:t>
      </w:r>
      <w:r>
        <w:rPr>
          <w:rFonts w:eastAsia="Times New Roman" w:cs="Arial"/>
        </w:rPr>
        <w:t>ü</w:t>
      </w:r>
      <w:r w:rsidRPr="00677DAD">
        <w:rPr>
          <w:rFonts w:eastAsia="Times New Roman" w:cs="Arial"/>
        </w:rPr>
        <w:t>rkiye</w:t>
      </w:r>
      <w:proofErr w:type="spellEnd"/>
      <w:r w:rsidRPr="00677DAD">
        <w:rPr>
          <w:rFonts w:eastAsia="Times New Roman" w:cs="Arial"/>
        </w:rPr>
        <w:t xml:space="preserve"> Public and Municipal Renewable Energy Project (PUMREP), which aims to support sustainable development in cities across </w:t>
      </w:r>
      <w:proofErr w:type="spellStart"/>
      <w:r w:rsidRPr="00677DAD">
        <w:rPr>
          <w:rFonts w:eastAsia="Times New Roman" w:cs="Arial"/>
        </w:rPr>
        <w:t>Türkiye</w:t>
      </w:r>
      <w:proofErr w:type="spellEnd"/>
      <w:r w:rsidRPr="00677DAD">
        <w:rPr>
          <w:rFonts w:eastAsia="Times New Roman" w:cs="Arial"/>
        </w:rPr>
        <w:t>.</w:t>
      </w:r>
      <w:r>
        <w:rPr>
          <w:rFonts w:eastAsia="Times New Roman" w:cs="Arial"/>
        </w:rPr>
        <w:t xml:space="preserve"> </w:t>
      </w:r>
      <w:r w:rsidRPr="00677DAD">
        <w:rPr>
          <w:rFonts w:eastAsia="Times New Roman" w:cs="Arial"/>
        </w:rPr>
        <w:t>Within the scope of the subproject, the ESMP</w:t>
      </w:r>
      <w:r>
        <w:rPr>
          <w:rFonts w:eastAsia="Times New Roman" w:cs="Arial"/>
        </w:rPr>
        <w:t xml:space="preserve"> and</w:t>
      </w:r>
      <w:r w:rsidRPr="00677DAD">
        <w:rPr>
          <w:rFonts w:eastAsia="Times New Roman" w:cs="Arial"/>
        </w:rPr>
        <w:t xml:space="preserve"> SEP</w:t>
      </w:r>
      <w:r>
        <w:rPr>
          <w:rFonts w:eastAsia="Times New Roman" w:cs="Arial"/>
        </w:rPr>
        <w:t xml:space="preserve"> </w:t>
      </w:r>
      <w:r w:rsidRPr="00677DAD">
        <w:rPr>
          <w:rFonts w:eastAsia="Times New Roman" w:cs="Arial"/>
        </w:rPr>
        <w:t xml:space="preserve">have been prepared in accordance with </w:t>
      </w:r>
      <w:proofErr w:type="spellStart"/>
      <w:r w:rsidRPr="00677DAD">
        <w:rPr>
          <w:rFonts w:eastAsia="Times New Roman" w:cs="Arial"/>
        </w:rPr>
        <w:t>Türkiye’s</w:t>
      </w:r>
      <w:proofErr w:type="spellEnd"/>
      <w:r w:rsidRPr="00677DAD">
        <w:rPr>
          <w:rFonts w:eastAsia="Times New Roman" w:cs="Arial"/>
        </w:rPr>
        <w:t xml:space="preserve"> applicable environmental and social legislation, the World Bank ESSs, and the İLBANK ESMS.</w:t>
      </w:r>
    </w:p>
    <w:p w14:paraId="009265F5" w14:textId="77777777" w:rsidR="00980018" w:rsidRPr="006822D6" w:rsidRDefault="00980018" w:rsidP="00980018">
      <w:pPr>
        <w:spacing w:before="100" w:beforeAutospacing="1" w:after="100" w:afterAutospacing="1" w:line="240" w:lineRule="auto"/>
        <w:rPr>
          <w:rFonts w:eastAsia="Times New Roman" w:cs="Arial"/>
        </w:rPr>
      </w:pPr>
      <w:bookmarkStart w:id="238" w:name="_Hlk217828308"/>
      <w:r w:rsidRPr="006822D6">
        <w:rPr>
          <w:rFonts w:eastAsia="Times New Roman" w:cs="Arial"/>
        </w:rPr>
        <w:t xml:space="preserve">In order to ensure public disclosure and meaningful stakeholder engagement, a Stakeholder Consultation Meeting was held on 23 December 2025 at 14:00 at the </w:t>
      </w:r>
      <w:proofErr w:type="spellStart"/>
      <w:r w:rsidRPr="006822D6">
        <w:rPr>
          <w:rFonts w:eastAsia="Times New Roman" w:cs="Arial"/>
        </w:rPr>
        <w:t>Kayapınar</w:t>
      </w:r>
      <w:proofErr w:type="spellEnd"/>
      <w:r w:rsidRPr="006822D6">
        <w:rPr>
          <w:rFonts w:eastAsia="Times New Roman" w:cs="Arial"/>
        </w:rPr>
        <w:t xml:space="preserve"> Condolence House. Prior to the meeting, printed information materials, including brochures and posters, were prepared and distributed to inform the local community.</w:t>
      </w:r>
    </w:p>
    <w:p w14:paraId="0B5E12DE" w14:textId="77777777" w:rsidR="00980018" w:rsidRPr="006822D6" w:rsidRDefault="00980018" w:rsidP="00980018">
      <w:pPr>
        <w:spacing w:before="100" w:beforeAutospacing="1" w:after="100" w:afterAutospacing="1" w:line="240" w:lineRule="auto"/>
        <w:rPr>
          <w:rFonts w:eastAsia="Times New Roman" w:cs="Arial"/>
        </w:rPr>
      </w:pPr>
      <w:r w:rsidRPr="005C636A">
        <w:rPr>
          <w:rFonts w:eastAsia="Times New Roman" w:cs="Arial"/>
        </w:rPr>
        <w:t xml:space="preserve">Meeting announcements were disseminated through the neighborhood mukhtars of </w:t>
      </w:r>
      <w:proofErr w:type="spellStart"/>
      <w:r w:rsidRPr="005C636A">
        <w:rPr>
          <w:rFonts w:eastAsia="Times New Roman" w:cs="Arial"/>
        </w:rPr>
        <w:t>Kayapınar</w:t>
      </w:r>
      <w:proofErr w:type="spellEnd"/>
      <w:r w:rsidRPr="005C636A">
        <w:rPr>
          <w:rFonts w:eastAsia="Times New Roman" w:cs="Arial"/>
        </w:rPr>
        <w:t xml:space="preserve">, and brochures were distributed directly to citizens. In addition, announcements were posted at various accessible locations across </w:t>
      </w:r>
      <w:proofErr w:type="spellStart"/>
      <w:r w:rsidRPr="005C636A">
        <w:rPr>
          <w:rFonts w:eastAsia="Times New Roman" w:cs="Arial"/>
        </w:rPr>
        <w:t>Sarıkaya</w:t>
      </w:r>
      <w:proofErr w:type="spellEnd"/>
      <w:r w:rsidRPr="005C636A">
        <w:rPr>
          <w:rFonts w:eastAsia="Times New Roman" w:cs="Arial"/>
        </w:rPr>
        <w:t xml:space="preserve"> district, including mosques, condolence houses, bus stops, and other public facilities</w:t>
      </w:r>
      <w:r w:rsidRPr="006822D6">
        <w:rPr>
          <w:rFonts w:eastAsia="Times New Roman" w:cs="Arial"/>
        </w:rPr>
        <w:t>.</w:t>
      </w:r>
    </w:p>
    <w:p w14:paraId="33067E3B" w14:textId="77777777" w:rsidR="00980018" w:rsidRPr="00677DAD" w:rsidRDefault="00980018" w:rsidP="00980018">
      <w:pPr>
        <w:spacing w:before="100" w:beforeAutospacing="1" w:after="100" w:afterAutospacing="1" w:line="240" w:lineRule="auto"/>
        <w:rPr>
          <w:rFonts w:eastAsia="Times New Roman" w:cs="Arial"/>
          <w:sz w:val="24"/>
          <w:szCs w:val="24"/>
        </w:rPr>
      </w:pPr>
      <w:r w:rsidRPr="006822D6">
        <w:rPr>
          <w:rFonts w:eastAsia="Times New Roman" w:cs="Arial"/>
        </w:rPr>
        <w:t xml:space="preserve">Furthermore, the meeting announcements were publicly disclosed via the official website and social media accounts of </w:t>
      </w:r>
      <w:proofErr w:type="spellStart"/>
      <w:r w:rsidRPr="006822D6">
        <w:rPr>
          <w:rFonts w:eastAsia="Times New Roman" w:cs="Arial"/>
        </w:rPr>
        <w:t>Sarıkaya</w:t>
      </w:r>
      <w:proofErr w:type="spellEnd"/>
      <w:r w:rsidRPr="006822D6">
        <w:rPr>
          <w:rFonts w:eastAsia="Times New Roman" w:cs="Arial"/>
        </w:rPr>
        <w:t xml:space="preserve"> Municipality, as well as through local and national newspapers.</w:t>
      </w:r>
      <w:bookmarkStart w:id="239" w:name="_Hlk217828571"/>
      <w:bookmarkEnd w:id="238"/>
    </w:p>
    <w:p w14:paraId="1B256987" w14:textId="77777777" w:rsidR="00980018" w:rsidRPr="00677DAD" w:rsidRDefault="00980018" w:rsidP="00980018">
      <w:pPr>
        <w:pStyle w:val="Balk2"/>
        <w:numPr>
          <w:ilvl w:val="0"/>
          <w:numId w:val="0"/>
        </w:numPr>
        <w:spacing w:after="0" w:line="240" w:lineRule="auto"/>
        <w:ind w:left="576" w:hanging="576"/>
        <w:rPr>
          <w:rFonts w:cs="Arial"/>
        </w:rPr>
      </w:pPr>
      <w:bookmarkStart w:id="240" w:name="_Toc207572338"/>
      <w:bookmarkStart w:id="241" w:name="_Toc207572424"/>
      <w:bookmarkEnd w:id="239"/>
      <w:r w:rsidRPr="00677DAD">
        <w:rPr>
          <w:rFonts w:cs="Arial"/>
        </w:rPr>
        <w:t>Meeting Summary</w:t>
      </w:r>
      <w:bookmarkEnd w:id="240"/>
      <w:bookmarkEnd w:id="241"/>
    </w:p>
    <w:p w14:paraId="054E11D6" w14:textId="77777777" w:rsidR="00980018" w:rsidRPr="008A4E9B" w:rsidRDefault="00980018" w:rsidP="00980018">
      <w:pPr>
        <w:spacing w:before="240" w:line="276" w:lineRule="auto"/>
        <w:rPr>
          <w:rFonts w:cs="Arial"/>
        </w:rPr>
      </w:pPr>
      <w:r w:rsidRPr="008A4E9B">
        <w:rPr>
          <w:rFonts w:cs="Arial"/>
        </w:rPr>
        <w:t xml:space="preserve">The Stakeholder Consultation Meeting commenced with an opening speech providing an overview of the objectives of the </w:t>
      </w:r>
      <w:proofErr w:type="spellStart"/>
      <w:r w:rsidRPr="008A4E9B">
        <w:rPr>
          <w:rFonts w:cs="Arial"/>
        </w:rPr>
        <w:t>Sarıkaya</w:t>
      </w:r>
      <w:proofErr w:type="spellEnd"/>
      <w:r w:rsidRPr="008A4E9B">
        <w:rPr>
          <w:rFonts w:cs="Arial"/>
        </w:rPr>
        <w:t xml:space="preserve"> Municipality Solar Power Plant Project, its scope under PUMREP, and its anticipated local benefits. This was followed by a presentation delivered by the project manager and social specialists of the consulting firm on the Environmental and Social Management Plan (ESMP) and Stakeholder Engagement Plan (SEP) prepared for the sub-project. The presentation addressed the key environmental and social risks, corresponding mitigation measures, and the expected benefits of the project.</w:t>
      </w:r>
    </w:p>
    <w:p w14:paraId="1F0EF9E7" w14:textId="77777777" w:rsidR="00980018" w:rsidRPr="008A4E9B" w:rsidRDefault="00980018" w:rsidP="00980018">
      <w:pPr>
        <w:spacing w:before="240" w:line="276" w:lineRule="auto"/>
        <w:rPr>
          <w:rFonts w:cs="Arial"/>
        </w:rPr>
      </w:pPr>
      <w:r w:rsidRPr="008A4E9B">
        <w:rPr>
          <w:rFonts w:cs="Arial"/>
        </w:rPr>
        <w:t xml:space="preserve">The meeting was attended by 19 local residents from </w:t>
      </w:r>
      <w:proofErr w:type="spellStart"/>
      <w:r w:rsidRPr="008A4E9B">
        <w:rPr>
          <w:rFonts w:cs="Arial"/>
        </w:rPr>
        <w:t>Kayapınar</w:t>
      </w:r>
      <w:proofErr w:type="spellEnd"/>
      <w:r w:rsidRPr="008A4E9B">
        <w:rPr>
          <w:rFonts w:cs="Arial"/>
        </w:rPr>
        <w:t xml:space="preserve"> Neighborhood. All participants were male.</w:t>
      </w:r>
    </w:p>
    <w:p w14:paraId="1C95C2C3" w14:textId="77777777" w:rsidR="00980018" w:rsidRPr="008A4E9B" w:rsidRDefault="00980018" w:rsidP="00980018">
      <w:pPr>
        <w:spacing w:before="240" w:line="276" w:lineRule="auto"/>
        <w:rPr>
          <w:rFonts w:cs="Arial"/>
        </w:rPr>
      </w:pPr>
      <w:r w:rsidRPr="008A4E9B">
        <w:rPr>
          <w:rFonts w:cs="Arial"/>
        </w:rPr>
        <w:t>During the meeting, participants shared their views and raised questions regarding the implementation process and potential impacts of the project. The questions raised by the participants were addressed in detail by the specialists of the consulting firm, and participants’ comments and expectations were duly noted.</w:t>
      </w:r>
    </w:p>
    <w:p w14:paraId="385D78A3" w14:textId="77777777" w:rsidR="00980018" w:rsidRPr="008A4E9B" w:rsidRDefault="00980018" w:rsidP="00980018">
      <w:pPr>
        <w:spacing w:before="240" w:line="276" w:lineRule="auto"/>
        <w:rPr>
          <w:rFonts w:cs="Arial"/>
        </w:rPr>
      </w:pPr>
      <w:r w:rsidRPr="008A4E9B">
        <w:rPr>
          <w:rFonts w:cs="Arial"/>
        </w:rPr>
        <w:t>Participants were also informed about the grievance redress mechanism, including the channels available for submitting comments, suggestions, and complaints throughout the sub-project lifecycle.</w:t>
      </w:r>
    </w:p>
    <w:p w14:paraId="74E9D379" w14:textId="77777777" w:rsidR="00980018" w:rsidRDefault="00980018" w:rsidP="00980018">
      <w:pPr>
        <w:spacing w:before="240" w:line="276" w:lineRule="auto"/>
        <w:rPr>
          <w:rFonts w:cs="Arial"/>
        </w:rPr>
      </w:pPr>
      <w:r w:rsidRPr="008A4E9B">
        <w:rPr>
          <w:rFonts w:cs="Arial"/>
        </w:rPr>
        <w:t>Overall, the meeting was conducted in an open and constructive manner, allowing for a mutual exchange of views between the project team and local stakeholders. The meeting concluded with a question-and-answer session and lasted approximately one hour.</w:t>
      </w:r>
    </w:p>
    <w:p w14:paraId="4962D1C7" w14:textId="77777777" w:rsidR="00980018" w:rsidRPr="00677DAD" w:rsidRDefault="00980018" w:rsidP="00980018">
      <w:pPr>
        <w:spacing w:before="240" w:line="276" w:lineRule="auto"/>
        <w:rPr>
          <w:rFonts w:cs="Arial"/>
        </w:rPr>
      </w:pPr>
      <w:r w:rsidRPr="00AE44D2">
        <w:rPr>
          <w:rFonts w:cs="Arial"/>
        </w:rPr>
        <w:t xml:space="preserve">The presentation delivered during the meeting is provided in </w:t>
      </w:r>
      <w:r>
        <w:rPr>
          <w:rFonts w:cs="Arial"/>
        </w:rPr>
        <w:fldChar w:fldCharType="begin"/>
      </w:r>
      <w:r>
        <w:rPr>
          <w:rFonts w:cs="Arial"/>
        </w:rPr>
        <w:instrText xml:space="preserve"> REF _Ref217004824 \h </w:instrText>
      </w:r>
      <w:r>
        <w:rPr>
          <w:rFonts w:cs="Arial"/>
        </w:rPr>
      </w:r>
      <w:r>
        <w:rPr>
          <w:rFonts w:cs="Arial"/>
        </w:rPr>
        <w:fldChar w:fldCharType="separate"/>
      </w:r>
      <w:r w:rsidRPr="00677DAD">
        <w:rPr>
          <w:rFonts w:cs="Arial"/>
        </w:rPr>
        <w:t>Annex-</w:t>
      </w:r>
      <w:r>
        <w:rPr>
          <w:rFonts w:cs="Arial"/>
        </w:rPr>
        <w:t>7</w:t>
      </w:r>
      <w:r>
        <w:rPr>
          <w:rFonts w:cs="Arial"/>
        </w:rPr>
        <w:fldChar w:fldCharType="end"/>
      </w:r>
      <w:r w:rsidRPr="00AE44D2">
        <w:rPr>
          <w:rFonts w:cs="Arial"/>
        </w:rPr>
        <w:t>.</w:t>
      </w:r>
    </w:p>
    <w:p w14:paraId="6F168CD7" w14:textId="77777777" w:rsidR="00980018" w:rsidRPr="00980018" w:rsidRDefault="00980018" w:rsidP="00980018">
      <w:pPr>
        <w:pStyle w:val="Balk2"/>
        <w:numPr>
          <w:ilvl w:val="0"/>
          <w:numId w:val="0"/>
        </w:numPr>
        <w:ind w:left="576" w:hanging="576"/>
        <w:rPr>
          <w:rFonts w:cs="Arial"/>
          <w:b w:val="0"/>
          <w:bCs/>
          <w:i/>
          <w:iCs/>
        </w:rPr>
      </w:pPr>
      <w:bookmarkStart w:id="242" w:name="_Toc172837630"/>
      <w:bookmarkStart w:id="243" w:name="_Toc177512815"/>
      <w:r w:rsidRPr="00517D7B">
        <w:rPr>
          <w:rFonts w:cs="Arial"/>
          <w:lang w:eastAsia="ja-JP"/>
        </w:rPr>
        <w:t xml:space="preserve"> </w:t>
      </w:r>
      <w:bookmarkStart w:id="244" w:name="_Toc207572339"/>
      <w:bookmarkStart w:id="245" w:name="_Toc207572425"/>
      <w:bookmarkEnd w:id="242"/>
      <w:bookmarkEnd w:id="243"/>
      <w:r w:rsidRPr="00980018">
        <w:rPr>
          <w:rStyle w:val="Gl"/>
          <w:rFonts w:cs="Arial"/>
          <w:i/>
          <w:iCs/>
          <w:szCs w:val="24"/>
        </w:rPr>
        <w:t>Question and Answer Section</w:t>
      </w:r>
      <w:bookmarkEnd w:id="244"/>
      <w:bookmarkEnd w:id="245"/>
    </w:p>
    <w:tbl>
      <w:tblPr>
        <w:tblStyle w:val="TabloKlavuzu"/>
        <w:tblW w:w="0" w:type="auto"/>
        <w:tblLook w:val="04A0" w:firstRow="1" w:lastRow="0" w:firstColumn="1" w:lastColumn="0" w:noHBand="0" w:noVBand="1"/>
      </w:tblPr>
      <w:tblGrid>
        <w:gridCol w:w="4387"/>
        <w:gridCol w:w="4964"/>
      </w:tblGrid>
      <w:tr w:rsidR="00980018" w:rsidRPr="00677DAD" w14:paraId="02E30CA7" w14:textId="77777777" w:rsidTr="00E049D2">
        <w:tc>
          <w:tcPr>
            <w:tcW w:w="9351" w:type="dxa"/>
            <w:gridSpan w:val="2"/>
          </w:tcPr>
          <w:p w14:paraId="4F26143B" w14:textId="77777777" w:rsidR="00980018" w:rsidRPr="00677DAD" w:rsidRDefault="00980018" w:rsidP="00E049D2">
            <w:pPr>
              <w:rPr>
                <w:rFonts w:cs="Arial"/>
                <w:b/>
                <w:bCs/>
                <w:lang w:eastAsia="ja-JP"/>
              </w:rPr>
            </w:pPr>
            <w:r w:rsidRPr="00677DAD">
              <w:rPr>
                <w:rFonts w:cs="Arial"/>
                <w:b/>
                <w:bCs/>
                <w:lang w:eastAsia="ja-JP"/>
              </w:rPr>
              <w:t>Question 1</w:t>
            </w:r>
          </w:p>
        </w:tc>
      </w:tr>
      <w:tr w:rsidR="00980018" w:rsidRPr="00677DAD" w14:paraId="29EE8C3C" w14:textId="77777777" w:rsidTr="00E049D2">
        <w:tc>
          <w:tcPr>
            <w:tcW w:w="4387" w:type="dxa"/>
          </w:tcPr>
          <w:p w14:paraId="5B6927C0" w14:textId="77777777" w:rsidR="00980018" w:rsidRPr="00677DAD" w:rsidRDefault="00980018" w:rsidP="00E049D2">
            <w:pPr>
              <w:rPr>
                <w:rFonts w:cs="Arial"/>
                <w:b/>
                <w:bCs/>
                <w:lang w:eastAsia="ja-JP"/>
              </w:rPr>
            </w:pPr>
            <w:r w:rsidRPr="00677DAD">
              <w:rPr>
                <w:rFonts w:cs="Arial"/>
                <w:b/>
                <w:bCs/>
                <w:lang w:eastAsia="ja-JP"/>
              </w:rPr>
              <w:t>Name / Occupation</w:t>
            </w:r>
          </w:p>
        </w:tc>
        <w:tc>
          <w:tcPr>
            <w:tcW w:w="4964" w:type="dxa"/>
          </w:tcPr>
          <w:p w14:paraId="6C26DCB9" w14:textId="77777777" w:rsidR="00980018" w:rsidRPr="00677DAD" w:rsidRDefault="00980018" w:rsidP="00E049D2">
            <w:pPr>
              <w:rPr>
                <w:rFonts w:cs="Arial"/>
                <w:b/>
                <w:bCs/>
                <w:lang w:eastAsia="ja-JP"/>
              </w:rPr>
            </w:pPr>
            <w:r w:rsidRPr="00677DAD">
              <w:rPr>
                <w:rFonts w:cs="Arial"/>
                <w:b/>
                <w:bCs/>
                <w:lang w:eastAsia="ja-JP"/>
              </w:rPr>
              <w:t xml:space="preserve">Resident of </w:t>
            </w:r>
            <w:proofErr w:type="spellStart"/>
            <w:r>
              <w:rPr>
                <w:rFonts w:cs="Arial"/>
                <w:b/>
                <w:bCs/>
                <w:lang w:eastAsia="ja-JP"/>
              </w:rPr>
              <w:t>Kayapınar</w:t>
            </w:r>
            <w:proofErr w:type="spellEnd"/>
            <w:r w:rsidRPr="00677DAD">
              <w:rPr>
                <w:rFonts w:cs="Arial"/>
                <w:b/>
                <w:bCs/>
                <w:lang w:eastAsia="ja-JP"/>
              </w:rPr>
              <w:t xml:space="preserve"> Neighborhood</w:t>
            </w:r>
          </w:p>
        </w:tc>
      </w:tr>
      <w:tr w:rsidR="00980018" w:rsidRPr="00677DAD" w14:paraId="2C41D5ED" w14:textId="77777777" w:rsidTr="00E049D2">
        <w:tc>
          <w:tcPr>
            <w:tcW w:w="9351" w:type="dxa"/>
            <w:gridSpan w:val="2"/>
          </w:tcPr>
          <w:p w14:paraId="3F86AA58" w14:textId="77777777" w:rsidR="00980018" w:rsidRPr="00677DAD" w:rsidRDefault="00980018" w:rsidP="00E049D2">
            <w:pPr>
              <w:rPr>
                <w:rFonts w:cs="Arial"/>
                <w:lang w:eastAsia="ja-JP"/>
              </w:rPr>
            </w:pPr>
            <w:r w:rsidRPr="005D6576">
              <w:rPr>
                <w:rFonts w:cs="Arial"/>
                <w:lang w:eastAsia="ja-JP"/>
              </w:rPr>
              <w:t>Will households benefit directly from the electricity to be generated?</w:t>
            </w:r>
          </w:p>
        </w:tc>
      </w:tr>
      <w:tr w:rsidR="00980018" w:rsidRPr="00677DAD" w14:paraId="6A883CA3" w14:textId="77777777" w:rsidTr="00E049D2">
        <w:tc>
          <w:tcPr>
            <w:tcW w:w="9351" w:type="dxa"/>
            <w:gridSpan w:val="2"/>
          </w:tcPr>
          <w:p w14:paraId="74B8A469" w14:textId="77777777" w:rsidR="00980018" w:rsidRPr="00677DAD" w:rsidRDefault="00980018" w:rsidP="00E049D2">
            <w:pPr>
              <w:rPr>
                <w:rFonts w:cs="Arial"/>
                <w:lang w:eastAsia="ja-JP"/>
              </w:rPr>
            </w:pPr>
            <w:r w:rsidRPr="00677DAD">
              <w:rPr>
                <w:rFonts w:cs="Arial"/>
                <w:b/>
                <w:bCs/>
                <w:lang w:eastAsia="ja-JP"/>
              </w:rPr>
              <w:t>Answer 1</w:t>
            </w:r>
          </w:p>
        </w:tc>
      </w:tr>
      <w:tr w:rsidR="00980018" w:rsidRPr="00677DAD" w14:paraId="6B90F002" w14:textId="77777777" w:rsidTr="00E049D2">
        <w:tc>
          <w:tcPr>
            <w:tcW w:w="4387" w:type="dxa"/>
          </w:tcPr>
          <w:p w14:paraId="078B3A05" w14:textId="77777777" w:rsidR="00980018" w:rsidRPr="00677DAD" w:rsidRDefault="00980018" w:rsidP="00E049D2">
            <w:pPr>
              <w:rPr>
                <w:rFonts w:cs="Arial"/>
                <w:b/>
                <w:bCs/>
                <w:lang w:eastAsia="ja-JP"/>
              </w:rPr>
            </w:pPr>
            <w:r w:rsidRPr="00677DAD">
              <w:rPr>
                <w:rFonts w:cs="Arial"/>
                <w:b/>
                <w:bCs/>
                <w:lang w:eastAsia="ja-JP"/>
              </w:rPr>
              <w:t>Name / Occupation</w:t>
            </w:r>
          </w:p>
        </w:tc>
        <w:tc>
          <w:tcPr>
            <w:tcW w:w="4964" w:type="dxa"/>
          </w:tcPr>
          <w:p w14:paraId="033D8E83" w14:textId="77777777" w:rsidR="00980018" w:rsidRPr="00677DAD" w:rsidRDefault="00980018" w:rsidP="00E049D2">
            <w:pPr>
              <w:rPr>
                <w:rFonts w:cs="Arial"/>
                <w:b/>
                <w:bCs/>
                <w:lang w:eastAsia="ja-JP"/>
              </w:rPr>
            </w:pPr>
            <w:r>
              <w:rPr>
                <w:rFonts w:cs="Arial"/>
                <w:b/>
                <w:bCs/>
                <w:lang w:eastAsia="ja-JP"/>
              </w:rPr>
              <w:t>Project Manager</w:t>
            </w:r>
            <w:r w:rsidRPr="00677DAD">
              <w:rPr>
                <w:rFonts w:cs="Arial"/>
                <w:b/>
                <w:bCs/>
                <w:lang w:eastAsia="ja-JP"/>
              </w:rPr>
              <w:t xml:space="preserve"> – ÇA Engineering</w:t>
            </w:r>
          </w:p>
        </w:tc>
      </w:tr>
      <w:tr w:rsidR="00980018" w:rsidRPr="00677DAD" w14:paraId="6CFF0E15" w14:textId="77777777" w:rsidTr="00E049D2">
        <w:trPr>
          <w:trHeight w:val="583"/>
        </w:trPr>
        <w:tc>
          <w:tcPr>
            <w:tcW w:w="9351" w:type="dxa"/>
            <w:gridSpan w:val="2"/>
          </w:tcPr>
          <w:p w14:paraId="32547451" w14:textId="77777777" w:rsidR="00980018" w:rsidRPr="00677DAD" w:rsidRDefault="00980018" w:rsidP="00E049D2">
            <w:pPr>
              <w:rPr>
                <w:rFonts w:cs="Arial"/>
                <w:lang w:eastAsia="ja-JP"/>
              </w:rPr>
            </w:pPr>
            <w:r w:rsidRPr="005D6576">
              <w:rPr>
                <w:rFonts w:cs="Arial"/>
                <w:lang w:eastAsia="ja-JP"/>
              </w:rPr>
              <w:t xml:space="preserve">The electricity to be generated under the </w:t>
            </w:r>
            <w:proofErr w:type="spellStart"/>
            <w:r w:rsidRPr="005D6576">
              <w:rPr>
                <w:rFonts w:cs="Arial"/>
                <w:lang w:eastAsia="ja-JP"/>
              </w:rPr>
              <w:t>Sarıkaya</w:t>
            </w:r>
            <w:proofErr w:type="spellEnd"/>
            <w:r w:rsidRPr="005D6576">
              <w:rPr>
                <w:rFonts w:cs="Arial"/>
                <w:lang w:eastAsia="ja-JP"/>
              </w:rPr>
              <w:t xml:space="preserve"> Municipality Solar Power Plant Project will primarily be used to meet the energy needs of municipal service buildings and facilities. In this context, the generated electricity will not be supplied directly to individual households. However, by reducing the municipality’s electricity expenditures, the project will help create savings in public resources, which will indirectly contribute to the improvement of public services provided across the district.</w:t>
            </w:r>
          </w:p>
        </w:tc>
      </w:tr>
    </w:tbl>
    <w:p w14:paraId="0FCC207C" w14:textId="77777777" w:rsidR="00980018" w:rsidRPr="00677DAD" w:rsidRDefault="00980018" w:rsidP="00980018">
      <w:pPr>
        <w:rPr>
          <w:rFonts w:cs="Arial"/>
        </w:rPr>
      </w:pPr>
    </w:p>
    <w:tbl>
      <w:tblPr>
        <w:tblStyle w:val="TabloKlavuzu"/>
        <w:tblW w:w="0" w:type="auto"/>
        <w:tblLook w:val="04A0" w:firstRow="1" w:lastRow="0" w:firstColumn="1" w:lastColumn="0" w:noHBand="0" w:noVBand="1"/>
      </w:tblPr>
      <w:tblGrid>
        <w:gridCol w:w="4387"/>
        <w:gridCol w:w="4964"/>
      </w:tblGrid>
      <w:tr w:rsidR="00980018" w:rsidRPr="00677DAD" w14:paraId="17E78DC4" w14:textId="77777777" w:rsidTr="00E049D2">
        <w:tc>
          <w:tcPr>
            <w:tcW w:w="9351" w:type="dxa"/>
            <w:gridSpan w:val="2"/>
          </w:tcPr>
          <w:p w14:paraId="2506FB68" w14:textId="77777777" w:rsidR="00980018" w:rsidRPr="00677DAD" w:rsidRDefault="00980018" w:rsidP="00E049D2">
            <w:pPr>
              <w:rPr>
                <w:rFonts w:cs="Arial"/>
                <w:b/>
                <w:bCs/>
                <w:lang w:eastAsia="ja-JP"/>
              </w:rPr>
            </w:pPr>
            <w:r w:rsidRPr="00677DAD">
              <w:rPr>
                <w:rFonts w:cs="Arial"/>
                <w:b/>
                <w:bCs/>
                <w:lang w:eastAsia="ja-JP"/>
              </w:rPr>
              <w:t>Question 2</w:t>
            </w:r>
          </w:p>
        </w:tc>
      </w:tr>
      <w:tr w:rsidR="00980018" w:rsidRPr="00677DAD" w14:paraId="0C9A0F16" w14:textId="77777777" w:rsidTr="00E049D2">
        <w:tc>
          <w:tcPr>
            <w:tcW w:w="4387" w:type="dxa"/>
          </w:tcPr>
          <w:p w14:paraId="29364889" w14:textId="77777777" w:rsidR="00980018" w:rsidRPr="00677DAD" w:rsidRDefault="00980018" w:rsidP="00E049D2">
            <w:pPr>
              <w:rPr>
                <w:rFonts w:cs="Arial"/>
                <w:b/>
                <w:bCs/>
                <w:lang w:eastAsia="ja-JP"/>
              </w:rPr>
            </w:pPr>
            <w:r w:rsidRPr="00677DAD">
              <w:rPr>
                <w:rFonts w:cs="Arial"/>
                <w:b/>
                <w:bCs/>
                <w:lang w:eastAsia="ja-JP"/>
              </w:rPr>
              <w:t>Name / Occupation</w:t>
            </w:r>
          </w:p>
        </w:tc>
        <w:tc>
          <w:tcPr>
            <w:tcW w:w="4964" w:type="dxa"/>
          </w:tcPr>
          <w:p w14:paraId="22896951" w14:textId="77777777" w:rsidR="00980018" w:rsidRPr="00677DAD" w:rsidRDefault="00980018" w:rsidP="00E049D2">
            <w:pPr>
              <w:rPr>
                <w:rFonts w:cs="Arial"/>
                <w:b/>
                <w:bCs/>
                <w:lang w:eastAsia="ja-JP"/>
              </w:rPr>
            </w:pPr>
            <w:r w:rsidRPr="00677DAD">
              <w:rPr>
                <w:rFonts w:cs="Arial"/>
                <w:b/>
                <w:bCs/>
                <w:lang w:eastAsia="ja-JP"/>
              </w:rPr>
              <w:t xml:space="preserve">Resident of </w:t>
            </w:r>
            <w:proofErr w:type="spellStart"/>
            <w:r>
              <w:rPr>
                <w:rFonts w:cs="Arial"/>
                <w:b/>
                <w:bCs/>
                <w:lang w:eastAsia="ja-JP"/>
              </w:rPr>
              <w:t>Kayapınar</w:t>
            </w:r>
            <w:proofErr w:type="spellEnd"/>
            <w:r w:rsidRPr="00677DAD">
              <w:rPr>
                <w:rFonts w:cs="Arial"/>
                <w:b/>
                <w:bCs/>
                <w:lang w:eastAsia="ja-JP"/>
              </w:rPr>
              <w:t xml:space="preserve"> Neighborhood</w:t>
            </w:r>
          </w:p>
        </w:tc>
      </w:tr>
      <w:tr w:rsidR="00980018" w:rsidRPr="00677DAD" w14:paraId="2477C442" w14:textId="77777777" w:rsidTr="00E049D2">
        <w:tc>
          <w:tcPr>
            <w:tcW w:w="9351" w:type="dxa"/>
            <w:gridSpan w:val="2"/>
          </w:tcPr>
          <w:p w14:paraId="0D417D7C" w14:textId="77777777" w:rsidR="00980018" w:rsidRPr="00677DAD" w:rsidRDefault="00980018" w:rsidP="00E049D2">
            <w:pPr>
              <w:rPr>
                <w:rFonts w:cs="Arial"/>
                <w:lang w:eastAsia="ja-JP"/>
              </w:rPr>
            </w:pPr>
            <w:r w:rsidRPr="005D6576">
              <w:rPr>
                <w:rFonts w:cs="Arial"/>
                <w:lang w:eastAsia="ja-JP"/>
              </w:rPr>
              <w:t>We carry out grazing and livestock activities in areas close to the project site. What measures are planned to prevent animals from entering the Solar Power Plant (SPP) site?</w:t>
            </w:r>
          </w:p>
        </w:tc>
      </w:tr>
      <w:tr w:rsidR="00980018" w:rsidRPr="00677DAD" w14:paraId="612CB5E8" w14:textId="77777777" w:rsidTr="00E049D2">
        <w:tc>
          <w:tcPr>
            <w:tcW w:w="4387" w:type="dxa"/>
          </w:tcPr>
          <w:p w14:paraId="21B0D306" w14:textId="77777777" w:rsidR="00980018" w:rsidRPr="00677DAD" w:rsidRDefault="00980018" w:rsidP="00E049D2">
            <w:pPr>
              <w:rPr>
                <w:rFonts w:cs="Arial"/>
                <w:lang w:eastAsia="ja-JP"/>
              </w:rPr>
            </w:pPr>
            <w:r w:rsidRPr="00677DAD">
              <w:rPr>
                <w:rFonts w:cs="Arial"/>
                <w:b/>
                <w:bCs/>
                <w:lang w:eastAsia="ja-JP"/>
              </w:rPr>
              <w:t>Answer 2</w:t>
            </w:r>
          </w:p>
        </w:tc>
        <w:tc>
          <w:tcPr>
            <w:tcW w:w="4964" w:type="dxa"/>
          </w:tcPr>
          <w:p w14:paraId="179C45C1" w14:textId="77777777" w:rsidR="00980018" w:rsidRPr="00677DAD" w:rsidRDefault="00980018" w:rsidP="00E049D2">
            <w:pPr>
              <w:rPr>
                <w:rFonts w:cs="Arial"/>
                <w:lang w:eastAsia="ja-JP"/>
              </w:rPr>
            </w:pPr>
          </w:p>
        </w:tc>
      </w:tr>
      <w:tr w:rsidR="00980018" w:rsidRPr="00677DAD" w14:paraId="30A1E4F2" w14:textId="77777777" w:rsidTr="00E049D2">
        <w:tc>
          <w:tcPr>
            <w:tcW w:w="4387" w:type="dxa"/>
          </w:tcPr>
          <w:p w14:paraId="0B4B7959" w14:textId="77777777" w:rsidR="00980018" w:rsidRPr="00677DAD" w:rsidRDefault="00980018" w:rsidP="00E049D2">
            <w:pPr>
              <w:rPr>
                <w:rFonts w:cs="Arial"/>
                <w:b/>
                <w:bCs/>
                <w:lang w:eastAsia="ja-JP"/>
              </w:rPr>
            </w:pPr>
            <w:r w:rsidRPr="00677DAD">
              <w:rPr>
                <w:rFonts w:cs="Arial"/>
                <w:b/>
                <w:bCs/>
                <w:lang w:eastAsia="ja-JP"/>
              </w:rPr>
              <w:t>Name / Occupation</w:t>
            </w:r>
          </w:p>
        </w:tc>
        <w:tc>
          <w:tcPr>
            <w:tcW w:w="4964" w:type="dxa"/>
          </w:tcPr>
          <w:p w14:paraId="697B0CAB" w14:textId="77777777" w:rsidR="00980018" w:rsidRPr="00677DAD" w:rsidRDefault="00980018" w:rsidP="00E049D2">
            <w:pPr>
              <w:rPr>
                <w:rFonts w:cs="Arial"/>
                <w:b/>
                <w:bCs/>
                <w:lang w:eastAsia="ja-JP"/>
              </w:rPr>
            </w:pPr>
            <w:r w:rsidRPr="00677DAD">
              <w:rPr>
                <w:rFonts w:cs="Arial"/>
                <w:b/>
                <w:bCs/>
                <w:lang w:eastAsia="ja-JP"/>
              </w:rPr>
              <w:t>Social Expert – ÇA Engineering</w:t>
            </w:r>
          </w:p>
        </w:tc>
      </w:tr>
      <w:tr w:rsidR="00980018" w:rsidRPr="00677DAD" w14:paraId="68F23855" w14:textId="77777777" w:rsidTr="00E049D2">
        <w:tc>
          <w:tcPr>
            <w:tcW w:w="9351" w:type="dxa"/>
            <w:gridSpan w:val="2"/>
          </w:tcPr>
          <w:p w14:paraId="4DD8F62C" w14:textId="77777777" w:rsidR="00980018" w:rsidRPr="005D6576" w:rsidRDefault="00980018" w:rsidP="00E049D2">
            <w:pPr>
              <w:rPr>
                <w:rFonts w:cs="Arial"/>
                <w:lang w:eastAsia="ja-JP"/>
              </w:rPr>
            </w:pPr>
            <w:r w:rsidRPr="005D6576">
              <w:rPr>
                <w:rFonts w:cs="Arial"/>
                <w:lang w:eastAsia="ja-JP"/>
              </w:rPr>
              <w:t xml:space="preserve">In order to ensure the security of the </w:t>
            </w:r>
            <w:proofErr w:type="spellStart"/>
            <w:r w:rsidRPr="005D6576">
              <w:rPr>
                <w:rFonts w:cs="Arial"/>
                <w:lang w:eastAsia="ja-JP"/>
              </w:rPr>
              <w:t>Sarıkaya</w:t>
            </w:r>
            <w:proofErr w:type="spellEnd"/>
            <w:r w:rsidRPr="005D6576">
              <w:rPr>
                <w:rFonts w:cs="Arial"/>
                <w:lang w:eastAsia="ja-JP"/>
              </w:rPr>
              <w:t xml:space="preserve"> Municipality Solar Power Plant (SPP) site and to prevent any adverse impacts on livestock grazing activities in the surrounding areas, several measures are planned. Within this scope, the SPP site will be enclosed with perimeter fencing of adequate height to prevent animal entry, and controlled access points will be established.</w:t>
            </w:r>
          </w:p>
          <w:p w14:paraId="1768E328" w14:textId="77777777" w:rsidR="00980018" w:rsidRPr="005D6576" w:rsidRDefault="00980018" w:rsidP="00E049D2">
            <w:pPr>
              <w:rPr>
                <w:rFonts w:cs="Arial"/>
                <w:lang w:eastAsia="ja-JP"/>
              </w:rPr>
            </w:pPr>
          </w:p>
          <w:p w14:paraId="2DDF41F6" w14:textId="77777777" w:rsidR="00980018" w:rsidRPr="00677DAD" w:rsidRDefault="00980018" w:rsidP="00E049D2">
            <w:pPr>
              <w:rPr>
                <w:rFonts w:cs="Arial"/>
                <w:lang w:eastAsia="ja-JP"/>
              </w:rPr>
            </w:pPr>
            <w:r w:rsidRPr="005D6576">
              <w:rPr>
                <w:rFonts w:cs="Arial"/>
                <w:lang w:eastAsia="ja-JP"/>
              </w:rPr>
              <w:t>In addition, security personnel will be stationed on-site on a 24-hour basis. These measures aim to ensure the safety of the facility while allowing livestock grazing activities in the surrounding areas to continue in a safe and uninterrupted manner.</w:t>
            </w:r>
          </w:p>
        </w:tc>
      </w:tr>
    </w:tbl>
    <w:p w14:paraId="2F67F709" w14:textId="77777777" w:rsidR="00980018" w:rsidRPr="00677DAD" w:rsidRDefault="00980018" w:rsidP="00980018">
      <w:pPr>
        <w:rPr>
          <w:rFonts w:cs="Arial"/>
        </w:rPr>
      </w:pPr>
    </w:p>
    <w:p w14:paraId="427CEC29" w14:textId="77777777" w:rsidR="00980018" w:rsidRPr="00677DAD" w:rsidRDefault="00980018" w:rsidP="00980018">
      <w:pPr>
        <w:pStyle w:val="Balk2"/>
        <w:numPr>
          <w:ilvl w:val="0"/>
          <w:numId w:val="0"/>
        </w:numPr>
        <w:rPr>
          <w:rFonts w:cs="Arial"/>
        </w:rPr>
      </w:pPr>
      <w:bookmarkStart w:id="246" w:name="_Toc207572340"/>
      <w:bookmarkStart w:id="247" w:name="_Toc207572426"/>
      <w:r w:rsidRPr="00677DAD">
        <w:rPr>
          <w:rFonts w:cs="Arial"/>
        </w:rPr>
        <w:t>Meeting Conclusion</w:t>
      </w:r>
      <w:bookmarkEnd w:id="246"/>
      <w:bookmarkEnd w:id="247"/>
    </w:p>
    <w:p w14:paraId="4D7CBD35" w14:textId="77777777" w:rsidR="00980018" w:rsidRPr="00677DAD" w:rsidRDefault="00980018" w:rsidP="00980018">
      <w:pPr>
        <w:rPr>
          <w:rFonts w:cs="Arial"/>
        </w:rPr>
      </w:pPr>
      <w:bookmarkStart w:id="248" w:name="_Hlk217829750"/>
      <w:r w:rsidRPr="00677DAD">
        <w:rPr>
          <w:rFonts w:cs="Arial"/>
        </w:rPr>
        <w:t xml:space="preserve">The Stakeholder Consultation Meeting, which lasted approximately one hour, commenced with a presentation delivered by the </w:t>
      </w:r>
      <w:r>
        <w:rPr>
          <w:rFonts w:cs="Arial"/>
        </w:rPr>
        <w:t>project manager</w:t>
      </w:r>
      <w:r w:rsidRPr="00677DAD">
        <w:rPr>
          <w:rFonts w:cs="Arial"/>
        </w:rPr>
        <w:t xml:space="preserve"> and social expert of the consulting firm, providing information on the studies conducted within the scope of the subproject and the overall subproject process. This was followed by a question-and-answer session during which participants’ views, questions, and requests were received.</w:t>
      </w:r>
    </w:p>
    <w:p w14:paraId="45736BB3" w14:textId="51968C4D" w:rsidR="00980018" w:rsidRPr="00677DAD" w:rsidRDefault="00980018" w:rsidP="00980018">
      <w:pPr>
        <w:rPr>
          <w:rFonts w:cs="Arial"/>
        </w:rPr>
      </w:pPr>
      <w:r w:rsidRPr="00677DAD">
        <w:rPr>
          <w:rFonts w:cs="Arial"/>
        </w:rPr>
        <w:t xml:space="preserve">Throughout the meeting, information was shared regarding the environmental, social, and economic aspects of the </w:t>
      </w:r>
      <w:proofErr w:type="spellStart"/>
      <w:r>
        <w:rPr>
          <w:rFonts w:cs="Arial"/>
        </w:rPr>
        <w:t>Sarıkaya</w:t>
      </w:r>
      <w:proofErr w:type="spellEnd"/>
      <w:r>
        <w:rPr>
          <w:rFonts w:cs="Arial"/>
        </w:rPr>
        <w:t xml:space="preserve"> Municipality</w:t>
      </w:r>
      <w:r w:rsidRPr="00677DAD">
        <w:rPr>
          <w:rFonts w:cs="Arial"/>
        </w:rPr>
        <w:t xml:space="preserve"> Solar Power Plant Project, as well as the current status of the subproject and its next phases. In addition, participants were informed about the grievance mechanisms available for submitting opinions, suggestions, and complaints throughout the subproject lifecycle</w:t>
      </w:r>
      <w:bookmarkEnd w:id="248"/>
      <w:r>
        <w:rPr>
          <w:rFonts w:cs="Arial"/>
        </w:rPr>
        <w:t>.</w:t>
      </w:r>
    </w:p>
    <w:p w14:paraId="77F79CDF" w14:textId="77777777" w:rsidR="00980018" w:rsidRDefault="00980018" w:rsidP="00980018">
      <w:pPr>
        <w:rPr>
          <w:rStyle w:val="Gl"/>
          <w:rFonts w:cs="Arial"/>
          <w:bCs w:val="0"/>
        </w:rPr>
      </w:pPr>
      <w:bookmarkStart w:id="249" w:name="_Toc207572341"/>
      <w:bookmarkStart w:id="250" w:name="_Toc207572427"/>
      <w:r>
        <w:rPr>
          <w:rStyle w:val="Gl"/>
          <w:rFonts w:cs="Arial"/>
        </w:rPr>
        <w:br w:type="page"/>
      </w:r>
    </w:p>
    <w:p w14:paraId="714A17F6" w14:textId="77777777" w:rsidR="00980018" w:rsidRPr="00983B3D" w:rsidRDefault="00980018" w:rsidP="00980018">
      <w:pPr>
        <w:rPr>
          <w:rStyle w:val="Gl"/>
          <w:rFonts w:cs="Arial"/>
          <w:bCs w:val="0"/>
        </w:rPr>
      </w:pPr>
      <w:r w:rsidRPr="00983B3D">
        <w:rPr>
          <w:rStyle w:val="Gl"/>
          <w:rFonts w:cs="Arial"/>
        </w:rPr>
        <w:t>Participant List</w:t>
      </w:r>
      <w:bookmarkStart w:id="251" w:name="_Hlk217917571"/>
      <w:bookmarkEnd w:id="249"/>
      <w:bookmarkEnd w:id="250"/>
    </w:p>
    <w:bookmarkEnd w:id="251"/>
    <w:p w14:paraId="4286296F" w14:textId="77777777" w:rsidR="00980018" w:rsidRDefault="00980018" w:rsidP="00980018">
      <w:r>
        <w:rPr>
          <w:noProof/>
        </w:rPr>
        <mc:AlternateContent>
          <mc:Choice Requires="wps">
            <w:drawing>
              <wp:anchor distT="0" distB="0" distL="114300" distR="114300" simplePos="0" relativeHeight="251659264" behindDoc="0" locked="0" layoutInCell="1" allowOverlap="1" wp14:anchorId="1B1C5F80" wp14:editId="2A886F51">
                <wp:simplePos x="0" y="0"/>
                <wp:positionH relativeFrom="column">
                  <wp:posOffset>1481455</wp:posOffset>
                </wp:positionH>
                <wp:positionV relativeFrom="paragraph">
                  <wp:posOffset>1263650</wp:posOffset>
                </wp:positionV>
                <wp:extent cx="457200" cy="2505075"/>
                <wp:effectExtent l="0" t="0" r="19050" b="28575"/>
                <wp:wrapNone/>
                <wp:docPr id="180" name="Dikdörtgen 180"/>
                <wp:cNvGraphicFramePr/>
                <a:graphic xmlns:a="http://schemas.openxmlformats.org/drawingml/2006/main">
                  <a:graphicData uri="http://schemas.microsoft.com/office/word/2010/wordprocessingShape">
                    <wps:wsp>
                      <wps:cNvSpPr/>
                      <wps:spPr>
                        <a:xfrm>
                          <a:off x="0" y="0"/>
                          <a:ext cx="457200" cy="2505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63D7D2" id="Dikdörtgen 180" o:spid="_x0000_s1026" style="position:absolute;margin-left:116.65pt;margin-top:99.5pt;width:36pt;height:197.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" fillcolor="#4472c4 [3204]" strokecolor="#1f3763 [1604]" strokeweight="1pt"/>
            </w:pict>
          </mc:Fallback>
        </mc:AlternateContent>
      </w:r>
      <w:r>
        <w:rPr>
          <w:noProof/>
        </w:rPr>
        <mc:AlternateContent>
          <mc:Choice Requires="wps">
            <w:drawing>
              <wp:anchor distT="0" distB="0" distL="114300" distR="114300" simplePos="0" relativeHeight="251661312" behindDoc="0" locked="0" layoutInCell="1" allowOverlap="1" wp14:anchorId="4F234AA5" wp14:editId="17F37C14">
                <wp:simplePos x="0" y="0"/>
                <wp:positionH relativeFrom="column">
                  <wp:posOffset>4015105</wp:posOffset>
                </wp:positionH>
                <wp:positionV relativeFrom="paragraph">
                  <wp:posOffset>1263650</wp:posOffset>
                </wp:positionV>
                <wp:extent cx="657225" cy="2571750"/>
                <wp:effectExtent l="0" t="0" r="28575" b="19050"/>
                <wp:wrapNone/>
                <wp:docPr id="182" name="Dikdörtgen 182"/>
                <wp:cNvGraphicFramePr/>
                <a:graphic xmlns:a="http://schemas.openxmlformats.org/drawingml/2006/main">
                  <a:graphicData uri="http://schemas.microsoft.com/office/word/2010/wordprocessingShape">
                    <wps:wsp>
                      <wps:cNvSpPr/>
                      <wps:spPr>
                        <a:xfrm>
                          <a:off x="0" y="0"/>
                          <a:ext cx="657225" cy="2571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0BF62" id="Dikdörtgen 182" o:spid="_x0000_s1026" style="position:absolute;margin-left:316.15pt;margin-top:99.5pt;width:51.75pt;height:2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" fillcolor="#4472c4 [3204]" strokecolor="#1f3763 [1604]" strokeweight="1pt"/>
            </w:pict>
          </mc:Fallback>
        </mc:AlternateContent>
      </w:r>
      <w:r>
        <w:rPr>
          <w:noProof/>
        </w:rPr>
        <mc:AlternateContent>
          <mc:Choice Requires="wps">
            <w:drawing>
              <wp:anchor distT="0" distB="0" distL="114300" distR="114300" simplePos="0" relativeHeight="251660288" behindDoc="0" locked="0" layoutInCell="1" allowOverlap="1" wp14:anchorId="72EBC076" wp14:editId="59436DB8">
                <wp:simplePos x="0" y="0"/>
                <wp:positionH relativeFrom="column">
                  <wp:posOffset>3329305</wp:posOffset>
                </wp:positionH>
                <wp:positionV relativeFrom="paragraph">
                  <wp:posOffset>1263650</wp:posOffset>
                </wp:positionV>
                <wp:extent cx="533400" cy="2505075"/>
                <wp:effectExtent l="0" t="0" r="19050" b="28575"/>
                <wp:wrapNone/>
                <wp:docPr id="181" name="Dikdörtgen 181"/>
                <wp:cNvGraphicFramePr/>
                <a:graphic xmlns:a="http://schemas.openxmlformats.org/drawingml/2006/main">
                  <a:graphicData uri="http://schemas.microsoft.com/office/word/2010/wordprocessingShape">
                    <wps:wsp>
                      <wps:cNvSpPr/>
                      <wps:spPr>
                        <a:xfrm>
                          <a:off x="0" y="0"/>
                          <a:ext cx="533400" cy="2505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B1BCA8" id="Dikdörtgen 181" o:spid="_x0000_s1026" style="position:absolute;margin-left:262.15pt;margin-top:99.5pt;width:42pt;height:197.2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" fillcolor="#4472c4 [3204]" strokecolor="#1f3763 [1604]" strokeweight="1pt"/>
            </w:pict>
          </mc:Fallback>
        </mc:AlternateContent>
      </w:r>
      <w:r w:rsidRPr="005D6576">
        <w:rPr>
          <w:noProof/>
        </w:rPr>
        <w:drawing>
          <wp:inline distT="0" distB="0" distL="0" distR="0" wp14:anchorId="0AD5199E" wp14:editId="2C4479D9">
            <wp:extent cx="5166640" cy="5698904"/>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170054" cy="5702669"/>
                    </a:xfrm>
                    <a:prstGeom prst="rect">
                      <a:avLst/>
                    </a:prstGeom>
                  </pic:spPr>
                </pic:pic>
              </a:graphicData>
            </a:graphic>
          </wp:inline>
        </w:drawing>
      </w:r>
    </w:p>
    <w:p w14:paraId="2FF064E9" w14:textId="77777777" w:rsidR="00980018" w:rsidRDefault="00980018" w:rsidP="00980018">
      <w:r>
        <w:br w:type="page"/>
      </w:r>
    </w:p>
    <w:p w14:paraId="345C1377" w14:textId="77777777" w:rsidR="00980018" w:rsidRPr="00677DAD" w:rsidRDefault="00980018" w:rsidP="00980018">
      <w:pPr>
        <w:pStyle w:val="Balk1"/>
        <w:numPr>
          <w:ilvl w:val="0"/>
          <w:numId w:val="0"/>
        </w:numPr>
        <w:ind w:left="432" w:hanging="432"/>
        <w:rPr>
          <w:rFonts w:cs="Arial"/>
        </w:rPr>
      </w:pPr>
      <w:r w:rsidRPr="00677DAD">
        <w:rPr>
          <w:rFonts w:cs="Arial"/>
        </w:rPr>
        <w:t xml:space="preserve"> </w:t>
      </w:r>
      <w:bookmarkStart w:id="252" w:name="_Toc207572342"/>
      <w:bookmarkStart w:id="253" w:name="_Toc207572428"/>
      <w:r w:rsidRPr="00677DAD">
        <w:rPr>
          <w:rFonts w:cs="Arial"/>
        </w:rPr>
        <w:t>ATTACHMENTS</w:t>
      </w:r>
      <w:bookmarkEnd w:id="252"/>
      <w:bookmarkEnd w:id="253"/>
    </w:p>
    <w:p w14:paraId="4B638762" w14:textId="77777777" w:rsidR="00980018" w:rsidRPr="00677DAD" w:rsidRDefault="00980018" w:rsidP="00980018">
      <w:pPr>
        <w:pStyle w:val="Balk2"/>
        <w:numPr>
          <w:ilvl w:val="0"/>
          <w:numId w:val="0"/>
        </w:numPr>
        <w:rPr>
          <w:rFonts w:cs="Arial"/>
        </w:rPr>
      </w:pPr>
      <w:bookmarkStart w:id="254" w:name="_Toc177512819"/>
      <w:bookmarkStart w:id="255" w:name="_Toc207572343"/>
      <w:bookmarkStart w:id="256" w:name="_Toc207572429"/>
      <w:r w:rsidRPr="00677DAD">
        <w:rPr>
          <w:rFonts w:cs="Arial"/>
        </w:rPr>
        <w:t>Annex-1: Photo of the Stakeholder Consultation Meeting (</w:t>
      </w:r>
      <w:r>
        <w:rPr>
          <w:rFonts w:cs="Arial"/>
        </w:rPr>
        <w:t>23</w:t>
      </w:r>
      <w:r w:rsidRPr="00677DAD">
        <w:rPr>
          <w:rFonts w:cs="Arial"/>
        </w:rPr>
        <w:t>.12.2025)</w:t>
      </w:r>
      <w:bookmarkStart w:id="257" w:name="_Hlk196346806"/>
      <w:bookmarkStart w:id="258" w:name="_Hlk217917630"/>
      <w:bookmarkEnd w:id="254"/>
      <w:bookmarkEnd w:id="255"/>
      <w:bookmarkEnd w:id="256"/>
    </w:p>
    <w:p w14:paraId="444D9B8F" w14:textId="77777777" w:rsidR="00980018" w:rsidRDefault="00980018" w:rsidP="00980018">
      <w:pPr>
        <w:rPr>
          <w:rFonts w:ascii="Times New Roman" w:hAnsi="Times New Roman" w:cs="Times New Roman"/>
          <w:sz w:val="24"/>
          <w:szCs w:val="24"/>
        </w:rPr>
      </w:pPr>
      <w:bookmarkStart w:id="259" w:name="_Hlk196346847"/>
      <w:bookmarkEnd w:id="257"/>
      <w:r>
        <w:rPr>
          <w:rFonts w:ascii="Times New Roman" w:hAnsi="Times New Roman" w:cs="Times New Roman"/>
          <w:noProof/>
          <w:sz w:val="24"/>
          <w:szCs w:val="24"/>
        </w:rPr>
        <w:drawing>
          <wp:inline distT="0" distB="0" distL="0" distR="0" wp14:anchorId="5A033D31" wp14:editId="494F65F4">
            <wp:extent cx="5962650" cy="3295650"/>
            <wp:effectExtent l="0" t="0" r="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62650" cy="3295650"/>
                    </a:xfrm>
                    <a:prstGeom prst="rect">
                      <a:avLst/>
                    </a:prstGeom>
                    <a:noFill/>
                    <a:ln>
                      <a:noFill/>
                    </a:ln>
                  </pic:spPr>
                </pic:pic>
              </a:graphicData>
            </a:graphic>
          </wp:inline>
        </w:drawing>
      </w:r>
    </w:p>
    <w:p w14:paraId="7055986F" w14:textId="77777777" w:rsidR="00980018" w:rsidRDefault="00980018" w:rsidP="0098001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0723BA" wp14:editId="5AF24121">
            <wp:extent cx="5962650" cy="3362325"/>
            <wp:effectExtent l="0" t="0" r="0"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62650" cy="3362325"/>
                    </a:xfrm>
                    <a:prstGeom prst="rect">
                      <a:avLst/>
                    </a:prstGeom>
                    <a:noFill/>
                    <a:ln>
                      <a:noFill/>
                    </a:ln>
                  </pic:spPr>
                </pic:pic>
              </a:graphicData>
            </a:graphic>
          </wp:inline>
        </w:drawing>
      </w:r>
    </w:p>
    <w:p w14:paraId="1EC5D236" w14:textId="77777777" w:rsidR="00980018" w:rsidRDefault="00980018" w:rsidP="0098001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AB96F6C" wp14:editId="56F4534E">
            <wp:extent cx="5962650" cy="3267075"/>
            <wp:effectExtent l="0" t="0" r="0" b="952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62650" cy="3267075"/>
                    </a:xfrm>
                    <a:prstGeom prst="rect">
                      <a:avLst/>
                    </a:prstGeom>
                    <a:noFill/>
                    <a:ln>
                      <a:noFill/>
                    </a:ln>
                  </pic:spPr>
                </pic:pic>
              </a:graphicData>
            </a:graphic>
          </wp:inline>
        </w:drawing>
      </w:r>
      <w:bookmarkEnd w:id="258"/>
      <w:r>
        <w:rPr>
          <w:rFonts w:ascii="Times New Roman" w:hAnsi="Times New Roman" w:cs="Times New Roman"/>
          <w:sz w:val="24"/>
          <w:szCs w:val="24"/>
        </w:rPr>
        <w:br w:type="page"/>
      </w:r>
    </w:p>
    <w:p w14:paraId="261E2D12" w14:textId="7335532B" w:rsidR="00980018" w:rsidRPr="00677DAD" w:rsidRDefault="00980018" w:rsidP="00980018">
      <w:pPr>
        <w:pStyle w:val="Balk2"/>
        <w:numPr>
          <w:ilvl w:val="0"/>
          <w:numId w:val="0"/>
        </w:numPr>
        <w:rPr>
          <w:rFonts w:cs="Arial"/>
        </w:rPr>
      </w:pPr>
      <w:bookmarkStart w:id="260" w:name="_Toc177512820"/>
      <w:bookmarkStart w:id="261" w:name="_Toc207572344"/>
      <w:bookmarkStart w:id="262" w:name="_Toc207572430"/>
      <w:bookmarkEnd w:id="259"/>
      <w:r w:rsidRPr="00677DAD">
        <w:rPr>
          <w:rFonts w:cs="Arial"/>
        </w:rPr>
        <w:t>Annex-2: National Newspaper Advertisement (Newspaper Announcement Date –</w:t>
      </w:r>
      <w:bookmarkEnd w:id="260"/>
      <w:proofErr w:type="spellStart"/>
      <w:r>
        <w:rPr>
          <w:rFonts w:cs="Arial"/>
        </w:rPr>
        <w:t>Türkiye</w:t>
      </w:r>
      <w:proofErr w:type="spellEnd"/>
      <w:r w:rsidRPr="00677DAD">
        <w:rPr>
          <w:rFonts w:cs="Arial"/>
        </w:rPr>
        <w:t xml:space="preserve"> </w:t>
      </w:r>
      <w:r>
        <w:rPr>
          <w:rFonts w:cs="Arial"/>
        </w:rPr>
        <w:t>1</w:t>
      </w:r>
      <w:r w:rsidRPr="00677DAD">
        <w:rPr>
          <w:rFonts w:cs="Arial"/>
        </w:rPr>
        <w:t>1.12.2025)</w:t>
      </w:r>
      <w:bookmarkEnd w:id="261"/>
      <w:bookmarkEnd w:id="262"/>
    </w:p>
    <w:p w14:paraId="6EB3E201" w14:textId="77777777" w:rsidR="00980018" w:rsidRPr="00677DAD" w:rsidRDefault="00980018" w:rsidP="00980018">
      <w:pPr>
        <w:pStyle w:val="NormalWeb"/>
        <w:jc w:val="center"/>
      </w:pPr>
      <w:r>
        <w:rPr>
          <w:noProof/>
        </w:rPr>
        <w:drawing>
          <wp:inline distT="0" distB="0" distL="0" distR="0" wp14:anchorId="762CC5B4" wp14:editId="2EA97996">
            <wp:extent cx="5760720" cy="7684027"/>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60720" cy="7684027"/>
                    </a:xfrm>
                    <a:prstGeom prst="rect">
                      <a:avLst/>
                    </a:prstGeom>
                    <a:noFill/>
                    <a:ln>
                      <a:noFill/>
                    </a:ln>
                  </pic:spPr>
                </pic:pic>
              </a:graphicData>
            </a:graphic>
          </wp:inline>
        </w:drawing>
      </w:r>
    </w:p>
    <w:p w14:paraId="05F231BC" w14:textId="77777777" w:rsidR="00980018" w:rsidRPr="00677DAD" w:rsidRDefault="00980018" w:rsidP="00980018">
      <w:pPr>
        <w:pStyle w:val="NormalWeb"/>
        <w:jc w:val="center"/>
      </w:pPr>
    </w:p>
    <w:p w14:paraId="376AA608" w14:textId="77777777" w:rsidR="00980018" w:rsidRPr="00983B3D" w:rsidRDefault="00980018" w:rsidP="00980018">
      <w:pPr>
        <w:pStyle w:val="Balk2"/>
        <w:numPr>
          <w:ilvl w:val="0"/>
          <w:numId w:val="0"/>
        </w:numPr>
        <w:rPr>
          <w:rFonts w:cs="Arial"/>
        </w:rPr>
      </w:pPr>
      <w:bookmarkStart w:id="263" w:name="_Toc207572345"/>
      <w:bookmarkStart w:id="264" w:name="_Toc207572431"/>
      <w:r w:rsidRPr="00677DAD">
        <w:rPr>
          <w:rFonts w:cs="Arial"/>
        </w:rPr>
        <w:t>Annex-3: Lo</w:t>
      </w:r>
      <w:r>
        <w:rPr>
          <w:rFonts w:cs="Arial"/>
        </w:rPr>
        <w:t>c</w:t>
      </w:r>
      <w:r w:rsidRPr="00677DAD">
        <w:rPr>
          <w:rFonts w:cs="Arial"/>
        </w:rPr>
        <w:t xml:space="preserve">al Newspaper Advertisement (Newspaper Advertisement Date – </w:t>
      </w:r>
      <w:proofErr w:type="spellStart"/>
      <w:r>
        <w:rPr>
          <w:rFonts w:cs="Arial"/>
        </w:rPr>
        <w:t>Yöre</w:t>
      </w:r>
      <w:proofErr w:type="spellEnd"/>
      <w:r w:rsidRPr="00677DAD">
        <w:rPr>
          <w:rFonts w:cs="Arial"/>
        </w:rPr>
        <w:t xml:space="preserve"> Newspaper -</w:t>
      </w:r>
      <w:r>
        <w:rPr>
          <w:rFonts w:cs="Arial"/>
        </w:rPr>
        <w:t>12</w:t>
      </w:r>
      <w:r w:rsidRPr="00677DAD">
        <w:rPr>
          <w:rFonts w:cs="Arial"/>
        </w:rPr>
        <w:t>.12.2025)</w:t>
      </w:r>
      <w:bookmarkEnd w:id="263"/>
      <w:bookmarkEnd w:id="264"/>
    </w:p>
    <w:p w14:paraId="1170453E" w14:textId="77777777" w:rsidR="00980018" w:rsidRPr="00677DAD" w:rsidRDefault="00980018" w:rsidP="00980018">
      <w:pPr>
        <w:jc w:val="center"/>
      </w:pPr>
      <w:r>
        <w:rPr>
          <w:rStyle w:val="Gl"/>
          <w:rFonts w:cs="Arial"/>
          <w:noProof/>
          <w:szCs w:val="24"/>
        </w:rPr>
        <w:drawing>
          <wp:inline distT="0" distB="0" distL="0" distR="0" wp14:anchorId="36AA3840" wp14:editId="3B3CB10A">
            <wp:extent cx="4077637" cy="7240773"/>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078311" cy="7241970"/>
                    </a:xfrm>
                    <a:prstGeom prst="rect">
                      <a:avLst/>
                    </a:prstGeom>
                    <a:noFill/>
                    <a:ln>
                      <a:noFill/>
                    </a:ln>
                  </pic:spPr>
                </pic:pic>
              </a:graphicData>
            </a:graphic>
          </wp:inline>
        </w:drawing>
      </w:r>
    </w:p>
    <w:p w14:paraId="1B1D282D" w14:textId="77777777" w:rsidR="00980018" w:rsidRPr="00677DAD" w:rsidRDefault="00980018" w:rsidP="00980018">
      <w:pPr>
        <w:pStyle w:val="Balk2"/>
        <w:numPr>
          <w:ilvl w:val="0"/>
          <w:numId w:val="0"/>
        </w:numPr>
        <w:rPr>
          <w:rFonts w:cs="Arial"/>
        </w:rPr>
      </w:pPr>
      <w:bookmarkStart w:id="265" w:name="_Toc177512821"/>
      <w:bookmarkStart w:id="266" w:name="_Toc207572346"/>
      <w:bookmarkStart w:id="267" w:name="_Toc207572432"/>
      <w:r w:rsidRPr="00677DAD">
        <w:rPr>
          <w:rFonts w:cs="Arial"/>
        </w:rPr>
        <w:t xml:space="preserve">Annex-4: </w:t>
      </w:r>
      <w:bookmarkEnd w:id="265"/>
      <w:proofErr w:type="spellStart"/>
      <w:r>
        <w:rPr>
          <w:rFonts w:cs="Arial"/>
        </w:rPr>
        <w:t>Sarıkaya</w:t>
      </w:r>
      <w:proofErr w:type="spellEnd"/>
      <w:r>
        <w:rPr>
          <w:rFonts w:cs="Arial"/>
        </w:rPr>
        <w:t xml:space="preserve"> </w:t>
      </w:r>
      <w:r w:rsidRPr="00677DAD">
        <w:rPr>
          <w:rFonts w:cs="Arial"/>
        </w:rPr>
        <w:t>Website, Announcements (0</w:t>
      </w:r>
      <w:r>
        <w:rPr>
          <w:rFonts w:cs="Arial"/>
        </w:rPr>
        <w:t>8</w:t>
      </w:r>
      <w:r w:rsidRPr="00677DAD">
        <w:rPr>
          <w:rFonts w:cs="Arial"/>
        </w:rPr>
        <w:t>.12.2025)</w:t>
      </w:r>
      <w:bookmarkEnd w:id="266"/>
      <w:bookmarkEnd w:id="267"/>
    </w:p>
    <w:p w14:paraId="489B1938" w14:textId="77777777" w:rsidR="00980018" w:rsidRPr="00677DAD" w:rsidRDefault="00980018" w:rsidP="00980018">
      <w:pPr>
        <w:jc w:val="center"/>
        <w:rPr>
          <w:rStyle w:val="Gl"/>
          <w:rFonts w:cs="Arial"/>
          <w:szCs w:val="24"/>
        </w:rPr>
      </w:pPr>
      <w:r w:rsidRPr="006A01AE">
        <w:rPr>
          <w:rStyle w:val="Gl"/>
          <w:rFonts w:cs="Arial"/>
          <w:noProof/>
          <w:szCs w:val="24"/>
        </w:rPr>
        <w:drawing>
          <wp:inline distT="0" distB="0" distL="0" distR="0" wp14:anchorId="2260928B" wp14:editId="6DE2A407">
            <wp:extent cx="5972810" cy="2839085"/>
            <wp:effectExtent l="0" t="0" r="889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72810" cy="2839085"/>
                    </a:xfrm>
                    <a:prstGeom prst="rect">
                      <a:avLst/>
                    </a:prstGeom>
                  </pic:spPr>
                </pic:pic>
              </a:graphicData>
            </a:graphic>
          </wp:inline>
        </w:drawing>
      </w:r>
    </w:p>
    <w:p w14:paraId="01234F24" w14:textId="77777777" w:rsidR="00980018" w:rsidRDefault="00980018" w:rsidP="00980018">
      <w:pPr>
        <w:pStyle w:val="NormalWeb"/>
        <w:jc w:val="center"/>
        <w:rPr>
          <w:rStyle w:val="Gl"/>
          <w:rFonts w:ascii="Arial" w:hAnsi="Arial" w:cs="Arial"/>
          <w:noProof/>
        </w:rPr>
      </w:pPr>
      <w:r>
        <w:rPr>
          <w:rStyle w:val="Gl"/>
          <w:rFonts w:ascii="Arial" w:hAnsi="Arial" w:cs="Arial"/>
          <w:noProof/>
        </w:rPr>
        <w:br w:type="page"/>
      </w:r>
    </w:p>
    <w:p w14:paraId="429FCABB" w14:textId="77777777" w:rsidR="00980018" w:rsidRPr="00677DAD" w:rsidRDefault="00980018" w:rsidP="00980018">
      <w:pPr>
        <w:pStyle w:val="Balk2"/>
        <w:numPr>
          <w:ilvl w:val="0"/>
          <w:numId w:val="0"/>
        </w:numPr>
        <w:rPr>
          <w:rFonts w:cs="Arial"/>
        </w:rPr>
      </w:pPr>
      <w:bookmarkStart w:id="268" w:name="_Toc207572347"/>
      <w:bookmarkStart w:id="269" w:name="_Toc207572433"/>
      <w:r w:rsidRPr="00677DAD">
        <w:rPr>
          <w:rFonts w:cs="Arial"/>
        </w:rPr>
        <w:t xml:space="preserve">Annex-5: </w:t>
      </w:r>
      <w:bookmarkStart w:id="270" w:name="_Toc207572348"/>
      <w:bookmarkStart w:id="271" w:name="_Toc207572434"/>
      <w:bookmarkEnd w:id="268"/>
      <w:bookmarkEnd w:id="269"/>
      <w:r w:rsidRPr="00677DAD">
        <w:rPr>
          <w:rFonts w:cs="Arial"/>
        </w:rPr>
        <w:t>Distribution and Posting of Brochures</w:t>
      </w:r>
    </w:p>
    <w:bookmarkEnd w:id="270"/>
    <w:bookmarkEnd w:id="271"/>
    <w:p w14:paraId="073139AF" w14:textId="77777777" w:rsidR="00980018" w:rsidRPr="00677DAD" w:rsidRDefault="00980018" w:rsidP="00980018">
      <w:pPr>
        <w:rPr>
          <w:rFonts w:cs="Arial"/>
          <w:b/>
          <w:bCs/>
        </w:rPr>
      </w:pPr>
      <w:r w:rsidRPr="00677DAD">
        <w:rPr>
          <w:rFonts w:cs="Arial"/>
          <w:b/>
          <w:bCs/>
        </w:rPr>
        <w:t>Announcements Posted at Neighborhood Mukhtar Offices and Other Publicly Frequented Areas</w:t>
      </w:r>
    </w:p>
    <w:p w14:paraId="067EB409" w14:textId="77777777" w:rsidR="00980018" w:rsidRDefault="00980018" w:rsidP="00980018">
      <w:pPr>
        <w:jc w:val="center"/>
        <w:rPr>
          <w:rStyle w:val="Gl"/>
          <w:rFonts w:cs="Arial"/>
        </w:rPr>
      </w:pPr>
      <w:bookmarkStart w:id="272" w:name="_Hlk217917763"/>
      <w:r>
        <w:rPr>
          <w:rStyle w:val="Gl"/>
          <w:rFonts w:cs="Arial"/>
          <w:noProof/>
        </w:rPr>
        <w:drawing>
          <wp:inline distT="0" distB="0" distL="0" distR="0" wp14:anchorId="2ABB8FF7" wp14:editId="788EAE19">
            <wp:extent cx="2833883" cy="3780000"/>
            <wp:effectExtent l="0" t="0" r="508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33883" cy="3780000"/>
                    </a:xfrm>
                    <a:prstGeom prst="rect">
                      <a:avLst/>
                    </a:prstGeom>
                    <a:noFill/>
                    <a:ln>
                      <a:noFill/>
                    </a:ln>
                  </pic:spPr>
                </pic:pic>
              </a:graphicData>
            </a:graphic>
          </wp:inline>
        </w:drawing>
      </w:r>
      <w:r>
        <w:rPr>
          <w:rStyle w:val="Gl"/>
          <w:rFonts w:cs="Arial"/>
        </w:rPr>
        <w:t xml:space="preserve"> </w:t>
      </w:r>
      <w:r>
        <w:rPr>
          <w:rStyle w:val="Gl"/>
          <w:rFonts w:cs="Arial"/>
          <w:noProof/>
        </w:rPr>
        <w:drawing>
          <wp:inline distT="0" distB="0" distL="0" distR="0" wp14:anchorId="14B9FE34" wp14:editId="3E59D3F4">
            <wp:extent cx="2833869" cy="3780000"/>
            <wp:effectExtent l="0" t="0" r="508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33869" cy="3780000"/>
                    </a:xfrm>
                    <a:prstGeom prst="rect">
                      <a:avLst/>
                    </a:prstGeom>
                    <a:noFill/>
                    <a:ln>
                      <a:noFill/>
                    </a:ln>
                  </pic:spPr>
                </pic:pic>
              </a:graphicData>
            </a:graphic>
          </wp:inline>
        </w:drawing>
      </w:r>
    </w:p>
    <w:p w14:paraId="45CD7F5B" w14:textId="77777777" w:rsidR="00980018" w:rsidRDefault="00980018" w:rsidP="00980018">
      <w:pPr>
        <w:jc w:val="center"/>
        <w:rPr>
          <w:rStyle w:val="Gl"/>
          <w:rFonts w:cs="Arial"/>
        </w:rPr>
      </w:pPr>
      <w:r>
        <w:rPr>
          <w:rStyle w:val="Gl"/>
          <w:rFonts w:cs="Arial"/>
          <w:noProof/>
        </w:rPr>
        <w:drawing>
          <wp:inline distT="0" distB="0" distL="0" distR="0" wp14:anchorId="172500EC" wp14:editId="01A129F1">
            <wp:extent cx="2833868" cy="3780000"/>
            <wp:effectExtent l="0" t="0" r="508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cs="Arial"/>
        </w:rPr>
        <w:t xml:space="preserve"> </w:t>
      </w:r>
      <w:r>
        <w:rPr>
          <w:rStyle w:val="Gl"/>
          <w:rFonts w:cs="Arial"/>
          <w:noProof/>
        </w:rPr>
        <w:drawing>
          <wp:inline distT="0" distB="0" distL="0" distR="0" wp14:anchorId="1ED2AB9D" wp14:editId="130E6E32">
            <wp:extent cx="2123252" cy="3780000"/>
            <wp:effectExtent l="0" t="0" r="0"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23252" cy="3780000"/>
                    </a:xfrm>
                    <a:prstGeom prst="rect">
                      <a:avLst/>
                    </a:prstGeom>
                    <a:noFill/>
                    <a:ln>
                      <a:noFill/>
                    </a:ln>
                  </pic:spPr>
                </pic:pic>
              </a:graphicData>
            </a:graphic>
          </wp:inline>
        </w:drawing>
      </w:r>
    </w:p>
    <w:p w14:paraId="779BA7D6" w14:textId="77777777" w:rsidR="00980018" w:rsidRDefault="00980018" w:rsidP="00980018">
      <w:pPr>
        <w:jc w:val="center"/>
        <w:rPr>
          <w:rStyle w:val="Gl"/>
          <w:rFonts w:cs="Arial"/>
        </w:rPr>
      </w:pPr>
      <w:r>
        <w:rPr>
          <w:rStyle w:val="Gl"/>
          <w:rFonts w:cs="Arial"/>
          <w:noProof/>
        </w:rPr>
        <w:drawing>
          <wp:inline distT="0" distB="0" distL="0" distR="0" wp14:anchorId="2BA63012" wp14:editId="218EF1B4">
            <wp:extent cx="2123253" cy="3780000"/>
            <wp:effectExtent l="0" t="0" r="0" b="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23253" cy="3780000"/>
                    </a:xfrm>
                    <a:prstGeom prst="rect">
                      <a:avLst/>
                    </a:prstGeom>
                    <a:noFill/>
                    <a:ln>
                      <a:noFill/>
                    </a:ln>
                  </pic:spPr>
                </pic:pic>
              </a:graphicData>
            </a:graphic>
          </wp:inline>
        </w:drawing>
      </w:r>
      <w:r>
        <w:rPr>
          <w:rStyle w:val="Gl"/>
          <w:rFonts w:cs="Arial"/>
        </w:rPr>
        <w:t xml:space="preserve"> </w:t>
      </w:r>
      <w:r>
        <w:rPr>
          <w:rStyle w:val="Gl"/>
          <w:rFonts w:cs="Arial"/>
          <w:noProof/>
        </w:rPr>
        <w:drawing>
          <wp:inline distT="0" distB="0" distL="0" distR="0" wp14:anchorId="03DB4958" wp14:editId="0E99609E">
            <wp:extent cx="2833869" cy="3780000"/>
            <wp:effectExtent l="0" t="0" r="508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33869" cy="3780000"/>
                    </a:xfrm>
                    <a:prstGeom prst="rect">
                      <a:avLst/>
                    </a:prstGeom>
                    <a:noFill/>
                    <a:ln>
                      <a:noFill/>
                    </a:ln>
                  </pic:spPr>
                </pic:pic>
              </a:graphicData>
            </a:graphic>
          </wp:inline>
        </w:drawing>
      </w:r>
    </w:p>
    <w:bookmarkEnd w:id="272"/>
    <w:p w14:paraId="2982BE85" w14:textId="77777777" w:rsidR="00980018" w:rsidRPr="00677DAD" w:rsidRDefault="00980018" w:rsidP="00980018">
      <w:pPr>
        <w:jc w:val="center"/>
        <w:rPr>
          <w:rStyle w:val="Gl"/>
          <w:rFonts w:cs="Arial"/>
        </w:rPr>
      </w:pPr>
    </w:p>
    <w:p w14:paraId="17D3BEDF" w14:textId="77777777" w:rsidR="00980018" w:rsidRPr="00677DAD" w:rsidRDefault="00980018" w:rsidP="00980018">
      <w:pPr>
        <w:pStyle w:val="06-Content"/>
        <w:rPr>
          <w:rStyle w:val="Gl"/>
          <w:rFonts w:ascii="Arial" w:hAnsi="Arial" w:cs="Arial"/>
          <w:lang w:val="en-US"/>
        </w:rPr>
      </w:pPr>
      <w:r w:rsidRPr="00677DAD">
        <w:rPr>
          <w:rStyle w:val="Gl"/>
          <w:rFonts w:ascii="Arial" w:hAnsi="Arial" w:cs="Arial"/>
          <w:lang w:val="en-US"/>
        </w:rPr>
        <w:t>Distribution of Informational Brochures to Local Communities</w:t>
      </w:r>
      <w:bookmarkStart w:id="273" w:name="_Hlk217917787"/>
    </w:p>
    <w:p w14:paraId="314E4096" w14:textId="77777777" w:rsidR="00980018" w:rsidRDefault="00980018" w:rsidP="00980018">
      <w:pPr>
        <w:pStyle w:val="06-Content"/>
        <w:jc w:val="center"/>
        <w:rPr>
          <w:rStyle w:val="Gl"/>
          <w:rFonts w:ascii="Arial" w:hAnsi="Arial" w:cs="Arial"/>
          <w:noProof/>
          <w:lang w:val="en-US"/>
        </w:rPr>
      </w:pPr>
      <w:r>
        <w:rPr>
          <w:rStyle w:val="Gl"/>
          <w:rFonts w:ascii="Arial" w:hAnsi="Arial" w:cs="Arial"/>
          <w:noProof/>
          <w:lang w:val="en-US"/>
        </w:rPr>
        <w:drawing>
          <wp:inline distT="0" distB="0" distL="0" distR="0" wp14:anchorId="2D1C4C9A" wp14:editId="31B37ECF">
            <wp:extent cx="2833868" cy="3780000"/>
            <wp:effectExtent l="0" t="0" r="5080"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ascii="Arial" w:hAnsi="Arial" w:cs="Arial"/>
          <w:noProof/>
          <w:lang w:val="en-US"/>
        </w:rPr>
        <w:t xml:space="preserve"> </w:t>
      </w:r>
      <w:r>
        <w:rPr>
          <w:rStyle w:val="Gl"/>
          <w:rFonts w:ascii="Arial" w:hAnsi="Arial" w:cs="Arial"/>
          <w:noProof/>
          <w:lang w:val="en-US"/>
        </w:rPr>
        <w:drawing>
          <wp:inline distT="0" distB="0" distL="0" distR="0" wp14:anchorId="4E1498A3" wp14:editId="073087B6">
            <wp:extent cx="2833868" cy="3780000"/>
            <wp:effectExtent l="0" t="0" r="5080"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22109096" w14:textId="77777777" w:rsidR="00980018" w:rsidRDefault="00980018" w:rsidP="00980018">
      <w:pPr>
        <w:pStyle w:val="06-Content"/>
        <w:jc w:val="center"/>
        <w:rPr>
          <w:rStyle w:val="Gl"/>
          <w:rFonts w:ascii="Arial" w:hAnsi="Arial" w:cs="Arial"/>
          <w:noProof/>
          <w:lang w:val="en-US"/>
        </w:rPr>
      </w:pPr>
      <w:r>
        <w:rPr>
          <w:rStyle w:val="Gl"/>
          <w:rFonts w:ascii="Arial" w:hAnsi="Arial" w:cs="Arial"/>
          <w:noProof/>
          <w:lang w:val="en-US"/>
        </w:rPr>
        <w:drawing>
          <wp:inline distT="0" distB="0" distL="0" distR="0" wp14:anchorId="6BD30EDB" wp14:editId="1AEDDB2D">
            <wp:extent cx="2833868" cy="3780000"/>
            <wp:effectExtent l="0" t="0" r="508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ascii="Arial" w:hAnsi="Arial" w:cs="Arial"/>
          <w:noProof/>
          <w:lang w:val="en-US"/>
        </w:rPr>
        <w:t xml:space="preserve"> </w:t>
      </w:r>
      <w:r>
        <w:rPr>
          <w:rStyle w:val="Gl"/>
          <w:rFonts w:ascii="Arial" w:hAnsi="Arial" w:cs="Arial"/>
          <w:noProof/>
          <w:lang w:val="en-US"/>
        </w:rPr>
        <w:drawing>
          <wp:inline distT="0" distB="0" distL="0" distR="0" wp14:anchorId="31FE0B51" wp14:editId="7A04DE37">
            <wp:extent cx="2833868" cy="3780000"/>
            <wp:effectExtent l="0" t="0" r="508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70879904" w14:textId="77777777" w:rsidR="00980018" w:rsidRDefault="00980018" w:rsidP="00980018">
      <w:pPr>
        <w:pStyle w:val="06-Content"/>
        <w:jc w:val="center"/>
        <w:rPr>
          <w:rStyle w:val="Gl"/>
          <w:rFonts w:ascii="Arial" w:hAnsi="Arial" w:cs="Arial"/>
          <w:noProof/>
          <w:lang w:val="en-US"/>
        </w:rPr>
      </w:pPr>
      <w:r>
        <w:rPr>
          <w:rStyle w:val="Gl"/>
          <w:rFonts w:ascii="Arial" w:hAnsi="Arial" w:cs="Arial"/>
          <w:noProof/>
          <w:lang w:val="en-US"/>
        </w:rPr>
        <w:drawing>
          <wp:inline distT="0" distB="0" distL="0" distR="0" wp14:anchorId="27CDE23D" wp14:editId="206CF430">
            <wp:extent cx="2833868" cy="3780000"/>
            <wp:effectExtent l="0" t="0" r="5080"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ascii="Arial" w:hAnsi="Arial" w:cs="Arial"/>
          <w:noProof/>
          <w:lang w:val="en-US"/>
        </w:rPr>
        <w:t xml:space="preserve"> </w:t>
      </w:r>
      <w:r>
        <w:rPr>
          <w:rStyle w:val="Gl"/>
          <w:rFonts w:ascii="Arial" w:hAnsi="Arial" w:cs="Arial"/>
          <w:noProof/>
          <w:lang w:val="en-US"/>
        </w:rPr>
        <w:drawing>
          <wp:inline distT="0" distB="0" distL="0" distR="0" wp14:anchorId="0EE0877E" wp14:editId="56BAAD23">
            <wp:extent cx="2833868" cy="3780000"/>
            <wp:effectExtent l="0" t="0" r="5080" b="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1D061615" w14:textId="77777777" w:rsidR="00980018" w:rsidRDefault="00980018" w:rsidP="00980018">
      <w:pPr>
        <w:pStyle w:val="06-Content"/>
        <w:jc w:val="center"/>
        <w:rPr>
          <w:rStyle w:val="Gl"/>
          <w:rFonts w:ascii="Arial" w:hAnsi="Arial" w:cs="Arial"/>
          <w:noProof/>
          <w:lang w:val="en-US"/>
        </w:rPr>
      </w:pPr>
      <w:r>
        <w:rPr>
          <w:rStyle w:val="Gl"/>
          <w:rFonts w:ascii="Arial" w:hAnsi="Arial" w:cs="Arial"/>
          <w:noProof/>
          <w:lang w:val="en-US"/>
        </w:rPr>
        <w:drawing>
          <wp:inline distT="0" distB="0" distL="0" distR="0" wp14:anchorId="5290F2AD" wp14:editId="1DBAC452">
            <wp:extent cx="2833868" cy="3780000"/>
            <wp:effectExtent l="0" t="0" r="5080" b="0"/>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ascii="Arial" w:hAnsi="Arial" w:cs="Arial"/>
          <w:noProof/>
          <w:lang w:val="en-US"/>
        </w:rPr>
        <w:t xml:space="preserve"> </w:t>
      </w:r>
      <w:r>
        <w:rPr>
          <w:rStyle w:val="Gl"/>
          <w:rFonts w:ascii="Arial" w:hAnsi="Arial" w:cs="Arial"/>
          <w:noProof/>
          <w:lang w:val="en-US"/>
        </w:rPr>
        <w:drawing>
          <wp:inline distT="0" distB="0" distL="0" distR="0" wp14:anchorId="210A3FBA" wp14:editId="213B966B">
            <wp:extent cx="2833868" cy="3780000"/>
            <wp:effectExtent l="0" t="0" r="508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0D89DF33" w14:textId="77777777" w:rsidR="00980018" w:rsidRPr="008A4E9B" w:rsidRDefault="00980018" w:rsidP="00980018">
      <w:pPr>
        <w:pStyle w:val="06-Content"/>
        <w:jc w:val="center"/>
        <w:rPr>
          <w:rFonts w:ascii="Arial" w:hAnsi="Arial" w:cs="Arial"/>
          <w:b/>
          <w:bCs/>
          <w:noProof/>
          <w:lang w:val="en-US"/>
        </w:rPr>
      </w:pPr>
      <w:r>
        <w:rPr>
          <w:rStyle w:val="Gl"/>
          <w:rFonts w:ascii="Arial" w:hAnsi="Arial" w:cs="Arial"/>
          <w:noProof/>
          <w:lang w:val="en-US"/>
        </w:rPr>
        <w:drawing>
          <wp:inline distT="0" distB="0" distL="0" distR="0" wp14:anchorId="0606442B" wp14:editId="3971C910">
            <wp:extent cx="2833868" cy="3780000"/>
            <wp:effectExtent l="0" t="0" r="5080" b="0"/>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ascii="Arial" w:hAnsi="Arial" w:cs="Arial"/>
          <w:noProof/>
          <w:lang w:val="en-US"/>
        </w:rPr>
        <w:t xml:space="preserve"> </w:t>
      </w:r>
      <w:r>
        <w:rPr>
          <w:rStyle w:val="Gl"/>
          <w:rFonts w:ascii="Arial" w:hAnsi="Arial" w:cs="Arial"/>
          <w:noProof/>
          <w:lang w:val="en-US"/>
        </w:rPr>
        <w:drawing>
          <wp:inline distT="0" distB="0" distL="0" distR="0" wp14:anchorId="5D3B416E" wp14:editId="4549F1E7">
            <wp:extent cx="2833868" cy="3780000"/>
            <wp:effectExtent l="0" t="0" r="5080" b="0"/>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bookmarkEnd w:id="273"/>
    <w:p w14:paraId="7D446A83" w14:textId="77777777" w:rsidR="00980018" w:rsidRPr="00677DAD" w:rsidRDefault="00980018" w:rsidP="00980018">
      <w:r w:rsidRPr="00677DAD">
        <w:br w:type="page"/>
      </w:r>
    </w:p>
    <w:p w14:paraId="44B70C44" w14:textId="77777777" w:rsidR="00980018" w:rsidRPr="00677DAD" w:rsidRDefault="00980018" w:rsidP="00980018">
      <w:pPr>
        <w:pStyle w:val="Balk2"/>
        <w:numPr>
          <w:ilvl w:val="0"/>
          <w:numId w:val="0"/>
        </w:numPr>
        <w:rPr>
          <w:rFonts w:cs="Arial"/>
        </w:rPr>
      </w:pPr>
      <w:bookmarkStart w:id="274" w:name="_Ref206981997"/>
      <w:bookmarkStart w:id="275" w:name="_Toc207572349"/>
      <w:bookmarkStart w:id="276" w:name="_Toc207572435"/>
      <w:r w:rsidRPr="00677DAD">
        <w:rPr>
          <w:rFonts w:cs="Arial"/>
        </w:rPr>
        <w:t>Annex-</w:t>
      </w:r>
      <w:r>
        <w:rPr>
          <w:rFonts w:cs="Arial"/>
        </w:rPr>
        <w:t>6</w:t>
      </w:r>
      <w:r w:rsidRPr="00677DAD">
        <w:rPr>
          <w:rFonts w:cs="Arial"/>
        </w:rPr>
        <w:t xml:space="preserve">: </w:t>
      </w:r>
      <w:bookmarkEnd w:id="274"/>
      <w:bookmarkEnd w:id="275"/>
      <w:bookmarkEnd w:id="276"/>
      <w:r w:rsidRPr="00677DAD">
        <w:rPr>
          <w:rFonts w:cs="Arial"/>
        </w:rPr>
        <w:t xml:space="preserve">Brochure for the </w:t>
      </w:r>
      <w:proofErr w:type="spellStart"/>
      <w:r>
        <w:rPr>
          <w:rFonts w:cs="Arial"/>
        </w:rPr>
        <w:t>Sarıkaya</w:t>
      </w:r>
      <w:proofErr w:type="spellEnd"/>
      <w:r>
        <w:rPr>
          <w:rFonts w:cs="Arial"/>
        </w:rPr>
        <w:t xml:space="preserve"> Municipality</w:t>
      </w:r>
      <w:r w:rsidRPr="00677DAD">
        <w:rPr>
          <w:rFonts w:cs="Arial"/>
        </w:rPr>
        <w:t xml:space="preserve"> Solar Power Plant Project</w:t>
      </w:r>
      <w:r>
        <w:rPr>
          <w:rFonts w:cs="Arial"/>
        </w:rPr>
        <w:t xml:space="preserve"> </w:t>
      </w:r>
      <w:r w:rsidRPr="00677DAD">
        <w:rPr>
          <w:rFonts w:cs="Arial"/>
        </w:rPr>
        <w:t>Stakeholder Consultation Meeting</w:t>
      </w:r>
    </w:p>
    <w:p w14:paraId="3D5E5D1A" w14:textId="77777777" w:rsidR="00980018" w:rsidRDefault="00980018" w:rsidP="00980018">
      <w:r w:rsidRPr="008A4E9B">
        <w:rPr>
          <w:noProof/>
        </w:rPr>
        <w:drawing>
          <wp:inline distT="0" distB="0" distL="0" distR="0" wp14:anchorId="40D1F5B2" wp14:editId="51CB9224">
            <wp:extent cx="5972810" cy="3981450"/>
            <wp:effectExtent l="0" t="0" r="8890" b="0"/>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72810" cy="3981450"/>
                    </a:xfrm>
                    <a:prstGeom prst="rect">
                      <a:avLst/>
                    </a:prstGeom>
                  </pic:spPr>
                </pic:pic>
              </a:graphicData>
            </a:graphic>
          </wp:inline>
        </w:drawing>
      </w:r>
    </w:p>
    <w:p w14:paraId="68268476" w14:textId="77777777" w:rsidR="00980018" w:rsidRPr="00677DAD" w:rsidRDefault="00980018" w:rsidP="00980018">
      <w:r w:rsidRPr="008F6EBA">
        <w:rPr>
          <w:noProof/>
        </w:rPr>
        <w:drawing>
          <wp:inline distT="0" distB="0" distL="0" distR="0" wp14:anchorId="09B25F2D" wp14:editId="1AF9EAA3">
            <wp:extent cx="5760720" cy="4053840"/>
            <wp:effectExtent l="0" t="0" r="0" b="381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0720" cy="4053840"/>
                    </a:xfrm>
                    <a:prstGeom prst="rect">
                      <a:avLst/>
                    </a:prstGeom>
                  </pic:spPr>
                </pic:pic>
              </a:graphicData>
            </a:graphic>
          </wp:inline>
        </w:drawing>
      </w:r>
    </w:p>
    <w:p w14:paraId="28B490CA" w14:textId="77777777" w:rsidR="00980018" w:rsidRPr="00677DAD" w:rsidRDefault="00980018" w:rsidP="00980018"/>
    <w:p w14:paraId="32235AC5" w14:textId="77777777" w:rsidR="00980018" w:rsidRPr="00677DAD" w:rsidRDefault="00980018" w:rsidP="00980018">
      <w:pPr>
        <w:pStyle w:val="Balk2"/>
        <w:numPr>
          <w:ilvl w:val="0"/>
          <w:numId w:val="0"/>
        </w:numPr>
        <w:rPr>
          <w:rFonts w:cs="Arial"/>
        </w:rPr>
      </w:pPr>
      <w:bookmarkStart w:id="277" w:name="_Ref217004824"/>
      <w:r w:rsidRPr="00677DAD">
        <w:rPr>
          <w:rFonts w:cs="Arial"/>
        </w:rPr>
        <w:t>Annex-</w:t>
      </w:r>
      <w:r>
        <w:rPr>
          <w:rFonts w:cs="Arial"/>
        </w:rPr>
        <w:t>7</w:t>
      </w:r>
      <w:r w:rsidRPr="00677DAD">
        <w:rPr>
          <w:rFonts w:cs="Arial"/>
        </w:rPr>
        <w:t xml:space="preserve">: Presentation Delivered at the Stakeholder Consultation Meeting for the </w:t>
      </w:r>
      <w:proofErr w:type="spellStart"/>
      <w:r>
        <w:rPr>
          <w:rFonts w:cs="Arial"/>
        </w:rPr>
        <w:t>Sarıkaya</w:t>
      </w:r>
      <w:proofErr w:type="spellEnd"/>
      <w:r>
        <w:rPr>
          <w:rFonts w:cs="Arial"/>
        </w:rPr>
        <w:t xml:space="preserve"> Municipality </w:t>
      </w:r>
      <w:r w:rsidRPr="00677DAD">
        <w:rPr>
          <w:rFonts w:cs="Arial"/>
        </w:rPr>
        <w:t>Solar Power Plant Project</w:t>
      </w:r>
      <w:bookmarkStart w:id="278" w:name="_Hlk217917995"/>
      <w:bookmarkEnd w:id="277"/>
    </w:p>
    <w:p w14:paraId="115DF2B0" w14:textId="77777777" w:rsidR="00980018" w:rsidRPr="00677DAD" w:rsidRDefault="00980018" w:rsidP="00980018">
      <w:r>
        <w:rPr>
          <w:noProof/>
        </w:rPr>
        <w:drawing>
          <wp:inline distT="0" distB="0" distL="0" distR="0" wp14:anchorId="00AB25EB" wp14:editId="40DA4C69">
            <wp:extent cx="5962650" cy="3352800"/>
            <wp:effectExtent l="0" t="0" r="0" b="0"/>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rPr>
        <w:drawing>
          <wp:inline distT="0" distB="0" distL="0" distR="0" wp14:anchorId="11B24026" wp14:editId="7E53B53D">
            <wp:extent cx="5962650" cy="3352800"/>
            <wp:effectExtent l="0" t="0" r="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rPr>
        <w:drawing>
          <wp:inline distT="0" distB="0" distL="0" distR="0" wp14:anchorId="6C5CD148" wp14:editId="3FD59531">
            <wp:extent cx="5962650" cy="3352800"/>
            <wp:effectExtent l="0" t="0" r="0" b="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rPr>
        <w:drawing>
          <wp:inline distT="0" distB="0" distL="0" distR="0" wp14:anchorId="7FC95123" wp14:editId="693AB1D6">
            <wp:extent cx="5962650" cy="3352800"/>
            <wp:effectExtent l="0" t="0" r="0" b="0"/>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rPr>
        <w:drawing>
          <wp:inline distT="0" distB="0" distL="0" distR="0" wp14:anchorId="0BC53DFB" wp14:editId="28E7747E">
            <wp:extent cx="5962650" cy="3352800"/>
            <wp:effectExtent l="0" t="0" r="0" b="0"/>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rPr>
        <w:drawing>
          <wp:inline distT="0" distB="0" distL="0" distR="0" wp14:anchorId="526CC2FD" wp14:editId="31814D1C">
            <wp:extent cx="5962650" cy="3352800"/>
            <wp:effectExtent l="0" t="0" r="0" b="0"/>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rPr>
        <w:drawing>
          <wp:inline distT="0" distB="0" distL="0" distR="0" wp14:anchorId="487805E9" wp14:editId="3F879436">
            <wp:extent cx="5962650" cy="3352800"/>
            <wp:effectExtent l="0" t="0" r="0" b="0"/>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rPr>
        <w:drawing>
          <wp:inline distT="0" distB="0" distL="0" distR="0" wp14:anchorId="4F4DA9EB" wp14:editId="717C6F17">
            <wp:extent cx="5962650" cy="3352800"/>
            <wp:effectExtent l="0" t="0" r="0" b="0"/>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rPr>
        <w:drawing>
          <wp:inline distT="0" distB="0" distL="0" distR="0" wp14:anchorId="4DBEB393" wp14:editId="27FBEFBC">
            <wp:extent cx="5962650" cy="3352800"/>
            <wp:effectExtent l="0" t="0" r="0" b="0"/>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rPr>
        <w:drawing>
          <wp:inline distT="0" distB="0" distL="0" distR="0" wp14:anchorId="0728D744" wp14:editId="44D7089F">
            <wp:extent cx="5962650" cy="3352800"/>
            <wp:effectExtent l="0" t="0" r="0" b="0"/>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rPr>
        <w:drawing>
          <wp:inline distT="0" distB="0" distL="0" distR="0" wp14:anchorId="08728917" wp14:editId="2D01FC37">
            <wp:extent cx="5962650" cy="3352800"/>
            <wp:effectExtent l="0" t="0" r="0" b="0"/>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p>
    <w:p w14:paraId="5C34097A" w14:textId="77777777" w:rsidR="00980018" w:rsidRPr="00677DAD" w:rsidRDefault="00980018" w:rsidP="00980018">
      <w:r>
        <w:rPr>
          <w:noProof/>
        </w:rPr>
        <w:drawing>
          <wp:inline distT="0" distB="0" distL="0" distR="0" wp14:anchorId="4035A10C" wp14:editId="647025BE">
            <wp:extent cx="5962650" cy="3352800"/>
            <wp:effectExtent l="0" t="0" r="0" b="0"/>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rPr>
        <w:drawing>
          <wp:inline distT="0" distB="0" distL="0" distR="0" wp14:anchorId="3D64E8CD" wp14:editId="6343E733">
            <wp:extent cx="5962650" cy="3352800"/>
            <wp:effectExtent l="0" t="0" r="0" b="0"/>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bookmarkEnd w:id="278"/>
    </w:p>
    <w:p w14:paraId="535C685B" w14:textId="77777777" w:rsidR="00980018" w:rsidRPr="00B83414" w:rsidRDefault="00980018" w:rsidP="00980018"/>
    <w:p w14:paraId="7216E7AC" w14:textId="77777777" w:rsidR="00980018" w:rsidRPr="009E7274" w:rsidRDefault="00980018" w:rsidP="009E7274"/>
    <w:sectPr w:rsidR="00980018" w:rsidRPr="009E7274">
      <w:footerReference w:type="even" r:id="rId161"/>
      <w:footerReference w:type="default" r:id="rId162"/>
      <w:footerReference w:type="first" r:id="rId163"/>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6A4116" w14:textId="77777777" w:rsidR="00D96AFA" w:rsidRDefault="00D96AFA" w:rsidP="00FE6949">
      <w:pPr>
        <w:spacing w:before="0" w:after="0" w:line="240" w:lineRule="auto"/>
      </w:pPr>
      <w:r>
        <w:separator/>
      </w:r>
    </w:p>
  </w:endnote>
  <w:endnote w:type="continuationSeparator" w:id="0">
    <w:p w14:paraId="33746AC8" w14:textId="77777777" w:rsidR="00D96AFA" w:rsidRDefault="00D96AFA" w:rsidP="00FE694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TUR">
    <w:altName w:val="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299DE" w14:textId="77777777" w:rsidR="00471D04" w:rsidRDefault="00471D04">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0EF57" w14:textId="77777777" w:rsidR="00471D04" w:rsidRDefault="00471D04">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1AB28" w14:textId="5D8B05A5" w:rsidR="00471D04" w:rsidRDefault="00626823" w:rsidP="008A3D90">
    <w:pPr>
      <w:pStyle w:val="AltBilgi"/>
      <w:jc w:val="left"/>
    </w:pPr>
    <w:bookmarkStart w:id="3" w:name="DocumentMarkings4FooterPrimary"/>
    <w:r w:rsidRPr="00626823">
      <w:rPr>
        <w:color w:val="000000"/>
        <w:sz w:val="17"/>
      </w:rPr>
      <w:t> </w:t>
    </w:r>
    <w:bookmarkEnd w:id="3"/>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7D54E" w14:textId="77777777" w:rsidR="00471D04" w:rsidRDefault="00471D04">
    <w:pPr>
      <w:pStyle w:val="AltBilgi"/>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F962A" w14:textId="77777777" w:rsidR="00471D04" w:rsidRDefault="00471D04">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D65F1" w14:textId="5BA8DA6C" w:rsidR="00471D04" w:rsidRDefault="00626823" w:rsidP="008A3D90">
    <w:pPr>
      <w:pStyle w:val="AltBilgi"/>
      <w:jc w:val="left"/>
    </w:pPr>
    <w:bookmarkStart w:id="5" w:name="DocumentMarkings5FooterPrimary"/>
    <w:r w:rsidRPr="00626823">
      <w:rPr>
        <w:color w:val="000000"/>
        <w:sz w:val="17"/>
      </w:rPr>
      <w:t> </w:t>
    </w:r>
    <w:bookmarkEnd w:id="5"/>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1A624" w14:textId="77777777" w:rsidR="00471D04" w:rsidRDefault="00471D04">
    <w:pPr>
      <w:pStyle w:val="AltBilgi"/>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25AB9" w14:textId="77777777" w:rsidR="00471D04" w:rsidRDefault="00471D04">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56658" w14:textId="62A812A5" w:rsidR="00471D04" w:rsidRDefault="00626823" w:rsidP="008A3D90">
    <w:pPr>
      <w:pStyle w:val="AltBilgi"/>
      <w:jc w:val="left"/>
    </w:pPr>
    <w:bookmarkStart w:id="9" w:name="DocumentMarkings6FooterPrimary"/>
    <w:r w:rsidRPr="00626823">
      <w:rPr>
        <w:color w:val="000000"/>
        <w:sz w:val="17"/>
      </w:rPr>
      <w:t> </w:t>
    </w:r>
    <w:bookmarkEnd w:id="9"/>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F3D28" w14:textId="77777777" w:rsidR="00471D04" w:rsidRDefault="00471D04">
    <w:pPr>
      <w:pStyle w:val="AltBilgi"/>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A55EF" w14:textId="77777777" w:rsidR="00471D04" w:rsidRDefault="00471D04">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2FCC0" w14:textId="3C7D5E4B" w:rsidR="00471D04" w:rsidRDefault="00626823" w:rsidP="008A3D90">
    <w:pPr>
      <w:pStyle w:val="AltBilgi"/>
      <w:jc w:val="left"/>
    </w:pPr>
    <w:bookmarkStart w:id="0" w:name="DocumentMarkings1FooterPrimary"/>
    <w:r w:rsidRPr="00626823">
      <w:rPr>
        <w:color w:val="000000"/>
        <w:sz w:val="17"/>
      </w:rPr>
      <w:t> </w:t>
    </w:r>
    <w:bookmarkEnd w:id="0"/>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C1885" w14:textId="66BF9667" w:rsidR="00471D04" w:rsidRDefault="00626823" w:rsidP="008A3D90">
    <w:pPr>
      <w:pStyle w:val="AltBilgi"/>
      <w:jc w:val="left"/>
    </w:pPr>
    <w:bookmarkStart w:id="11" w:name="DocumentMarkings7FooterPrimary"/>
    <w:r w:rsidRPr="00626823">
      <w:rPr>
        <w:color w:val="000000"/>
        <w:sz w:val="17"/>
      </w:rPr>
      <w:t> </w:t>
    </w:r>
    <w:bookmarkEnd w:id="11"/>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360C9" w14:textId="77777777" w:rsidR="00471D04" w:rsidRDefault="00471D04">
    <w:pPr>
      <w:pStyle w:val="AltBilgi"/>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00BA6" w14:textId="77777777" w:rsidR="00FE6949" w:rsidRDefault="00FE6949"/>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AF33D" w14:textId="6C2DF635" w:rsidR="00471D04" w:rsidRDefault="00626823" w:rsidP="008A3D90">
    <w:pPr>
      <w:spacing w:before="0" w:after="0"/>
      <w:jc w:val="left"/>
      <w:rPr>
        <w:rFonts w:cs="Arial"/>
        <w:color w:val="000000"/>
        <w:sz w:val="17"/>
        <w:szCs w:val="16"/>
      </w:rPr>
    </w:pPr>
    <w:bookmarkStart w:id="14" w:name="DocumentMarkings8FooterPrimary"/>
    <w:r>
      <w:rPr>
        <w:rFonts w:cs="Arial"/>
        <w:color w:val="000000"/>
        <w:sz w:val="17"/>
        <w:szCs w:val="16"/>
      </w:rPr>
      <w:t> </w:t>
    </w:r>
    <w:bookmarkEnd w:id="14"/>
  </w:p>
  <w:p w14:paraId="55B02C7F" w14:textId="13654E56" w:rsidR="00FE6949" w:rsidRDefault="00FE6949" w:rsidP="00FF5792">
    <w:pPr>
      <w:rPr>
        <w:rFonts w:cs="Arial"/>
        <w:sz w:val="16"/>
        <w:szCs w:val="16"/>
      </w:rPr>
    </w:pPr>
    <w:r w:rsidRPr="007C57B9">
      <w:rPr>
        <w:rFonts w:cs="Arial"/>
        <w:color w:val="000000"/>
        <w:sz w:val="17"/>
        <w:szCs w:val="16"/>
      </w:rPr>
      <w:t> </w:t>
    </w:r>
  </w:p>
  <w:p w14:paraId="62A7DA3A" w14:textId="77777777"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47</w:t>
    </w:r>
    <w:r w:rsidRPr="00FA1F03">
      <w:rPr>
        <w:rFonts w:cs="Arial"/>
        <w:noProof/>
        <w:sz w:val="16"/>
        <w:szCs w:val="16"/>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99419" w14:textId="7E6F0908" w:rsidR="00471D04" w:rsidRDefault="00626823" w:rsidP="008A3D90">
    <w:pPr>
      <w:spacing w:before="0" w:after="0"/>
      <w:jc w:val="left"/>
      <w:rPr>
        <w:rFonts w:cs="Arial"/>
        <w:sz w:val="16"/>
        <w:szCs w:val="16"/>
      </w:rPr>
    </w:pPr>
    <w:bookmarkStart w:id="15" w:name="DocumentMarkings8FooterFirstPage"/>
    <w:r w:rsidRPr="00626823">
      <w:rPr>
        <w:rFonts w:cs="Arial"/>
        <w:color w:val="000000"/>
        <w:sz w:val="17"/>
        <w:szCs w:val="16"/>
      </w:rPr>
      <w:t> </w:t>
    </w:r>
    <w:bookmarkEnd w:id="15"/>
  </w:p>
  <w:p w14:paraId="71063758" w14:textId="4F5AA0D9"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21</w:t>
    </w:r>
    <w:r w:rsidRPr="00FA1F03">
      <w:rPr>
        <w:rFonts w:cs="Arial"/>
        <w:noProof/>
        <w:sz w:val="16"/>
        <w:szCs w:val="16"/>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5CCB7" w14:textId="77777777" w:rsidR="00471D04" w:rsidRDefault="00471D04"/>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B8660" w14:textId="6817F0E5" w:rsidR="00471D04" w:rsidRDefault="00626823" w:rsidP="008A3D90">
    <w:pPr>
      <w:spacing w:before="0" w:after="0"/>
      <w:jc w:val="left"/>
      <w:rPr>
        <w:rFonts w:cs="Arial"/>
        <w:color w:val="000000"/>
        <w:sz w:val="17"/>
        <w:szCs w:val="16"/>
      </w:rPr>
    </w:pPr>
    <w:bookmarkStart w:id="27" w:name="DocumentMarkings9FooterPrimary"/>
    <w:r>
      <w:rPr>
        <w:rFonts w:cs="Arial"/>
        <w:color w:val="000000"/>
        <w:sz w:val="17"/>
        <w:szCs w:val="16"/>
      </w:rPr>
      <w:t> </w:t>
    </w:r>
    <w:bookmarkEnd w:id="27"/>
  </w:p>
  <w:p w14:paraId="615F63A2" w14:textId="3E10BFD1" w:rsidR="00471D04" w:rsidRDefault="00471D04" w:rsidP="00FF5792">
    <w:pPr>
      <w:rPr>
        <w:rFonts w:cs="Arial"/>
        <w:sz w:val="16"/>
        <w:szCs w:val="16"/>
      </w:rPr>
    </w:pPr>
    <w:r w:rsidRPr="007C57B9">
      <w:rPr>
        <w:rFonts w:cs="Arial"/>
        <w:color w:val="000000"/>
        <w:sz w:val="17"/>
        <w:szCs w:val="16"/>
      </w:rPr>
      <w:t> </w:t>
    </w:r>
  </w:p>
  <w:p w14:paraId="237E1E96"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47</w:t>
    </w:r>
    <w:r w:rsidRPr="00FA1F03">
      <w:rPr>
        <w:rFonts w:cs="Arial"/>
        <w:noProof/>
        <w:sz w:val="16"/>
        <w:szCs w:val="16"/>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3019E" w14:textId="75E28354" w:rsidR="00471D04" w:rsidRDefault="00626823" w:rsidP="008A3D90">
    <w:pPr>
      <w:spacing w:before="0" w:after="0"/>
      <w:jc w:val="left"/>
      <w:rPr>
        <w:rFonts w:cs="Arial"/>
        <w:sz w:val="16"/>
        <w:szCs w:val="16"/>
      </w:rPr>
    </w:pPr>
    <w:bookmarkStart w:id="28" w:name="DocumentMarkings9FooterFirstPage"/>
    <w:r w:rsidRPr="00626823">
      <w:rPr>
        <w:rFonts w:cs="Arial"/>
        <w:color w:val="000000"/>
        <w:sz w:val="17"/>
        <w:szCs w:val="16"/>
      </w:rPr>
      <w:t> </w:t>
    </w:r>
    <w:bookmarkEnd w:id="28"/>
  </w:p>
  <w:p w14:paraId="1D176A84" w14:textId="6944746A"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21</w:t>
    </w:r>
    <w:r w:rsidRPr="00FA1F03">
      <w:rPr>
        <w:rFonts w:cs="Arial"/>
        <w:noProof/>
        <w:sz w:val="16"/>
        <w:szCs w:val="16"/>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E221D" w14:textId="77777777" w:rsidR="00471D04" w:rsidRDefault="00471D04"/>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E9B66" w14:textId="23E8027F" w:rsidR="00471D04" w:rsidRDefault="00626823" w:rsidP="008A3D90">
    <w:pPr>
      <w:spacing w:before="0" w:after="0"/>
      <w:jc w:val="left"/>
      <w:rPr>
        <w:rFonts w:cs="Arial"/>
        <w:color w:val="000000"/>
        <w:sz w:val="17"/>
        <w:szCs w:val="16"/>
      </w:rPr>
    </w:pPr>
    <w:bookmarkStart w:id="84" w:name="DocumentMarkings10FooterPrimary"/>
    <w:r>
      <w:rPr>
        <w:rFonts w:cs="Arial"/>
        <w:color w:val="000000"/>
        <w:sz w:val="17"/>
        <w:szCs w:val="16"/>
      </w:rPr>
      <w:t> </w:t>
    </w:r>
    <w:bookmarkEnd w:id="84"/>
  </w:p>
  <w:p w14:paraId="4A640200" w14:textId="509CFE24" w:rsidR="00471D04" w:rsidRDefault="00471D04" w:rsidP="00FF5792">
    <w:pPr>
      <w:rPr>
        <w:rFonts w:cs="Arial"/>
        <w:sz w:val="16"/>
        <w:szCs w:val="16"/>
      </w:rPr>
    </w:pPr>
    <w:r w:rsidRPr="007C57B9">
      <w:rPr>
        <w:rFonts w:cs="Arial"/>
        <w:color w:val="000000"/>
        <w:sz w:val="17"/>
        <w:szCs w:val="16"/>
      </w:rPr>
      <w:t> </w:t>
    </w:r>
  </w:p>
  <w:p w14:paraId="79AD8C31"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47</w:t>
    </w:r>
    <w:r w:rsidRPr="00FA1F03">
      <w:rPr>
        <w:rFonts w:cs="Arial"/>
        <w:noProof/>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568FE" w14:textId="77777777" w:rsidR="00471D04" w:rsidRDefault="00471D04">
    <w:pPr>
      <w:pStyle w:val="AltBilgi"/>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A8A75" w14:textId="429F53EE" w:rsidR="00471D04" w:rsidRDefault="00626823" w:rsidP="008A3D90">
    <w:pPr>
      <w:spacing w:before="0" w:after="0"/>
      <w:jc w:val="left"/>
      <w:rPr>
        <w:rFonts w:cs="Arial"/>
        <w:sz w:val="16"/>
        <w:szCs w:val="16"/>
      </w:rPr>
    </w:pPr>
    <w:bookmarkStart w:id="85" w:name="DocumentMarkings10FooterFirstPage"/>
    <w:r w:rsidRPr="00626823">
      <w:rPr>
        <w:rFonts w:cs="Arial"/>
        <w:color w:val="000000"/>
        <w:sz w:val="17"/>
        <w:szCs w:val="16"/>
      </w:rPr>
      <w:t> </w:t>
    </w:r>
    <w:bookmarkEnd w:id="85"/>
  </w:p>
  <w:p w14:paraId="2CCD36BE" w14:textId="76763134"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21</w:t>
    </w:r>
    <w:r w:rsidRPr="00FA1F03">
      <w:rPr>
        <w:rFonts w:cs="Arial"/>
        <w:noProof/>
        <w:sz w:val="16"/>
        <w:szCs w:val="16"/>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A1BD1" w14:textId="77777777" w:rsidR="00471D04" w:rsidRDefault="00471D04"/>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A55AB" w14:textId="04D8559F" w:rsidR="00471D04" w:rsidRDefault="00626823" w:rsidP="008A3D90">
    <w:pPr>
      <w:spacing w:before="0" w:after="0"/>
      <w:jc w:val="left"/>
      <w:rPr>
        <w:rFonts w:cs="Arial"/>
        <w:color w:val="000000"/>
        <w:sz w:val="17"/>
        <w:szCs w:val="16"/>
      </w:rPr>
    </w:pPr>
    <w:bookmarkStart w:id="109" w:name="DocumentMarkings11FooterPrimary"/>
    <w:r>
      <w:rPr>
        <w:rFonts w:cs="Arial"/>
        <w:color w:val="000000"/>
        <w:sz w:val="17"/>
        <w:szCs w:val="16"/>
      </w:rPr>
      <w:t> </w:t>
    </w:r>
    <w:bookmarkEnd w:id="109"/>
  </w:p>
  <w:p w14:paraId="2AC2CF4D" w14:textId="050C580B" w:rsidR="00471D04" w:rsidRDefault="00471D04" w:rsidP="00FF5792">
    <w:pPr>
      <w:rPr>
        <w:rFonts w:cs="Arial"/>
        <w:sz w:val="16"/>
        <w:szCs w:val="16"/>
      </w:rPr>
    </w:pPr>
    <w:r w:rsidRPr="007C57B9">
      <w:rPr>
        <w:rFonts w:cs="Arial"/>
        <w:color w:val="000000"/>
        <w:sz w:val="17"/>
        <w:szCs w:val="16"/>
      </w:rPr>
      <w:t> </w:t>
    </w:r>
  </w:p>
  <w:p w14:paraId="0E979039"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47</w:t>
    </w:r>
    <w:r w:rsidRPr="00FA1F03">
      <w:rPr>
        <w:rFonts w:cs="Arial"/>
        <w:noProof/>
        <w:sz w:val="16"/>
        <w:szCs w:val="16"/>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EC548" w14:textId="09154C94" w:rsidR="00471D04" w:rsidRDefault="00626823" w:rsidP="008A3D90">
    <w:pPr>
      <w:spacing w:before="0" w:after="0"/>
      <w:jc w:val="left"/>
      <w:rPr>
        <w:rFonts w:cs="Arial"/>
        <w:sz w:val="16"/>
        <w:szCs w:val="16"/>
      </w:rPr>
    </w:pPr>
    <w:bookmarkStart w:id="110" w:name="DocumentMarkings11FooterFirstPage"/>
    <w:r w:rsidRPr="00626823">
      <w:rPr>
        <w:rFonts w:cs="Arial"/>
        <w:color w:val="000000"/>
        <w:sz w:val="17"/>
        <w:szCs w:val="16"/>
      </w:rPr>
      <w:t> </w:t>
    </w:r>
    <w:bookmarkEnd w:id="110"/>
  </w:p>
  <w:p w14:paraId="2E56785C" w14:textId="058FECDE"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21</w:t>
    </w:r>
    <w:r w:rsidRPr="00FA1F03">
      <w:rPr>
        <w:rFonts w:cs="Arial"/>
        <w:noProof/>
        <w:sz w:val="16"/>
        <w:szCs w:val="16"/>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DEB56" w14:textId="77777777" w:rsidR="00471D04" w:rsidRDefault="00471D04"/>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A5E3F" w14:textId="73A6265D" w:rsidR="00471D04" w:rsidRDefault="00626823" w:rsidP="008A3D90">
    <w:pPr>
      <w:spacing w:before="0" w:after="0"/>
      <w:jc w:val="left"/>
      <w:rPr>
        <w:rFonts w:cs="Arial"/>
        <w:color w:val="000000"/>
        <w:sz w:val="17"/>
        <w:szCs w:val="16"/>
      </w:rPr>
    </w:pPr>
    <w:bookmarkStart w:id="124" w:name="DocumentMarkings12FooterPrimary"/>
    <w:r>
      <w:rPr>
        <w:rFonts w:cs="Arial"/>
        <w:color w:val="000000"/>
        <w:sz w:val="17"/>
        <w:szCs w:val="16"/>
      </w:rPr>
      <w:t> </w:t>
    </w:r>
    <w:bookmarkEnd w:id="124"/>
  </w:p>
  <w:p w14:paraId="3BBB6EC4" w14:textId="7DF6A9BB" w:rsidR="00471D04" w:rsidRDefault="00471D04" w:rsidP="00FF5792">
    <w:pPr>
      <w:rPr>
        <w:rFonts w:cs="Arial"/>
        <w:sz w:val="16"/>
        <w:szCs w:val="16"/>
      </w:rPr>
    </w:pPr>
    <w:r w:rsidRPr="007C57B9">
      <w:rPr>
        <w:rFonts w:cs="Arial"/>
        <w:color w:val="000000"/>
        <w:sz w:val="17"/>
        <w:szCs w:val="16"/>
      </w:rPr>
      <w:t> </w:t>
    </w:r>
  </w:p>
  <w:p w14:paraId="209521EF"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47</w:t>
    </w:r>
    <w:r w:rsidRPr="00FA1F03">
      <w:rPr>
        <w:rFonts w:cs="Arial"/>
        <w:noProof/>
        <w:sz w:val="16"/>
        <w:szCs w:val="16"/>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0EF3E" w14:textId="584ECD87" w:rsidR="00471D04" w:rsidRDefault="00626823" w:rsidP="008A3D90">
    <w:pPr>
      <w:spacing w:before="0" w:after="0"/>
      <w:jc w:val="left"/>
      <w:rPr>
        <w:rFonts w:cs="Arial"/>
        <w:sz w:val="16"/>
        <w:szCs w:val="16"/>
      </w:rPr>
    </w:pPr>
    <w:bookmarkStart w:id="125" w:name="DocumentMarkings12FooterFirstPage"/>
    <w:r w:rsidRPr="00626823">
      <w:rPr>
        <w:rFonts w:cs="Arial"/>
        <w:color w:val="000000"/>
        <w:sz w:val="17"/>
        <w:szCs w:val="16"/>
      </w:rPr>
      <w:t> </w:t>
    </w:r>
    <w:bookmarkEnd w:id="125"/>
  </w:p>
  <w:p w14:paraId="0E1A94D8" w14:textId="0A56CE9C"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21</w:t>
    </w:r>
    <w:r w:rsidRPr="00FA1F03">
      <w:rPr>
        <w:rFonts w:cs="Arial"/>
        <w:noProof/>
        <w:sz w:val="16"/>
        <w:szCs w:val="16"/>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CC292" w14:textId="77777777" w:rsidR="00FE6949" w:rsidRDefault="00FE6949"/>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31F00" w14:textId="299387F2" w:rsidR="00471D04" w:rsidRDefault="00626823" w:rsidP="008A3D90">
    <w:pPr>
      <w:spacing w:before="0" w:after="0"/>
      <w:jc w:val="left"/>
      <w:rPr>
        <w:rFonts w:cs="Arial"/>
        <w:color w:val="000000"/>
        <w:sz w:val="17"/>
        <w:szCs w:val="16"/>
      </w:rPr>
    </w:pPr>
    <w:bookmarkStart w:id="139" w:name="DocumentMarkings13FooterPrimary"/>
    <w:r>
      <w:rPr>
        <w:rFonts w:cs="Arial"/>
        <w:color w:val="000000"/>
        <w:sz w:val="17"/>
        <w:szCs w:val="16"/>
      </w:rPr>
      <w:t> </w:t>
    </w:r>
    <w:bookmarkEnd w:id="139"/>
  </w:p>
  <w:p w14:paraId="1613DE69" w14:textId="3D8046B5" w:rsidR="00FE6949" w:rsidRDefault="00FE6949" w:rsidP="00FF5792">
    <w:pPr>
      <w:rPr>
        <w:rFonts w:cs="Arial"/>
        <w:sz w:val="16"/>
        <w:szCs w:val="16"/>
      </w:rPr>
    </w:pPr>
  </w:p>
  <w:p w14:paraId="134829DB" w14:textId="77777777"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74</w:t>
    </w:r>
    <w:r w:rsidRPr="00FA1F03">
      <w:rPr>
        <w:rFonts w:cs="Arial"/>
        <w:noProof/>
        <w:sz w:val="16"/>
        <w:szCs w:val="16"/>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19613" w14:textId="2B6C99C8" w:rsidR="00471D04" w:rsidRDefault="00626823" w:rsidP="008A3D90">
    <w:pPr>
      <w:spacing w:before="0" w:after="0"/>
      <w:jc w:val="left"/>
      <w:rPr>
        <w:rFonts w:cs="Arial"/>
        <w:sz w:val="16"/>
        <w:szCs w:val="16"/>
      </w:rPr>
    </w:pPr>
    <w:bookmarkStart w:id="140" w:name="DocumentMarkings13FooterFirstPage"/>
    <w:r w:rsidRPr="00626823">
      <w:rPr>
        <w:rFonts w:cs="Arial"/>
        <w:color w:val="000000"/>
        <w:sz w:val="17"/>
        <w:szCs w:val="16"/>
      </w:rPr>
      <w:t> </w:t>
    </w:r>
    <w:bookmarkEnd w:id="140"/>
  </w:p>
  <w:p w14:paraId="48037674" w14:textId="26D53B53"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48</w:t>
    </w:r>
    <w:r w:rsidRPr="00FA1F03">
      <w:rPr>
        <w:rFonts w:cs="Arial"/>
        <w:noProof/>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1094C" w14:textId="77777777" w:rsidR="00471D04" w:rsidRDefault="00471D04">
    <w:pPr>
      <w:pStyle w:val="AltBilgi"/>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0E3B7" w14:textId="77777777" w:rsidR="00FE6949" w:rsidRDefault="00FE6949"/>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C0A44" w14:textId="30889D43" w:rsidR="00471D04" w:rsidRDefault="00626823" w:rsidP="008A3D90">
    <w:pPr>
      <w:spacing w:before="0" w:after="0"/>
      <w:jc w:val="left"/>
      <w:rPr>
        <w:rFonts w:cs="Arial"/>
        <w:color w:val="000000"/>
        <w:sz w:val="17"/>
        <w:szCs w:val="16"/>
      </w:rPr>
    </w:pPr>
    <w:bookmarkStart w:id="148" w:name="DocumentMarkings14FooterPrimary"/>
    <w:r>
      <w:rPr>
        <w:rFonts w:cs="Arial"/>
        <w:color w:val="000000"/>
        <w:sz w:val="17"/>
        <w:szCs w:val="16"/>
      </w:rPr>
      <w:t> </w:t>
    </w:r>
    <w:bookmarkEnd w:id="148"/>
  </w:p>
  <w:p w14:paraId="326162FC" w14:textId="7D256857" w:rsidR="00FE6949" w:rsidRDefault="00FE6949" w:rsidP="00FF5792">
    <w:pPr>
      <w:rPr>
        <w:rFonts w:cs="Arial"/>
        <w:sz w:val="16"/>
        <w:szCs w:val="16"/>
      </w:rPr>
    </w:pPr>
  </w:p>
  <w:p w14:paraId="5D1F1E0F" w14:textId="77777777"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86</w:t>
    </w:r>
    <w:r w:rsidRPr="00FA1F03">
      <w:rPr>
        <w:rFonts w:cs="Arial"/>
        <w:noProof/>
        <w:sz w:val="16"/>
        <w:szCs w:val="16"/>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DE2C1" w14:textId="42B4AD93" w:rsidR="00471D04" w:rsidRDefault="00626823" w:rsidP="008A3D90">
    <w:pPr>
      <w:spacing w:before="0" w:after="0"/>
      <w:jc w:val="left"/>
      <w:rPr>
        <w:rFonts w:cs="Arial"/>
        <w:sz w:val="16"/>
        <w:szCs w:val="16"/>
      </w:rPr>
    </w:pPr>
    <w:bookmarkStart w:id="149" w:name="DocumentMarkings14FooterFirstPage"/>
    <w:r w:rsidRPr="00626823">
      <w:rPr>
        <w:rFonts w:cs="Arial"/>
        <w:color w:val="000000"/>
        <w:sz w:val="17"/>
        <w:szCs w:val="16"/>
      </w:rPr>
      <w:t> </w:t>
    </w:r>
    <w:bookmarkEnd w:id="149"/>
  </w:p>
  <w:p w14:paraId="37958BD7" w14:textId="02126C35" w:rsidR="00FE6949" w:rsidRPr="0098015E" w:rsidRDefault="00FE6949" w:rsidP="0098015E">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84</w:t>
    </w:r>
    <w:r w:rsidRPr="00FA1F03">
      <w:rPr>
        <w:rFonts w:cs="Arial"/>
        <w:noProof/>
        <w:sz w:val="16"/>
        <w:szCs w:val="16"/>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E4778" w14:textId="77777777" w:rsidR="00FE6949" w:rsidRDefault="00FE6949"/>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9B3EF" w14:textId="1C9EA4EC" w:rsidR="00471D04" w:rsidRDefault="00626823" w:rsidP="008A3D90">
    <w:pPr>
      <w:spacing w:before="0" w:after="0"/>
      <w:jc w:val="left"/>
      <w:rPr>
        <w:rFonts w:cs="Arial"/>
        <w:color w:val="000000"/>
        <w:sz w:val="17"/>
        <w:szCs w:val="16"/>
      </w:rPr>
    </w:pPr>
    <w:bookmarkStart w:id="155" w:name="DocumentMarkings15FooterPrimary"/>
    <w:r>
      <w:rPr>
        <w:rFonts w:cs="Arial"/>
        <w:color w:val="000000"/>
        <w:sz w:val="17"/>
        <w:szCs w:val="16"/>
      </w:rPr>
      <w:t> </w:t>
    </w:r>
    <w:bookmarkEnd w:id="155"/>
  </w:p>
  <w:p w14:paraId="42730B34" w14:textId="1F20C29A" w:rsidR="00FE6949" w:rsidRDefault="00FE6949" w:rsidP="00FF5792">
    <w:pPr>
      <w:rPr>
        <w:rFonts w:cs="Arial"/>
        <w:sz w:val="16"/>
        <w:szCs w:val="16"/>
      </w:rPr>
    </w:pPr>
  </w:p>
  <w:p w14:paraId="52819797" w14:textId="77777777" w:rsidR="00FE6949" w:rsidRPr="00FA1F03" w:rsidRDefault="00FE6949"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3D82B" w14:textId="2E15C3D0" w:rsidR="00471D04" w:rsidRDefault="00626823" w:rsidP="008A3D90">
    <w:pPr>
      <w:spacing w:before="0" w:after="0"/>
      <w:jc w:val="left"/>
      <w:rPr>
        <w:rFonts w:cs="Arial"/>
        <w:sz w:val="16"/>
        <w:szCs w:val="16"/>
      </w:rPr>
    </w:pPr>
    <w:bookmarkStart w:id="156" w:name="DocumentMarkings15FooterFirstPage"/>
    <w:r w:rsidRPr="00626823">
      <w:rPr>
        <w:rFonts w:cs="Arial"/>
        <w:color w:val="000000"/>
        <w:sz w:val="17"/>
        <w:szCs w:val="16"/>
      </w:rPr>
      <w:t> </w:t>
    </w:r>
    <w:bookmarkEnd w:id="156"/>
  </w:p>
  <w:p w14:paraId="755AD3CF" w14:textId="241A2399" w:rsidR="00FE6949" w:rsidRDefault="00FE6949" w:rsidP="008A3D90">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61BD" w14:textId="77777777" w:rsidR="00471D04" w:rsidRDefault="00471D04"/>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3C80B" w14:textId="70BCB32B" w:rsidR="00471D04" w:rsidRDefault="00626823" w:rsidP="008A3D90">
    <w:pPr>
      <w:spacing w:before="0" w:after="0"/>
      <w:jc w:val="left"/>
      <w:rPr>
        <w:rFonts w:cs="Arial"/>
        <w:color w:val="000000"/>
        <w:sz w:val="17"/>
        <w:szCs w:val="16"/>
      </w:rPr>
    </w:pPr>
    <w:bookmarkStart w:id="167" w:name="DocumentMarkings16FooterPrimary"/>
    <w:r>
      <w:rPr>
        <w:rFonts w:cs="Arial"/>
        <w:color w:val="000000"/>
        <w:sz w:val="17"/>
        <w:szCs w:val="16"/>
      </w:rPr>
      <w:t> </w:t>
    </w:r>
    <w:bookmarkEnd w:id="167"/>
  </w:p>
  <w:p w14:paraId="65A75047" w14:textId="19D4737C" w:rsidR="00471D04" w:rsidRDefault="00471D04" w:rsidP="00FF5792">
    <w:pPr>
      <w:rPr>
        <w:rFonts w:cs="Arial"/>
        <w:sz w:val="16"/>
        <w:szCs w:val="16"/>
      </w:rPr>
    </w:pPr>
  </w:p>
  <w:p w14:paraId="5EBF8E4E"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16317" w14:textId="096D27A3" w:rsidR="00471D04" w:rsidRDefault="00471D04" w:rsidP="008A3D90">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29503" w14:textId="77777777" w:rsidR="00471D04" w:rsidRDefault="00471D0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A4D19" w14:textId="0A68B33A" w:rsidR="00471D04" w:rsidRDefault="00626823" w:rsidP="008A3D90">
    <w:pPr>
      <w:pStyle w:val="AltBilgi"/>
      <w:jc w:val="left"/>
    </w:pPr>
    <w:bookmarkStart w:id="1" w:name="DocumentMarkings2FooterPrimary"/>
    <w:r w:rsidRPr="00626823">
      <w:rPr>
        <w:color w:val="000000"/>
        <w:sz w:val="17"/>
      </w:rPr>
      <w:t> </w:t>
    </w:r>
    <w:bookmarkEnd w:id="1"/>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05D9F" w14:textId="7CD6326E" w:rsidR="00471D04" w:rsidRDefault="00626823" w:rsidP="008A3D90">
    <w:pPr>
      <w:spacing w:before="0" w:after="0"/>
      <w:jc w:val="left"/>
      <w:rPr>
        <w:rFonts w:cs="Arial"/>
        <w:color w:val="000000"/>
        <w:sz w:val="17"/>
        <w:szCs w:val="16"/>
      </w:rPr>
    </w:pPr>
    <w:bookmarkStart w:id="177" w:name="DocumentMarkings17FooterPrimary"/>
    <w:r>
      <w:rPr>
        <w:rFonts w:cs="Arial"/>
        <w:color w:val="000000"/>
        <w:sz w:val="17"/>
        <w:szCs w:val="16"/>
      </w:rPr>
      <w:t> </w:t>
    </w:r>
    <w:bookmarkEnd w:id="177"/>
  </w:p>
  <w:p w14:paraId="3917F67E" w14:textId="3B96561B" w:rsidR="00471D04" w:rsidRDefault="00471D04" w:rsidP="00FF5792">
    <w:pPr>
      <w:rPr>
        <w:rFonts w:cs="Arial"/>
        <w:sz w:val="16"/>
        <w:szCs w:val="16"/>
      </w:rPr>
    </w:pPr>
  </w:p>
  <w:p w14:paraId="67580275"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C8B31" w14:textId="630226A6" w:rsidR="00471D04" w:rsidRDefault="00471D04" w:rsidP="008A3D90">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4155F" w14:textId="77777777" w:rsidR="00471D04" w:rsidRDefault="00471D04"/>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822E8" w14:textId="6EF26A31" w:rsidR="00471D04" w:rsidRDefault="00626823" w:rsidP="008A3D90">
    <w:pPr>
      <w:spacing w:before="0" w:after="0"/>
      <w:jc w:val="left"/>
      <w:rPr>
        <w:rFonts w:cs="Arial"/>
        <w:color w:val="000000"/>
        <w:sz w:val="17"/>
        <w:szCs w:val="16"/>
      </w:rPr>
    </w:pPr>
    <w:bookmarkStart w:id="190" w:name="DocumentMarkings18FooterPrimary"/>
    <w:r>
      <w:rPr>
        <w:rFonts w:cs="Arial"/>
        <w:color w:val="000000"/>
        <w:sz w:val="17"/>
        <w:szCs w:val="16"/>
      </w:rPr>
      <w:t> </w:t>
    </w:r>
    <w:bookmarkEnd w:id="190"/>
  </w:p>
  <w:p w14:paraId="66DCD161" w14:textId="64918A3D" w:rsidR="00471D04" w:rsidRDefault="00471D04" w:rsidP="00FF5792">
    <w:pPr>
      <w:rPr>
        <w:rFonts w:cs="Arial"/>
        <w:sz w:val="16"/>
        <w:szCs w:val="16"/>
      </w:rPr>
    </w:pPr>
  </w:p>
  <w:p w14:paraId="40596548"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2F8A2" w14:textId="19EA57DE" w:rsidR="00471D04" w:rsidRDefault="00471D04" w:rsidP="008A3D90">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78D69" w14:textId="77777777" w:rsidR="00471D04" w:rsidRDefault="00471D04"/>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C7FAA" w14:textId="0C45E84C" w:rsidR="00471D04" w:rsidRDefault="00626823" w:rsidP="008A3D90">
    <w:pPr>
      <w:spacing w:before="0" w:after="0"/>
      <w:jc w:val="left"/>
      <w:rPr>
        <w:rFonts w:cs="Arial"/>
        <w:color w:val="000000"/>
        <w:sz w:val="17"/>
        <w:szCs w:val="16"/>
      </w:rPr>
    </w:pPr>
    <w:bookmarkStart w:id="192" w:name="DocumentMarkings19FooterPrimary"/>
    <w:r>
      <w:rPr>
        <w:rFonts w:cs="Arial"/>
        <w:color w:val="000000"/>
        <w:sz w:val="17"/>
        <w:szCs w:val="16"/>
      </w:rPr>
      <w:t> </w:t>
    </w:r>
    <w:bookmarkEnd w:id="192"/>
  </w:p>
  <w:p w14:paraId="46B67E09" w14:textId="4E399200" w:rsidR="00471D04" w:rsidRDefault="00471D04" w:rsidP="00FF5792">
    <w:pPr>
      <w:rPr>
        <w:rFonts w:cs="Arial"/>
        <w:sz w:val="16"/>
        <w:szCs w:val="16"/>
      </w:rPr>
    </w:pPr>
  </w:p>
  <w:p w14:paraId="620DFAAE"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5AA31" w14:textId="31677CA4" w:rsidR="00471D04" w:rsidRDefault="00471D04" w:rsidP="008A3D90">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3F807" w14:textId="77777777" w:rsidR="00471D04" w:rsidRDefault="00471D04"/>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C791F" w14:textId="0D66C740" w:rsidR="00471D04" w:rsidRDefault="00626823" w:rsidP="008A3D90">
    <w:pPr>
      <w:spacing w:before="0" w:after="0"/>
      <w:jc w:val="left"/>
      <w:rPr>
        <w:rFonts w:cs="Arial"/>
        <w:color w:val="000000"/>
        <w:sz w:val="17"/>
        <w:szCs w:val="16"/>
      </w:rPr>
    </w:pPr>
    <w:bookmarkStart w:id="195" w:name="DocumentMarkings20FooterPrimary"/>
    <w:r>
      <w:rPr>
        <w:rFonts w:cs="Arial"/>
        <w:color w:val="000000"/>
        <w:sz w:val="17"/>
        <w:szCs w:val="16"/>
      </w:rPr>
      <w:t> </w:t>
    </w:r>
    <w:bookmarkEnd w:id="195"/>
  </w:p>
  <w:p w14:paraId="777F4450" w14:textId="6A25682E" w:rsidR="00471D04" w:rsidRDefault="00471D04" w:rsidP="00FF5792">
    <w:pPr>
      <w:rPr>
        <w:rFonts w:cs="Arial"/>
        <w:sz w:val="16"/>
        <w:szCs w:val="16"/>
      </w:rPr>
    </w:pPr>
  </w:p>
  <w:p w14:paraId="686CB96E"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1883A" w14:textId="77777777" w:rsidR="00471D04" w:rsidRDefault="00471D04">
    <w:pPr>
      <w:pStyle w:val="AltBilgi"/>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EE8DC" w14:textId="7276BE08" w:rsidR="00471D04" w:rsidRDefault="00471D04" w:rsidP="008A3D90">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0E2AF" w14:textId="77777777" w:rsidR="00471D04" w:rsidRDefault="00471D04"/>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ECE51" w14:textId="48840907" w:rsidR="00471D04" w:rsidRDefault="00626823" w:rsidP="008A3D90">
    <w:pPr>
      <w:spacing w:before="0" w:after="0"/>
      <w:jc w:val="left"/>
      <w:rPr>
        <w:rFonts w:cs="Arial"/>
        <w:color w:val="000000"/>
        <w:sz w:val="17"/>
        <w:szCs w:val="16"/>
      </w:rPr>
    </w:pPr>
    <w:bookmarkStart w:id="202" w:name="DocumentMarkings21FooterPrimary"/>
    <w:r>
      <w:rPr>
        <w:rFonts w:cs="Arial"/>
        <w:color w:val="000000"/>
        <w:sz w:val="17"/>
        <w:szCs w:val="16"/>
      </w:rPr>
      <w:t> </w:t>
    </w:r>
    <w:bookmarkEnd w:id="202"/>
  </w:p>
  <w:p w14:paraId="7B5EBB73" w14:textId="5065240E" w:rsidR="00471D04" w:rsidRDefault="00471D04" w:rsidP="00FF5792">
    <w:pPr>
      <w:rPr>
        <w:rFonts w:cs="Arial"/>
        <w:sz w:val="16"/>
        <w:szCs w:val="16"/>
      </w:rPr>
    </w:pPr>
  </w:p>
  <w:p w14:paraId="7C4A2E0C"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F37E6" w14:textId="4D179453" w:rsidR="00471D04" w:rsidRDefault="00471D04" w:rsidP="008A3D90">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71217" w14:textId="77777777" w:rsidR="00471D04" w:rsidRDefault="00471D04"/>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E67C5" w14:textId="0FE48835" w:rsidR="00471D04" w:rsidRDefault="00626823" w:rsidP="008A3D90">
    <w:pPr>
      <w:spacing w:before="0" w:after="0"/>
      <w:jc w:val="left"/>
      <w:rPr>
        <w:rFonts w:cs="Arial"/>
        <w:color w:val="000000"/>
        <w:sz w:val="17"/>
        <w:szCs w:val="16"/>
      </w:rPr>
    </w:pPr>
    <w:bookmarkStart w:id="205" w:name="DocumentMarkings22FooterPrimary"/>
    <w:r>
      <w:rPr>
        <w:rFonts w:cs="Arial"/>
        <w:color w:val="000000"/>
        <w:sz w:val="17"/>
        <w:szCs w:val="16"/>
      </w:rPr>
      <w:t> </w:t>
    </w:r>
    <w:bookmarkEnd w:id="205"/>
  </w:p>
  <w:p w14:paraId="151D862B" w14:textId="1CA203F4" w:rsidR="00471D04" w:rsidRDefault="00471D04" w:rsidP="00FF5792">
    <w:pPr>
      <w:rPr>
        <w:rFonts w:cs="Arial"/>
        <w:sz w:val="16"/>
        <w:szCs w:val="16"/>
      </w:rPr>
    </w:pPr>
  </w:p>
  <w:p w14:paraId="28B0D8A5"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87259" w14:textId="230CA1F5" w:rsidR="00471D04" w:rsidRDefault="00471D04" w:rsidP="008A3D90">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57964" w14:textId="77777777" w:rsidR="00471D04" w:rsidRDefault="00471D04"/>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94054" w14:textId="101CBCF6" w:rsidR="00471D04" w:rsidRDefault="00626823" w:rsidP="008A3D90">
    <w:pPr>
      <w:spacing w:before="0" w:after="0"/>
      <w:jc w:val="left"/>
      <w:rPr>
        <w:rFonts w:cs="Arial"/>
        <w:color w:val="000000"/>
        <w:sz w:val="17"/>
        <w:szCs w:val="16"/>
      </w:rPr>
    </w:pPr>
    <w:bookmarkStart w:id="207" w:name="DocumentMarkings23FooterPrimary"/>
    <w:r>
      <w:rPr>
        <w:rFonts w:cs="Arial"/>
        <w:color w:val="000000"/>
        <w:sz w:val="17"/>
        <w:szCs w:val="16"/>
      </w:rPr>
      <w:t> </w:t>
    </w:r>
    <w:bookmarkEnd w:id="207"/>
  </w:p>
  <w:p w14:paraId="3F1043D4" w14:textId="36ADF664" w:rsidR="00471D04" w:rsidRDefault="00471D04" w:rsidP="00FF5792">
    <w:pPr>
      <w:rPr>
        <w:rFonts w:cs="Arial"/>
        <w:sz w:val="16"/>
        <w:szCs w:val="16"/>
      </w:rPr>
    </w:pPr>
  </w:p>
  <w:p w14:paraId="6E06E166" w14:textId="77777777" w:rsidR="00471D04" w:rsidRPr="00FA1F03" w:rsidRDefault="00471D04" w:rsidP="00FF5792">
    <w:pPr>
      <w:jc w:val="center"/>
      <w:rPr>
        <w:rFonts w:cs="Arial"/>
        <w:sz w:val="16"/>
        <w:szCs w:val="16"/>
      </w:rP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102</w:t>
    </w:r>
    <w:r w:rsidRPr="00FA1F03">
      <w:rPr>
        <w:rFonts w:cs="Arial"/>
        <w:noProof/>
        <w:sz w:val="16"/>
        <w:szCs w:val="16"/>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80C56" w14:textId="7CC66BB0" w:rsidR="00471D04" w:rsidRDefault="00471D04" w:rsidP="008A3D90">
    <w:pPr>
      <w:jc w:val="center"/>
    </w:pPr>
    <w:r w:rsidRPr="00FA1F03">
      <w:rPr>
        <w:rFonts w:cs="Arial"/>
        <w:sz w:val="16"/>
        <w:szCs w:val="16"/>
      </w:rPr>
      <w:fldChar w:fldCharType="begin"/>
    </w:r>
    <w:r w:rsidRPr="00FA1F03">
      <w:rPr>
        <w:rFonts w:cs="Arial"/>
        <w:sz w:val="16"/>
        <w:szCs w:val="16"/>
      </w:rPr>
      <w:instrText xml:space="preserve"> PAGE   \* MERGEFORMAT </w:instrText>
    </w:r>
    <w:r w:rsidRPr="00FA1F03">
      <w:rPr>
        <w:rFonts w:cs="Arial"/>
        <w:sz w:val="16"/>
        <w:szCs w:val="16"/>
      </w:rPr>
      <w:fldChar w:fldCharType="separate"/>
    </w:r>
    <w:r>
      <w:rPr>
        <w:rFonts w:cs="Arial"/>
        <w:noProof/>
        <w:sz w:val="16"/>
        <w:szCs w:val="16"/>
      </w:rPr>
      <w:t>87</w:t>
    </w:r>
    <w:r w:rsidRPr="00FA1F03">
      <w:rPr>
        <w:rFonts w:cs="Arial"/>
        <w:noProof/>
        <w:sz w:val="16"/>
        <w:szCs w:val="1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72F48" w14:textId="77777777" w:rsidR="00471D04" w:rsidRDefault="00471D04">
    <w:pPr>
      <w:pStyle w:val="AltBilgi"/>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750DB" w14:textId="77777777" w:rsidR="00AE47D0" w:rsidRDefault="00AE47D0">
    <w:pPr>
      <w:pStyle w:val="AltBilgi"/>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B1945" w14:textId="19F464CF" w:rsidR="00471D04" w:rsidRDefault="00626823" w:rsidP="00626823">
    <w:pPr>
      <w:pStyle w:val="AltBilgi"/>
      <w:jc w:val="left"/>
      <w:rPr>
        <w:color w:val="000000"/>
        <w:sz w:val="17"/>
      </w:rPr>
    </w:pPr>
    <w:bookmarkStart w:id="213" w:name="DocumentMarkings24FooterPrimary"/>
    <w:r>
      <w:rPr>
        <w:color w:val="000000"/>
        <w:sz w:val="17"/>
      </w:rPr>
      <w:t> </w:t>
    </w:r>
    <w:bookmarkEnd w:id="213"/>
  </w:p>
  <w:p w14:paraId="6B735A98" w14:textId="631E315A" w:rsidR="00AE47D0" w:rsidRDefault="00AE47D0" w:rsidP="00FF5792">
    <w:pPr>
      <w:pStyle w:val="AltBilgi"/>
      <w:jc w:val="left"/>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5914C" w14:textId="602872A8" w:rsidR="00AE47D0" w:rsidRDefault="00626823" w:rsidP="00626823">
    <w:pPr>
      <w:pStyle w:val="AltBilgi"/>
      <w:jc w:val="left"/>
    </w:pPr>
    <w:bookmarkStart w:id="214" w:name="DocumentMarkings24FooterFirstPage"/>
    <w:r w:rsidRPr="00626823">
      <w:rPr>
        <w:color w:val="000000"/>
        <w:sz w:val="17"/>
      </w:rPr>
      <w:t> </w:t>
    </w:r>
    <w:bookmarkEnd w:id="214"/>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1F19A" w14:textId="77777777" w:rsidR="00471D04" w:rsidRDefault="00471D04">
    <w:pPr>
      <w:pStyle w:val="AltBilgi"/>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FB0B6" w14:textId="5282428E" w:rsidR="00471D04" w:rsidRDefault="00626823" w:rsidP="00626823">
    <w:pPr>
      <w:pStyle w:val="AltBilgi"/>
      <w:jc w:val="left"/>
      <w:rPr>
        <w:color w:val="000000"/>
        <w:sz w:val="17"/>
      </w:rPr>
    </w:pPr>
    <w:bookmarkStart w:id="219" w:name="DocumentMarkings25FooterPrimary"/>
    <w:r>
      <w:rPr>
        <w:color w:val="000000"/>
        <w:sz w:val="17"/>
      </w:rPr>
      <w:t> </w:t>
    </w:r>
    <w:bookmarkEnd w:id="219"/>
  </w:p>
  <w:p w14:paraId="4ED207BF" w14:textId="185831A0" w:rsidR="00471D04" w:rsidRDefault="00471D04" w:rsidP="00FF5792">
    <w:pPr>
      <w:pStyle w:val="AltBilgi"/>
      <w:jc w:val="left"/>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9E7D6" w14:textId="77777777" w:rsidR="00471D04" w:rsidRDefault="00471D04" w:rsidP="00FF5792">
    <w:pPr>
      <w:pStyle w:val="AltBilgi"/>
      <w:jc w:val="left"/>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4F4E6" w14:textId="77777777" w:rsidR="00471D04" w:rsidRDefault="00471D04">
    <w:pPr>
      <w:pStyle w:val="AltBilgi"/>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3093B" w14:textId="2920E3D4" w:rsidR="00471D04" w:rsidRDefault="00626823" w:rsidP="00626823">
    <w:pPr>
      <w:pStyle w:val="AltBilgi"/>
      <w:jc w:val="left"/>
      <w:rPr>
        <w:color w:val="000000"/>
        <w:sz w:val="17"/>
      </w:rPr>
    </w:pPr>
    <w:bookmarkStart w:id="225" w:name="DocumentMarkings26FooterPrimary"/>
    <w:r>
      <w:rPr>
        <w:color w:val="000000"/>
        <w:sz w:val="17"/>
      </w:rPr>
      <w:t> </w:t>
    </w:r>
    <w:bookmarkEnd w:id="225"/>
  </w:p>
  <w:p w14:paraId="4859C9AA" w14:textId="0A747822" w:rsidR="00471D04" w:rsidRDefault="00471D04" w:rsidP="00FF5792">
    <w:pPr>
      <w:pStyle w:val="AltBilgi"/>
      <w:jc w:val="left"/>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8828F" w14:textId="77777777" w:rsidR="00471D04" w:rsidRDefault="00471D04" w:rsidP="00FF5792">
    <w:pPr>
      <w:pStyle w:val="AltBilgi"/>
      <w:jc w:val="left"/>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75215" w14:textId="77777777" w:rsidR="00471D04" w:rsidRDefault="00471D04">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CF945" w14:textId="55E9C88A" w:rsidR="00471D04" w:rsidRDefault="00626823" w:rsidP="008A3D90">
    <w:pPr>
      <w:pStyle w:val="AltBilgi"/>
      <w:jc w:val="left"/>
    </w:pPr>
    <w:bookmarkStart w:id="2" w:name="DocumentMarkings3FooterPrimary"/>
    <w:r w:rsidRPr="00626823">
      <w:rPr>
        <w:color w:val="000000"/>
        <w:sz w:val="17"/>
      </w:rPr>
      <w:t> </w:t>
    </w:r>
    <w:bookmarkEnd w:id="2"/>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F035B" w14:textId="48509487" w:rsidR="00471D04" w:rsidRDefault="00626823" w:rsidP="00626823">
    <w:pPr>
      <w:pStyle w:val="AltBilgi"/>
      <w:jc w:val="left"/>
      <w:rPr>
        <w:color w:val="000000"/>
        <w:sz w:val="17"/>
      </w:rPr>
    </w:pPr>
    <w:bookmarkStart w:id="228" w:name="DocumentMarkings27FooterPrimary"/>
    <w:r>
      <w:rPr>
        <w:color w:val="000000"/>
        <w:sz w:val="17"/>
      </w:rPr>
      <w:t> </w:t>
    </w:r>
    <w:bookmarkEnd w:id="228"/>
  </w:p>
  <w:p w14:paraId="24A4ED82" w14:textId="31315BE3" w:rsidR="00471D04" w:rsidRDefault="00471D04" w:rsidP="00FF5792">
    <w:pPr>
      <w:pStyle w:val="AltBilgi"/>
      <w:jc w:val="left"/>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55392" w14:textId="77777777" w:rsidR="00471D04" w:rsidRDefault="00471D04" w:rsidP="00FF5792">
    <w:pPr>
      <w:pStyle w:val="AltBilgi"/>
      <w:jc w:val="left"/>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4C4F9" w14:textId="77777777" w:rsidR="00980018" w:rsidRDefault="00980018">
    <w:pPr>
      <w:pStyle w:val="AltBilgi"/>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7F4D1" w14:textId="77777777" w:rsidR="00980018" w:rsidRDefault="00980018" w:rsidP="008A4E9B">
    <w:pPr>
      <w:pStyle w:val="AltBilgi"/>
      <w:jc w:val="left"/>
      <w:rPr>
        <w:color w:val="000000"/>
        <w:sz w:val="17"/>
      </w:rPr>
    </w:pPr>
    <w:r>
      <w:rPr>
        <w:color w:val="000000"/>
        <w:sz w:val="17"/>
      </w:rPr>
      <w:t> </w:t>
    </w:r>
  </w:p>
  <w:p w14:paraId="1027D5D6" w14:textId="77777777" w:rsidR="00980018" w:rsidRPr="0085065D" w:rsidRDefault="00980018" w:rsidP="00266B8F">
    <w:pPr>
      <w:pStyle w:val="AltBilgi"/>
    </w:pPr>
    <w:r w:rsidRPr="00266B8F">
      <w:rPr>
        <w:color w:val="000000"/>
        <w:sz w:val="17"/>
      </w:rPr>
      <w:t> </w:t>
    </w:r>
  </w:p>
  <w:p w14:paraId="63433966" w14:textId="77777777" w:rsidR="00980018" w:rsidRPr="0085065D" w:rsidRDefault="00980018">
    <w:pPr>
      <w:pStyle w:val="AltBilgi"/>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E68E0" w14:textId="77777777" w:rsidR="00980018" w:rsidRDefault="00980018" w:rsidP="008A4E9B">
    <w:pPr>
      <w:pStyle w:val="AltBilgi"/>
      <w:jc w:val="left"/>
      <w:rPr>
        <w:color w:val="000000"/>
        <w:sz w:val="17"/>
      </w:rPr>
    </w:pPr>
    <w:bookmarkStart w:id="237" w:name="DocumentMarkings1FooterFirstPage"/>
    <w:r>
      <w:rPr>
        <w:color w:val="000000"/>
        <w:sz w:val="17"/>
      </w:rPr>
      <w:t> </w:t>
    </w:r>
    <w:bookmarkEnd w:id="237"/>
  </w:p>
  <w:p w14:paraId="2AEA5EE6" w14:textId="77777777" w:rsidR="00980018" w:rsidRDefault="00980018" w:rsidP="00266B8F">
    <w:pPr>
      <w:pStyle w:val="AltBilgi"/>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77CF0" w14:textId="77777777" w:rsidR="00471D04" w:rsidRDefault="00471D04">
    <w:pPr>
      <w:pStyle w:val="AltBilgi"/>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254CF" w14:textId="158C321E" w:rsidR="00471D04" w:rsidRDefault="00626823" w:rsidP="00626823">
    <w:pPr>
      <w:pStyle w:val="AltBilgi"/>
      <w:jc w:val="left"/>
      <w:rPr>
        <w:color w:val="000000"/>
        <w:sz w:val="17"/>
      </w:rPr>
    </w:pPr>
    <w:bookmarkStart w:id="279" w:name="DocumentMarkings28FooterPrimary"/>
    <w:r>
      <w:rPr>
        <w:color w:val="000000"/>
        <w:sz w:val="17"/>
      </w:rPr>
      <w:t> </w:t>
    </w:r>
    <w:bookmarkEnd w:id="279"/>
  </w:p>
  <w:p w14:paraId="07825A7E" w14:textId="4D9EDB65" w:rsidR="00471D04" w:rsidRDefault="00471D04" w:rsidP="00FF5792">
    <w:pPr>
      <w:pStyle w:val="AltBilgi"/>
      <w:jc w:val="left"/>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75771" w14:textId="77777777" w:rsidR="00471D04" w:rsidRDefault="00471D04" w:rsidP="00FF5792">
    <w:pPr>
      <w:pStyle w:val="AltBilgi"/>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73AF2" w14:textId="77777777" w:rsidR="00471D04" w:rsidRDefault="00471D04">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20D35B" w14:textId="77777777" w:rsidR="00D96AFA" w:rsidRDefault="00D96AFA" w:rsidP="00FE6949">
      <w:pPr>
        <w:spacing w:before="0" w:after="0" w:line="240" w:lineRule="auto"/>
      </w:pPr>
      <w:r>
        <w:separator/>
      </w:r>
    </w:p>
  </w:footnote>
  <w:footnote w:type="continuationSeparator" w:id="0">
    <w:p w14:paraId="5119935E" w14:textId="77777777" w:rsidR="00D96AFA" w:rsidRDefault="00D96AFA" w:rsidP="00FE6949">
      <w:pPr>
        <w:spacing w:before="0" w:after="0" w:line="240" w:lineRule="auto"/>
      </w:pPr>
      <w:r>
        <w:continuationSeparator/>
      </w:r>
    </w:p>
  </w:footnote>
  <w:footnote w:id="1">
    <w:p w14:paraId="34CCF56C" w14:textId="77777777" w:rsidR="00FE6949" w:rsidRPr="00361AA8" w:rsidRDefault="00FE6949" w:rsidP="00FE6949">
      <w:pPr>
        <w:rPr>
          <w:sz w:val="18"/>
          <w:szCs w:val="18"/>
          <w:lang w:val="tr-TR"/>
        </w:rPr>
      </w:pPr>
      <w:r w:rsidRPr="00361AA8">
        <w:rPr>
          <w:sz w:val="18"/>
          <w:szCs w:val="18"/>
        </w:rPr>
        <w:footnoteRef/>
      </w:r>
      <w:r w:rsidRPr="00361AA8">
        <w:rPr>
          <w:sz w:val="18"/>
          <w:szCs w:val="18"/>
        </w:rPr>
        <w:t xml:space="preserve"> Eleco 2014 Elektrik – Elektronik – Bilgisayar ve Biyomedikal Mühendisliği Sempozyumu, 27 – 29 Kasım 2014, Bursa Güneş Enerji Santrallerinin Teknolojik ve Sosyal Etkileri</w:t>
      </w:r>
    </w:p>
  </w:footnote>
  <w:footnote w:id="2">
    <w:p w14:paraId="52F49024" w14:textId="77777777" w:rsidR="00DB3A52" w:rsidRPr="00B0583E" w:rsidRDefault="00DB3A52" w:rsidP="00DB3A52">
      <w:pPr>
        <w:pStyle w:val="DipnotMetni"/>
        <w:rPr>
          <w:rFonts w:cs="Arial"/>
          <w:sz w:val="16"/>
          <w:szCs w:val="16"/>
          <w:lang w:val="en-GB"/>
        </w:rPr>
      </w:pPr>
      <w:r w:rsidRPr="00B0583E">
        <w:rPr>
          <w:rStyle w:val="DipnotBavurusu"/>
          <w:rFonts w:cs="Arial"/>
          <w:sz w:val="16"/>
          <w:szCs w:val="16"/>
        </w:rPr>
        <w:footnoteRef/>
      </w:r>
      <w:r w:rsidRPr="00B0583E">
        <w:rPr>
          <w:rFonts w:cs="Arial"/>
          <w:sz w:val="16"/>
          <w:szCs w:val="16"/>
        </w:rPr>
        <w:t xml:space="preserve"> </w:t>
      </w:r>
      <w:r w:rsidRPr="00B0583E">
        <w:rPr>
          <w:rFonts w:cs="Arial"/>
          <w:sz w:val="16"/>
          <w:szCs w:val="16"/>
          <w:lang w:val="en-GB"/>
        </w:rPr>
        <w:t xml:space="preserve">See </w:t>
      </w:r>
      <w:r>
        <w:rPr>
          <w:rFonts w:cs="Arial"/>
          <w:sz w:val="16"/>
          <w:szCs w:val="16"/>
          <w:lang w:val="en-GB"/>
        </w:rPr>
        <w:t>Appendix 2</w:t>
      </w:r>
      <w:r w:rsidRPr="00B0583E">
        <w:rPr>
          <w:rFonts w:cs="Arial"/>
          <w:sz w:val="16"/>
          <w:szCs w:val="16"/>
          <w:lang w:val="en-GB"/>
        </w:rPr>
        <w:t xml:space="preserve"> for definitions.</w:t>
      </w:r>
    </w:p>
  </w:footnote>
  <w:footnote w:id="3">
    <w:p w14:paraId="0B106E5D" w14:textId="77777777" w:rsidR="00DB3A52" w:rsidRPr="00877B83" w:rsidRDefault="00DB3A52" w:rsidP="00DB3A52">
      <w:pPr>
        <w:pStyle w:val="DipnotMetni"/>
        <w:rPr>
          <w:lang w:val="en-GB"/>
        </w:rPr>
      </w:pPr>
      <w:r>
        <w:rPr>
          <w:rStyle w:val="DipnotBavurusu"/>
        </w:rPr>
        <w:footnoteRef/>
      </w:r>
      <w:r>
        <w:t xml:space="preserve"> </w:t>
      </w:r>
      <w:r w:rsidRPr="003B2D0E">
        <w:rPr>
          <w:rFonts w:cs="Arial"/>
          <w:sz w:val="16"/>
          <w:szCs w:val="16"/>
          <w:lang w:val="en-GB"/>
        </w:rPr>
        <w:t xml:space="preserve">See </w:t>
      </w:r>
      <w:r>
        <w:rPr>
          <w:rFonts w:cs="Arial"/>
          <w:sz w:val="16"/>
          <w:szCs w:val="16"/>
          <w:lang w:val="en-GB"/>
        </w:rPr>
        <w:t xml:space="preserve">Appendix 1 </w:t>
      </w:r>
      <w:r w:rsidRPr="003B2D0E">
        <w:rPr>
          <w:rFonts w:cs="Arial"/>
          <w:sz w:val="16"/>
          <w:szCs w:val="16"/>
          <w:lang w:val="en-GB"/>
        </w:rPr>
        <w:t>for definitions</w:t>
      </w:r>
    </w:p>
  </w:footnote>
  <w:footnote w:id="4">
    <w:p w14:paraId="36DA0922" w14:textId="77777777" w:rsidR="008D6558" w:rsidRPr="00A13CDA" w:rsidRDefault="008D6558" w:rsidP="008D6558">
      <w:pPr>
        <w:pStyle w:val="DipnotMetni"/>
        <w:rPr>
          <w:lang w:val="tr-TR"/>
        </w:rPr>
      </w:pPr>
      <w:r>
        <w:rPr>
          <w:rStyle w:val="DipnotBavurusu"/>
        </w:rPr>
        <w:footnoteRef/>
      </w:r>
      <w:r w:rsidRPr="004C4B96">
        <w:rPr>
          <w:rFonts w:cs="Arial"/>
          <w:sz w:val="18"/>
          <w:szCs w:val="18"/>
          <w:lang w:val="tr-TR"/>
        </w:rPr>
        <w:t>https://www.soilquality.org.au/factsheets/bulk-density-measurement</w:t>
      </w:r>
    </w:p>
  </w:footnote>
  <w:footnote w:id="5">
    <w:p w14:paraId="1F3604C2" w14:textId="77777777" w:rsidR="00A12E13" w:rsidRPr="002E5F87" w:rsidRDefault="00A12E13" w:rsidP="00A12E13">
      <w:pPr>
        <w:pStyle w:val="DipnotMetni"/>
        <w:rPr>
          <w:rFonts w:ascii="Arial" w:hAnsi="Arial" w:cs="Arial"/>
          <w:sz w:val="16"/>
          <w:szCs w:val="16"/>
          <w:lang w:val="en-GB"/>
        </w:rPr>
      </w:pPr>
      <w:r w:rsidRPr="002E5F87">
        <w:rPr>
          <w:rStyle w:val="DipnotBavurusu"/>
          <w:rFonts w:ascii="Arial" w:hAnsi="Arial" w:cs="Arial"/>
          <w:sz w:val="16"/>
          <w:szCs w:val="16"/>
        </w:rPr>
        <w:footnoteRef/>
      </w:r>
      <w:hyperlink r:id="rId1" w:history="1">
        <w:r w:rsidRPr="002E5F87">
          <w:rPr>
            <w:rStyle w:val="Kpr"/>
            <w:rFonts w:ascii="Arial" w:hAnsi="Arial" w:cs="Arial"/>
            <w:sz w:val="16"/>
            <w:szCs w:val="16"/>
          </w:rPr>
          <w:t>https://sbsolar.com.tr/1kw-kac-hp-bir-beygir-kac-kw?srsltid=AfmBOopeJLuU2e08CtSYKdRWghT6TSx7iJDNzzfTjy0U2vio8kOh7QKR</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1C1F2" w14:textId="77777777" w:rsidR="00471D04" w:rsidRDefault="00471D04">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2ECB3" w14:textId="77777777" w:rsidR="00471D04" w:rsidRDefault="00471D04">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16775" w14:textId="77777777" w:rsidR="00471D04" w:rsidRDefault="00471D04">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3068C" w14:textId="77777777" w:rsidR="00AE47D0" w:rsidRDefault="00AE47D0">
    <w:pPr>
      <w:pStyle w:val="stBilgi"/>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E5343" w14:textId="77777777" w:rsidR="00AE47D0" w:rsidRDefault="00AE47D0">
    <w:pPr>
      <w:pStyle w:val="stBilgi"/>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43C77" w14:textId="77777777" w:rsidR="00AE47D0" w:rsidRDefault="00AE47D0">
    <w:pPr>
      <w:pStyle w:val="stBilgi"/>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96A7E" w14:textId="77777777" w:rsidR="00980018" w:rsidRDefault="00980018">
    <w:pPr>
      <w:pStyle w:val="stBilgi"/>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4E20A" w14:textId="77777777" w:rsidR="00980018" w:rsidRDefault="00980018">
    <w:pPr>
      <w:pStyle w:val="stBilgi"/>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6CADA" w14:textId="77777777" w:rsidR="00980018" w:rsidRDefault="00980018">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83076"/>
    <w:multiLevelType w:val="hybridMultilevel"/>
    <w:tmpl w:val="9C421794"/>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47F20E5"/>
    <w:multiLevelType w:val="hybridMultilevel"/>
    <w:tmpl w:val="344008CC"/>
    <w:lvl w:ilvl="0" w:tplc="C9C87E52">
      <w:start w:val="1"/>
      <w:numFmt w:val="decimal"/>
      <w:lvlText w:val="(%1)"/>
      <w:lvlJc w:val="left"/>
      <w:pPr>
        <w:ind w:left="116" w:hanging="160"/>
      </w:pPr>
      <w:rPr>
        <w:rFonts w:ascii="Arial" w:eastAsia="Arial" w:hAnsi="Arial" w:cs="Arial" w:hint="default"/>
        <w:b w:val="0"/>
        <w:bCs w:val="0"/>
        <w:i w:val="0"/>
        <w:iCs w:val="0"/>
        <w:spacing w:val="-1"/>
        <w:w w:val="99"/>
        <w:position w:val="6"/>
        <w:sz w:val="11"/>
        <w:szCs w:val="11"/>
        <w:lang w:val="tr-TR" w:eastAsia="en-US" w:bidi="ar-SA"/>
      </w:rPr>
    </w:lvl>
    <w:lvl w:ilvl="1" w:tplc="AF9696E4">
      <w:numFmt w:val="bullet"/>
      <w:lvlText w:val="•"/>
      <w:lvlJc w:val="left"/>
      <w:pPr>
        <w:ind w:left="1038" w:hanging="160"/>
      </w:pPr>
      <w:rPr>
        <w:rFonts w:hint="default"/>
        <w:lang w:val="tr-TR" w:eastAsia="en-US" w:bidi="ar-SA"/>
      </w:rPr>
    </w:lvl>
    <w:lvl w:ilvl="2" w:tplc="351CD83A">
      <w:numFmt w:val="bullet"/>
      <w:lvlText w:val="•"/>
      <w:lvlJc w:val="left"/>
      <w:pPr>
        <w:ind w:left="1957" w:hanging="160"/>
      </w:pPr>
      <w:rPr>
        <w:rFonts w:hint="default"/>
        <w:lang w:val="tr-TR" w:eastAsia="en-US" w:bidi="ar-SA"/>
      </w:rPr>
    </w:lvl>
    <w:lvl w:ilvl="3" w:tplc="BD505040">
      <w:numFmt w:val="bullet"/>
      <w:lvlText w:val="•"/>
      <w:lvlJc w:val="left"/>
      <w:pPr>
        <w:ind w:left="2875" w:hanging="160"/>
      </w:pPr>
      <w:rPr>
        <w:rFonts w:hint="default"/>
        <w:lang w:val="tr-TR" w:eastAsia="en-US" w:bidi="ar-SA"/>
      </w:rPr>
    </w:lvl>
    <w:lvl w:ilvl="4" w:tplc="0DE6B004">
      <w:numFmt w:val="bullet"/>
      <w:lvlText w:val="•"/>
      <w:lvlJc w:val="left"/>
      <w:pPr>
        <w:ind w:left="3794" w:hanging="160"/>
      </w:pPr>
      <w:rPr>
        <w:rFonts w:hint="default"/>
        <w:lang w:val="tr-TR" w:eastAsia="en-US" w:bidi="ar-SA"/>
      </w:rPr>
    </w:lvl>
    <w:lvl w:ilvl="5" w:tplc="1FA6AE2E">
      <w:numFmt w:val="bullet"/>
      <w:lvlText w:val="•"/>
      <w:lvlJc w:val="left"/>
      <w:pPr>
        <w:ind w:left="4713" w:hanging="160"/>
      </w:pPr>
      <w:rPr>
        <w:rFonts w:hint="default"/>
        <w:lang w:val="tr-TR" w:eastAsia="en-US" w:bidi="ar-SA"/>
      </w:rPr>
    </w:lvl>
    <w:lvl w:ilvl="6" w:tplc="B77C9502">
      <w:numFmt w:val="bullet"/>
      <w:lvlText w:val="•"/>
      <w:lvlJc w:val="left"/>
      <w:pPr>
        <w:ind w:left="5631" w:hanging="160"/>
      </w:pPr>
      <w:rPr>
        <w:rFonts w:hint="default"/>
        <w:lang w:val="tr-TR" w:eastAsia="en-US" w:bidi="ar-SA"/>
      </w:rPr>
    </w:lvl>
    <w:lvl w:ilvl="7" w:tplc="EB6E6206">
      <w:numFmt w:val="bullet"/>
      <w:lvlText w:val="•"/>
      <w:lvlJc w:val="left"/>
      <w:pPr>
        <w:ind w:left="6550" w:hanging="160"/>
      </w:pPr>
      <w:rPr>
        <w:rFonts w:hint="default"/>
        <w:lang w:val="tr-TR" w:eastAsia="en-US" w:bidi="ar-SA"/>
      </w:rPr>
    </w:lvl>
    <w:lvl w:ilvl="8" w:tplc="FCD06392">
      <w:numFmt w:val="bullet"/>
      <w:lvlText w:val="•"/>
      <w:lvlJc w:val="left"/>
      <w:pPr>
        <w:ind w:left="7469" w:hanging="160"/>
      </w:pPr>
      <w:rPr>
        <w:rFonts w:hint="default"/>
        <w:lang w:val="tr-TR" w:eastAsia="en-US" w:bidi="ar-SA"/>
      </w:rPr>
    </w:lvl>
  </w:abstractNum>
  <w:abstractNum w:abstractNumId="2" w15:restartNumberingAfterBreak="0">
    <w:nsid w:val="049A25D9"/>
    <w:multiLevelType w:val="hybridMultilevel"/>
    <w:tmpl w:val="D0D05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CA7695"/>
    <w:multiLevelType w:val="hybridMultilevel"/>
    <w:tmpl w:val="264A52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84026BA"/>
    <w:multiLevelType w:val="hybridMultilevel"/>
    <w:tmpl w:val="E0D867BA"/>
    <w:lvl w:ilvl="0" w:tplc="DE3A1088">
      <w:start w:val="1"/>
      <w:numFmt w:val="bullet"/>
      <w:lvlText w:val=""/>
      <w:lvlJc w:val="left"/>
      <w:pPr>
        <w:ind w:left="694" w:hanging="360"/>
      </w:pPr>
      <w:rPr>
        <w:rFonts w:ascii="Symbol" w:hAnsi="Symbol" w:hint="default"/>
      </w:rPr>
    </w:lvl>
    <w:lvl w:ilvl="1" w:tplc="04090003" w:tentative="1">
      <w:start w:val="1"/>
      <w:numFmt w:val="bullet"/>
      <w:lvlText w:val="o"/>
      <w:lvlJc w:val="left"/>
      <w:pPr>
        <w:ind w:left="1414" w:hanging="360"/>
      </w:pPr>
      <w:rPr>
        <w:rFonts w:ascii="Courier New" w:hAnsi="Courier New" w:cs="Courier New" w:hint="default"/>
      </w:rPr>
    </w:lvl>
    <w:lvl w:ilvl="2" w:tplc="04090005" w:tentative="1">
      <w:start w:val="1"/>
      <w:numFmt w:val="bullet"/>
      <w:lvlText w:val=""/>
      <w:lvlJc w:val="left"/>
      <w:pPr>
        <w:ind w:left="2134" w:hanging="360"/>
      </w:pPr>
      <w:rPr>
        <w:rFonts w:ascii="Wingdings" w:hAnsi="Wingdings" w:hint="default"/>
      </w:rPr>
    </w:lvl>
    <w:lvl w:ilvl="3" w:tplc="04090001" w:tentative="1">
      <w:start w:val="1"/>
      <w:numFmt w:val="bullet"/>
      <w:lvlText w:val=""/>
      <w:lvlJc w:val="left"/>
      <w:pPr>
        <w:ind w:left="2854" w:hanging="360"/>
      </w:pPr>
      <w:rPr>
        <w:rFonts w:ascii="Symbol" w:hAnsi="Symbol" w:hint="default"/>
      </w:rPr>
    </w:lvl>
    <w:lvl w:ilvl="4" w:tplc="04090003" w:tentative="1">
      <w:start w:val="1"/>
      <w:numFmt w:val="bullet"/>
      <w:lvlText w:val="o"/>
      <w:lvlJc w:val="left"/>
      <w:pPr>
        <w:ind w:left="3574" w:hanging="360"/>
      </w:pPr>
      <w:rPr>
        <w:rFonts w:ascii="Courier New" w:hAnsi="Courier New" w:cs="Courier New" w:hint="default"/>
      </w:rPr>
    </w:lvl>
    <w:lvl w:ilvl="5" w:tplc="04090005" w:tentative="1">
      <w:start w:val="1"/>
      <w:numFmt w:val="bullet"/>
      <w:lvlText w:val=""/>
      <w:lvlJc w:val="left"/>
      <w:pPr>
        <w:ind w:left="4294" w:hanging="360"/>
      </w:pPr>
      <w:rPr>
        <w:rFonts w:ascii="Wingdings" w:hAnsi="Wingdings" w:hint="default"/>
      </w:rPr>
    </w:lvl>
    <w:lvl w:ilvl="6" w:tplc="04090001" w:tentative="1">
      <w:start w:val="1"/>
      <w:numFmt w:val="bullet"/>
      <w:lvlText w:val=""/>
      <w:lvlJc w:val="left"/>
      <w:pPr>
        <w:ind w:left="5014" w:hanging="360"/>
      </w:pPr>
      <w:rPr>
        <w:rFonts w:ascii="Symbol" w:hAnsi="Symbol" w:hint="default"/>
      </w:rPr>
    </w:lvl>
    <w:lvl w:ilvl="7" w:tplc="04090003" w:tentative="1">
      <w:start w:val="1"/>
      <w:numFmt w:val="bullet"/>
      <w:lvlText w:val="o"/>
      <w:lvlJc w:val="left"/>
      <w:pPr>
        <w:ind w:left="5734" w:hanging="360"/>
      </w:pPr>
      <w:rPr>
        <w:rFonts w:ascii="Courier New" w:hAnsi="Courier New" w:cs="Courier New" w:hint="default"/>
      </w:rPr>
    </w:lvl>
    <w:lvl w:ilvl="8" w:tplc="04090005" w:tentative="1">
      <w:start w:val="1"/>
      <w:numFmt w:val="bullet"/>
      <w:lvlText w:val=""/>
      <w:lvlJc w:val="left"/>
      <w:pPr>
        <w:ind w:left="6454" w:hanging="360"/>
      </w:pPr>
      <w:rPr>
        <w:rFonts w:ascii="Wingdings" w:hAnsi="Wingdings" w:hint="default"/>
      </w:rPr>
    </w:lvl>
  </w:abstractNum>
  <w:abstractNum w:abstractNumId="5" w15:restartNumberingAfterBreak="0">
    <w:nsid w:val="0897466C"/>
    <w:multiLevelType w:val="multilevel"/>
    <w:tmpl w:val="D33C4B42"/>
    <w:styleLink w:val="Style3"/>
    <w:lvl w:ilvl="0">
      <w:start w:val="1"/>
      <w:numFmt w:val="upperLetter"/>
      <w:suff w:val="space"/>
      <w:lvlText w:val="Annex %1"/>
      <w:lvlJc w:val="left"/>
      <w:pPr>
        <w:ind w:left="0" w:firstLine="0"/>
      </w:pPr>
      <w:rPr>
        <w:rFonts w:hint="default"/>
      </w:rPr>
    </w:lvl>
    <w:lvl w:ilvl="1">
      <w:start w:val="1"/>
      <w:numFmt w:val="decimal"/>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FAA297A"/>
    <w:multiLevelType w:val="hybridMultilevel"/>
    <w:tmpl w:val="D5FE2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585627"/>
    <w:multiLevelType w:val="hybridMultilevel"/>
    <w:tmpl w:val="AB3E0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2E5A9C"/>
    <w:multiLevelType w:val="hybridMultilevel"/>
    <w:tmpl w:val="CCBCE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A87959"/>
    <w:multiLevelType w:val="hybridMultilevel"/>
    <w:tmpl w:val="334427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9BA3A35"/>
    <w:multiLevelType w:val="multilevel"/>
    <w:tmpl w:val="CBD40BE4"/>
    <w:styleLink w:val="ERMBulletList"/>
    <w:lvl w:ilvl="0">
      <w:start w:val="1"/>
      <w:numFmt w:val="bullet"/>
      <w:lvlText w:val=""/>
      <w:lvlJc w:val="left"/>
      <w:pPr>
        <w:ind w:left="397" w:hanging="397"/>
      </w:pPr>
      <w:rPr>
        <w:rFonts w:ascii="Wingdings" w:hAnsi="Wingdings" w:cs="Times New Roman" w:hint="default"/>
        <w:color w:val="44546A" w:themeColor="text2"/>
        <w:sz w:val="16"/>
        <w:szCs w:val="16"/>
      </w:rPr>
    </w:lvl>
    <w:lvl w:ilvl="1">
      <w:start w:val="1"/>
      <w:numFmt w:val="bullet"/>
      <w:lvlText w:val="-"/>
      <w:lvlJc w:val="left"/>
      <w:pPr>
        <w:tabs>
          <w:tab w:val="num" w:pos="397"/>
        </w:tabs>
        <w:ind w:left="397" w:firstLine="0"/>
      </w:pPr>
      <w:rPr>
        <w:rFonts w:ascii="Arial" w:hAnsi="Arial" w:cs="Arial" w:hint="default"/>
      </w:rPr>
    </w:lvl>
    <w:lvl w:ilvl="2">
      <w:start w:val="1"/>
      <w:numFmt w:val="bullet"/>
      <w:lvlText w:val=""/>
      <w:lvlJc w:val="left"/>
      <w:pPr>
        <w:tabs>
          <w:tab w:val="num" w:pos="794"/>
        </w:tabs>
        <w:ind w:left="794" w:hanging="397"/>
      </w:pPr>
      <w:rPr>
        <w:rFonts w:ascii="Wingdings" w:hAnsi="Wingdings" w:cs="Times New Roman" w:hint="default"/>
      </w:rPr>
    </w:lvl>
    <w:lvl w:ilvl="3">
      <w:start w:val="1"/>
      <w:numFmt w:val="bullet"/>
      <w:lvlText w:val="○"/>
      <w:lvlJc w:val="left"/>
      <w:pPr>
        <w:tabs>
          <w:tab w:val="num" w:pos="397"/>
        </w:tabs>
        <w:ind w:left="1191" w:hanging="794"/>
      </w:pPr>
      <w:rPr>
        <w:rFonts w:ascii="Arial" w:hAnsi="Arial" w:cs="Arial" w:hint="default"/>
      </w:rPr>
    </w:lvl>
    <w:lvl w:ilvl="4">
      <w:start w:val="1"/>
      <w:numFmt w:val="none"/>
      <w:lvlText w:val=""/>
      <w:lvlJc w:val="left"/>
      <w:pPr>
        <w:tabs>
          <w:tab w:val="num" w:pos="397"/>
        </w:tabs>
        <w:ind w:left="1588" w:hanging="1191"/>
      </w:pPr>
      <w:rPr>
        <w:rFonts w:hint="default"/>
      </w:rPr>
    </w:lvl>
    <w:lvl w:ilvl="5">
      <w:start w:val="1"/>
      <w:numFmt w:val="none"/>
      <w:lvlText w:val=""/>
      <w:lvlJc w:val="left"/>
      <w:pPr>
        <w:ind w:left="4320" w:hanging="360"/>
      </w:pPr>
      <w:rPr>
        <w:rFonts w:hint="default"/>
      </w:rPr>
    </w:lvl>
    <w:lvl w:ilvl="6">
      <w:start w:val="1"/>
      <w:numFmt w:val="none"/>
      <w:lvlText w:val=""/>
      <w:lvlJc w:val="left"/>
      <w:pPr>
        <w:ind w:left="5040" w:hanging="360"/>
      </w:pPr>
      <w:rPr>
        <w:rFonts w:hint="default"/>
      </w:rPr>
    </w:lvl>
    <w:lvl w:ilvl="7">
      <w:start w:val="1"/>
      <w:numFmt w:val="none"/>
      <w:lvlText w:val=""/>
      <w:lvlJc w:val="left"/>
      <w:pPr>
        <w:ind w:left="5760" w:hanging="360"/>
      </w:pPr>
      <w:rPr>
        <w:rFonts w:hint="default"/>
      </w:rPr>
    </w:lvl>
    <w:lvl w:ilvl="8">
      <w:start w:val="1"/>
      <w:numFmt w:val="none"/>
      <w:lvlText w:val=""/>
      <w:lvlJc w:val="left"/>
      <w:pPr>
        <w:ind w:left="6480" w:hanging="360"/>
      </w:pPr>
      <w:rPr>
        <w:rFonts w:hint="default"/>
      </w:rPr>
    </w:lvl>
  </w:abstractNum>
  <w:abstractNum w:abstractNumId="11" w15:restartNumberingAfterBreak="0">
    <w:nsid w:val="1CE2538F"/>
    <w:multiLevelType w:val="hybridMultilevel"/>
    <w:tmpl w:val="E1066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E2D5020"/>
    <w:multiLevelType w:val="hybridMultilevel"/>
    <w:tmpl w:val="65A01690"/>
    <w:lvl w:ilvl="0" w:tplc="04090001">
      <w:start w:val="1"/>
      <w:numFmt w:val="bullet"/>
      <w:lvlText w:val=""/>
      <w:lvlJc w:val="left"/>
      <w:pPr>
        <w:ind w:left="705" w:hanging="705"/>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E392F79"/>
    <w:multiLevelType w:val="hybridMultilevel"/>
    <w:tmpl w:val="FF368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027122"/>
    <w:multiLevelType w:val="hybridMultilevel"/>
    <w:tmpl w:val="263415A8"/>
    <w:lvl w:ilvl="0" w:tplc="A1828FE2">
      <w:numFmt w:val="bullet"/>
      <w:lvlText w:val="-"/>
      <w:lvlJc w:val="left"/>
      <w:pPr>
        <w:ind w:left="360" w:hanging="360"/>
      </w:pPr>
      <w:rPr>
        <w:rFonts w:ascii="Calibri" w:eastAsiaTheme="minorHAns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24F505CF"/>
    <w:multiLevelType w:val="multilevel"/>
    <w:tmpl w:val="C7B05BAE"/>
    <w:lvl w:ilvl="0">
      <w:start w:val="1"/>
      <w:numFmt w:val="decimal"/>
      <w:pStyle w:val="Balk1"/>
      <w:lvlText w:val="%1"/>
      <w:lvlJc w:val="left"/>
      <w:pPr>
        <w:ind w:left="432" w:hanging="432"/>
      </w:pPr>
    </w:lvl>
    <w:lvl w:ilvl="1">
      <w:start w:val="1"/>
      <w:numFmt w:val="decimal"/>
      <w:pStyle w:val="Balk2"/>
      <w:lvlText w:val="%1.%2"/>
      <w:lvlJc w:val="left"/>
      <w:pPr>
        <w:ind w:left="576" w:hanging="576"/>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alk3"/>
      <w:lvlText w:val="%1.%2.%3"/>
      <w:lvlJc w:val="left"/>
      <w:pPr>
        <w:ind w:left="720" w:hanging="720"/>
      </w:pPr>
      <w:rPr>
        <w:color w:val="auto"/>
      </w:r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rPr>
        <w:color w:val="auto"/>
      </w:r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16" w15:restartNumberingAfterBreak="0">
    <w:nsid w:val="266224A1"/>
    <w:multiLevelType w:val="hybridMultilevel"/>
    <w:tmpl w:val="EDC89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A21B93"/>
    <w:multiLevelType w:val="hybridMultilevel"/>
    <w:tmpl w:val="2F7E4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767479"/>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336D0BBC"/>
    <w:multiLevelType w:val="hybridMultilevel"/>
    <w:tmpl w:val="DF62738A"/>
    <w:lvl w:ilvl="0" w:tplc="0409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34554BD4"/>
    <w:multiLevelType w:val="hybridMultilevel"/>
    <w:tmpl w:val="A3BA91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6481613"/>
    <w:multiLevelType w:val="hybridMultilevel"/>
    <w:tmpl w:val="16806F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8EE3342"/>
    <w:multiLevelType w:val="hybridMultilevel"/>
    <w:tmpl w:val="58D8A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3B730E"/>
    <w:multiLevelType w:val="hybridMultilevel"/>
    <w:tmpl w:val="50C62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CE67A07"/>
    <w:multiLevelType w:val="hybridMultilevel"/>
    <w:tmpl w:val="4D82EB10"/>
    <w:lvl w:ilvl="0" w:tplc="04090001">
      <w:start w:val="1"/>
      <w:numFmt w:val="bullet"/>
      <w:lvlText w:val=""/>
      <w:lvlJc w:val="left"/>
      <w:pPr>
        <w:ind w:left="1065" w:hanging="705"/>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4C4B9F"/>
    <w:multiLevelType w:val="hybridMultilevel"/>
    <w:tmpl w:val="AB568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362B34"/>
    <w:multiLevelType w:val="hybridMultilevel"/>
    <w:tmpl w:val="5C2EC7F6"/>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3F920FF4"/>
    <w:multiLevelType w:val="hybridMultilevel"/>
    <w:tmpl w:val="5192A4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14C4A79"/>
    <w:multiLevelType w:val="hybridMultilevel"/>
    <w:tmpl w:val="A48C2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53969E0"/>
    <w:multiLevelType w:val="hybridMultilevel"/>
    <w:tmpl w:val="15081F6E"/>
    <w:lvl w:ilvl="0" w:tplc="D1868B5E">
      <w:numFmt w:val="bullet"/>
      <w:lvlText w:val="•"/>
      <w:lvlJc w:val="left"/>
      <w:pPr>
        <w:ind w:left="1080" w:hanging="72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7F00620"/>
    <w:multiLevelType w:val="hybridMultilevel"/>
    <w:tmpl w:val="F66AE810"/>
    <w:lvl w:ilvl="0" w:tplc="9830EEDC">
      <w:numFmt w:val="bullet"/>
      <w:lvlText w:val="•"/>
      <w:lvlJc w:val="left"/>
      <w:pPr>
        <w:ind w:left="1065" w:hanging="705"/>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0F70E4"/>
    <w:multiLevelType w:val="hybridMultilevel"/>
    <w:tmpl w:val="DD4C37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DE87A95"/>
    <w:multiLevelType w:val="hybridMultilevel"/>
    <w:tmpl w:val="F8B24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E1549B9"/>
    <w:multiLevelType w:val="multilevel"/>
    <w:tmpl w:val="57805682"/>
    <w:lvl w:ilvl="0">
      <w:start w:val="1"/>
      <w:numFmt w:val="upperLetter"/>
      <w:pStyle w:val="Appendix"/>
      <w:suff w:val="space"/>
      <w:lvlText w:val="Annex %1"/>
      <w:lvlJc w:val="left"/>
      <w:pPr>
        <w:ind w:left="993"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563030C8"/>
    <w:multiLevelType w:val="hybridMultilevel"/>
    <w:tmpl w:val="3C4EE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AD4C8E"/>
    <w:multiLevelType w:val="hybridMultilevel"/>
    <w:tmpl w:val="5D6A0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FDC5706"/>
    <w:multiLevelType w:val="hybridMultilevel"/>
    <w:tmpl w:val="6B3E9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5315AB0"/>
    <w:multiLevelType w:val="multilevel"/>
    <w:tmpl w:val="C6869A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62437DF"/>
    <w:multiLevelType w:val="hybridMultilevel"/>
    <w:tmpl w:val="4D16CC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66BF71BF"/>
    <w:multiLevelType w:val="hybridMultilevel"/>
    <w:tmpl w:val="64BE6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A332F9"/>
    <w:multiLevelType w:val="hybridMultilevel"/>
    <w:tmpl w:val="5F268C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67FE4499"/>
    <w:multiLevelType w:val="hybridMultilevel"/>
    <w:tmpl w:val="D304D2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C8276C8"/>
    <w:multiLevelType w:val="hybridMultilevel"/>
    <w:tmpl w:val="4052F6B4"/>
    <w:lvl w:ilvl="0" w:tplc="D1868B5E">
      <w:numFmt w:val="bullet"/>
      <w:lvlText w:val="•"/>
      <w:lvlJc w:val="left"/>
      <w:pPr>
        <w:ind w:left="1080" w:hanging="72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EFE498B"/>
    <w:multiLevelType w:val="multilevel"/>
    <w:tmpl w:val="4B06A802"/>
    <w:styleLink w:val="1ai12"/>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5"/>
      <w:numFmt w:val="bullet"/>
      <w:lvlText w:val="-"/>
      <w:lvlJc w:val="left"/>
      <w:rPr>
        <w:rFonts w:ascii="Arial" w:eastAsia="Calibri" w:hAnsi="Arial" w:cs="Arial"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44" w15:restartNumberingAfterBreak="0">
    <w:nsid w:val="709733A4"/>
    <w:multiLevelType w:val="hybridMultilevel"/>
    <w:tmpl w:val="90080E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3E271EE"/>
    <w:multiLevelType w:val="hybridMultilevel"/>
    <w:tmpl w:val="20F25108"/>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46" w15:restartNumberingAfterBreak="0">
    <w:nsid w:val="76BD1201"/>
    <w:multiLevelType w:val="multilevel"/>
    <w:tmpl w:val="DF0EAF6E"/>
    <w:styleLink w:val="AECOMTableNumbering12"/>
    <w:lvl w:ilvl="0">
      <w:start w:val="1"/>
      <w:numFmt w:val="decimal"/>
      <w:lvlRestart w:val="0"/>
      <w:lvlText w:val="%1."/>
      <w:lvlJc w:val="left"/>
      <w:pPr>
        <w:ind w:left="850" w:hanging="850"/>
      </w:pPr>
    </w:lvl>
    <w:lvl w:ilvl="1">
      <w:start w:val="1"/>
      <w:numFmt w:val="decimal"/>
      <w:lvlText w:val="%1.%2"/>
      <w:lvlJc w:val="left"/>
      <w:pPr>
        <w:ind w:left="850" w:hanging="850"/>
      </w:pPr>
    </w:lvl>
    <w:lvl w:ilvl="2">
      <w:start w:val="1"/>
      <w:numFmt w:val="decimal"/>
      <w:lvlText w:val="%1.%2.%3"/>
      <w:lvlJc w:val="left"/>
      <w:pPr>
        <w:ind w:left="850" w:hanging="850"/>
      </w:pPr>
    </w:lvl>
    <w:lvl w:ilvl="3">
      <w:start w:val="1"/>
      <w:numFmt w:val="decimal"/>
      <w:lvlText w:val="%1.%2.%3.%4"/>
      <w:lvlJc w:val="left"/>
      <w:pPr>
        <w:ind w:left="850" w:hanging="850"/>
      </w:pPr>
    </w:lvl>
    <w:lvl w:ilvl="4">
      <w:start w:val="1"/>
      <w:numFmt w:val="decimal"/>
      <w:lvlText w:val="%1.%2.%3.%4.%5"/>
      <w:lvlJc w:val="left"/>
      <w:pPr>
        <w:ind w:left="850" w:hanging="850"/>
      </w:pPr>
    </w:lvl>
    <w:lvl w:ilvl="5">
      <w:start w:val="1"/>
      <w:numFmt w:val="decimal"/>
      <w:lvlText w:val="%1.%2.%3.%4.%5.%6"/>
      <w:lvlJc w:val="left"/>
      <w:pPr>
        <w:ind w:left="850" w:hanging="850"/>
      </w:pPr>
    </w:lvl>
    <w:lvl w:ilvl="6">
      <w:start w:val="1"/>
      <w:numFmt w:val="none"/>
      <w:lvlText w:val=""/>
      <w:lvlJc w:val="left"/>
      <w:pPr>
        <w:ind w:left="850" w:hanging="850"/>
      </w:pPr>
    </w:lvl>
    <w:lvl w:ilvl="7">
      <w:start w:val="1"/>
      <w:numFmt w:val="lowerLetter"/>
      <w:lvlText w:val="%8."/>
      <w:lvlJc w:val="left"/>
      <w:pPr>
        <w:ind w:left="850" w:hanging="850"/>
      </w:pPr>
    </w:lvl>
    <w:lvl w:ilvl="8">
      <w:start w:val="1"/>
      <w:numFmt w:val="lowerRoman"/>
      <w:lvlText w:val="%9."/>
      <w:lvlJc w:val="left"/>
      <w:pPr>
        <w:ind w:left="850" w:hanging="850"/>
      </w:pPr>
    </w:lvl>
  </w:abstractNum>
  <w:abstractNum w:abstractNumId="47" w15:restartNumberingAfterBreak="0">
    <w:nsid w:val="7A9D248F"/>
    <w:multiLevelType w:val="hybridMultilevel"/>
    <w:tmpl w:val="6C0C9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ACA758C"/>
    <w:multiLevelType w:val="hybridMultilevel"/>
    <w:tmpl w:val="BBB47C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D3F21CD"/>
    <w:multiLevelType w:val="hybridMultilevel"/>
    <w:tmpl w:val="F5D45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FE13DBF"/>
    <w:multiLevelType w:val="hybridMultilevel"/>
    <w:tmpl w:val="128CC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7"/>
  </w:num>
  <w:num w:numId="2">
    <w:abstractNumId w:val="15"/>
  </w:num>
  <w:num w:numId="3">
    <w:abstractNumId w:val="32"/>
  </w:num>
  <w:num w:numId="4">
    <w:abstractNumId w:val="2"/>
  </w:num>
  <w:num w:numId="5">
    <w:abstractNumId w:val="30"/>
  </w:num>
  <w:num w:numId="6">
    <w:abstractNumId w:val="33"/>
  </w:num>
  <w:num w:numId="7">
    <w:abstractNumId w:val="10"/>
  </w:num>
  <w:num w:numId="8">
    <w:abstractNumId w:val="5"/>
  </w:num>
  <w:num w:numId="9">
    <w:abstractNumId w:val="43"/>
  </w:num>
  <w:num w:numId="10">
    <w:abstractNumId w:val="46"/>
  </w:num>
  <w:num w:numId="11">
    <w:abstractNumId w:val="27"/>
  </w:num>
  <w:num w:numId="12">
    <w:abstractNumId w:val="48"/>
  </w:num>
  <w:num w:numId="13">
    <w:abstractNumId w:val="3"/>
  </w:num>
  <w:num w:numId="14">
    <w:abstractNumId w:val="41"/>
  </w:num>
  <w:num w:numId="15">
    <w:abstractNumId w:val="9"/>
  </w:num>
  <w:num w:numId="16">
    <w:abstractNumId w:val="21"/>
  </w:num>
  <w:num w:numId="17">
    <w:abstractNumId w:val="36"/>
  </w:num>
  <w:num w:numId="18">
    <w:abstractNumId w:val="20"/>
  </w:num>
  <w:num w:numId="19">
    <w:abstractNumId w:val="44"/>
  </w:num>
  <w:num w:numId="20">
    <w:abstractNumId w:val="11"/>
  </w:num>
  <w:num w:numId="21">
    <w:abstractNumId w:val="1"/>
  </w:num>
  <w:num w:numId="22">
    <w:abstractNumId w:val="19"/>
  </w:num>
  <w:num w:numId="23">
    <w:abstractNumId w:val="4"/>
  </w:num>
  <w:num w:numId="24">
    <w:abstractNumId w:val="14"/>
  </w:num>
  <w:num w:numId="25">
    <w:abstractNumId w:val="18"/>
  </w:num>
  <w:num w:numId="26">
    <w:abstractNumId w:val="31"/>
  </w:num>
  <w:num w:numId="27">
    <w:abstractNumId w:val="13"/>
  </w:num>
  <w:num w:numId="28">
    <w:abstractNumId w:val="25"/>
  </w:num>
  <w:num w:numId="29">
    <w:abstractNumId w:val="0"/>
  </w:num>
  <w:num w:numId="30">
    <w:abstractNumId w:val="26"/>
  </w:num>
  <w:num w:numId="31">
    <w:abstractNumId w:val="49"/>
  </w:num>
  <w:num w:numId="32">
    <w:abstractNumId w:val="29"/>
  </w:num>
  <w:num w:numId="33">
    <w:abstractNumId w:val="42"/>
  </w:num>
  <w:num w:numId="34">
    <w:abstractNumId w:val="28"/>
  </w:num>
  <w:num w:numId="35">
    <w:abstractNumId w:val="39"/>
  </w:num>
  <w:num w:numId="36">
    <w:abstractNumId w:val="24"/>
  </w:num>
  <w:num w:numId="37">
    <w:abstractNumId w:val="45"/>
  </w:num>
  <w:num w:numId="38">
    <w:abstractNumId w:val="12"/>
  </w:num>
  <w:num w:numId="39">
    <w:abstractNumId w:val="35"/>
  </w:num>
  <w:num w:numId="40">
    <w:abstractNumId w:val="50"/>
  </w:num>
  <w:num w:numId="41">
    <w:abstractNumId w:val="23"/>
  </w:num>
  <w:num w:numId="42">
    <w:abstractNumId w:val="7"/>
  </w:num>
  <w:num w:numId="43">
    <w:abstractNumId w:val="17"/>
  </w:num>
  <w:num w:numId="44">
    <w:abstractNumId w:val="34"/>
  </w:num>
  <w:num w:numId="45">
    <w:abstractNumId w:val="16"/>
  </w:num>
  <w:num w:numId="46">
    <w:abstractNumId w:val="8"/>
  </w:num>
  <w:num w:numId="47">
    <w:abstractNumId w:val="22"/>
  </w:num>
  <w:num w:numId="48">
    <w:abstractNumId w:val="38"/>
  </w:num>
  <w:num w:numId="49">
    <w:abstractNumId w:val="40"/>
  </w:num>
  <w:num w:numId="50">
    <w:abstractNumId w:val="37"/>
  </w:num>
  <w:num w:numId="51">
    <w:abstractNumId w:val="6"/>
  </w:num>
  <w:num w:numId="5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535F"/>
    <w:rsid w:val="000113FC"/>
    <w:rsid w:val="00013D0A"/>
    <w:rsid w:val="00020012"/>
    <w:rsid w:val="00034537"/>
    <w:rsid w:val="00045C02"/>
    <w:rsid w:val="00052F82"/>
    <w:rsid w:val="000577A9"/>
    <w:rsid w:val="000667BA"/>
    <w:rsid w:val="0007220A"/>
    <w:rsid w:val="00072F74"/>
    <w:rsid w:val="00095837"/>
    <w:rsid w:val="00096601"/>
    <w:rsid w:val="000A33E7"/>
    <w:rsid w:val="000A72C4"/>
    <w:rsid w:val="000A75AF"/>
    <w:rsid w:val="000B344A"/>
    <w:rsid w:val="000B74ED"/>
    <w:rsid w:val="000C1A7A"/>
    <w:rsid w:val="000C4021"/>
    <w:rsid w:val="000C7F97"/>
    <w:rsid w:val="000E5168"/>
    <w:rsid w:val="000E7930"/>
    <w:rsid w:val="000F5EB9"/>
    <w:rsid w:val="000F6092"/>
    <w:rsid w:val="00103327"/>
    <w:rsid w:val="00103BF7"/>
    <w:rsid w:val="0011161E"/>
    <w:rsid w:val="001256BB"/>
    <w:rsid w:val="001314AC"/>
    <w:rsid w:val="00146D79"/>
    <w:rsid w:val="00160F6B"/>
    <w:rsid w:val="0016147B"/>
    <w:rsid w:val="00165C94"/>
    <w:rsid w:val="00180632"/>
    <w:rsid w:val="00186AC5"/>
    <w:rsid w:val="00195308"/>
    <w:rsid w:val="001A5B61"/>
    <w:rsid w:val="001C2472"/>
    <w:rsid w:val="001C55F1"/>
    <w:rsid w:val="001D73CD"/>
    <w:rsid w:val="001E1AA3"/>
    <w:rsid w:val="001F3EC8"/>
    <w:rsid w:val="001F54DF"/>
    <w:rsid w:val="00211BAC"/>
    <w:rsid w:val="0021716A"/>
    <w:rsid w:val="0021728F"/>
    <w:rsid w:val="0022362B"/>
    <w:rsid w:val="00225325"/>
    <w:rsid w:val="00234CD4"/>
    <w:rsid w:val="00242B50"/>
    <w:rsid w:val="00243E59"/>
    <w:rsid w:val="00283864"/>
    <w:rsid w:val="002A1549"/>
    <w:rsid w:val="002A337A"/>
    <w:rsid w:val="002B56FD"/>
    <w:rsid w:val="002C3289"/>
    <w:rsid w:val="002C524A"/>
    <w:rsid w:val="002E0F96"/>
    <w:rsid w:val="002E5F87"/>
    <w:rsid w:val="002F3D3F"/>
    <w:rsid w:val="002F6172"/>
    <w:rsid w:val="002F6A77"/>
    <w:rsid w:val="00314F69"/>
    <w:rsid w:val="00340F5A"/>
    <w:rsid w:val="0035009B"/>
    <w:rsid w:val="00354E17"/>
    <w:rsid w:val="00361AA8"/>
    <w:rsid w:val="0036776C"/>
    <w:rsid w:val="00376815"/>
    <w:rsid w:val="0039497F"/>
    <w:rsid w:val="003A06F0"/>
    <w:rsid w:val="003A3CB3"/>
    <w:rsid w:val="003A6551"/>
    <w:rsid w:val="003A7720"/>
    <w:rsid w:val="003B08B5"/>
    <w:rsid w:val="003D3D3F"/>
    <w:rsid w:val="003E0031"/>
    <w:rsid w:val="0041037F"/>
    <w:rsid w:val="00410EFE"/>
    <w:rsid w:val="00421D70"/>
    <w:rsid w:val="004260B7"/>
    <w:rsid w:val="004404E7"/>
    <w:rsid w:val="0044083A"/>
    <w:rsid w:val="004416BB"/>
    <w:rsid w:val="00445CB9"/>
    <w:rsid w:val="0045327D"/>
    <w:rsid w:val="004538DB"/>
    <w:rsid w:val="00455D19"/>
    <w:rsid w:val="00461C74"/>
    <w:rsid w:val="00471D04"/>
    <w:rsid w:val="00485C61"/>
    <w:rsid w:val="0049033A"/>
    <w:rsid w:val="004A442C"/>
    <w:rsid w:val="004B44CD"/>
    <w:rsid w:val="004D7EDA"/>
    <w:rsid w:val="004E0A2E"/>
    <w:rsid w:val="004E49EF"/>
    <w:rsid w:val="004F2AE6"/>
    <w:rsid w:val="004F622B"/>
    <w:rsid w:val="00521223"/>
    <w:rsid w:val="00524D5E"/>
    <w:rsid w:val="0052623F"/>
    <w:rsid w:val="0053392F"/>
    <w:rsid w:val="0057303D"/>
    <w:rsid w:val="00576955"/>
    <w:rsid w:val="005B2B8E"/>
    <w:rsid w:val="005B5A98"/>
    <w:rsid w:val="005B7B66"/>
    <w:rsid w:val="005C43A2"/>
    <w:rsid w:val="006040A7"/>
    <w:rsid w:val="00626823"/>
    <w:rsid w:val="0064008D"/>
    <w:rsid w:val="00652401"/>
    <w:rsid w:val="00654367"/>
    <w:rsid w:val="00657611"/>
    <w:rsid w:val="00661E59"/>
    <w:rsid w:val="00685483"/>
    <w:rsid w:val="0068727E"/>
    <w:rsid w:val="006B3048"/>
    <w:rsid w:val="006B39F7"/>
    <w:rsid w:val="006B4EC4"/>
    <w:rsid w:val="006B7DC1"/>
    <w:rsid w:val="006C391F"/>
    <w:rsid w:val="006D772F"/>
    <w:rsid w:val="00712E48"/>
    <w:rsid w:val="007146C7"/>
    <w:rsid w:val="00717703"/>
    <w:rsid w:val="007215F5"/>
    <w:rsid w:val="00727006"/>
    <w:rsid w:val="00731F97"/>
    <w:rsid w:val="00734794"/>
    <w:rsid w:val="00736F2B"/>
    <w:rsid w:val="0076571B"/>
    <w:rsid w:val="0077452E"/>
    <w:rsid w:val="00777D3A"/>
    <w:rsid w:val="00783A2F"/>
    <w:rsid w:val="007D2FA8"/>
    <w:rsid w:val="007D3C9A"/>
    <w:rsid w:val="007E03F5"/>
    <w:rsid w:val="007E6107"/>
    <w:rsid w:val="0080535F"/>
    <w:rsid w:val="0080706B"/>
    <w:rsid w:val="0081717A"/>
    <w:rsid w:val="00843029"/>
    <w:rsid w:val="00853387"/>
    <w:rsid w:val="00856FA8"/>
    <w:rsid w:val="00862F0F"/>
    <w:rsid w:val="008961CE"/>
    <w:rsid w:val="008A1BB2"/>
    <w:rsid w:val="008A3D90"/>
    <w:rsid w:val="008B262B"/>
    <w:rsid w:val="008C2242"/>
    <w:rsid w:val="008C4F7E"/>
    <w:rsid w:val="008D34A9"/>
    <w:rsid w:val="008D6558"/>
    <w:rsid w:val="008F6BC9"/>
    <w:rsid w:val="00900BF5"/>
    <w:rsid w:val="00902663"/>
    <w:rsid w:val="00907A32"/>
    <w:rsid w:val="00932421"/>
    <w:rsid w:val="00935556"/>
    <w:rsid w:val="0093580C"/>
    <w:rsid w:val="00946CD2"/>
    <w:rsid w:val="00951008"/>
    <w:rsid w:val="00962046"/>
    <w:rsid w:val="00980018"/>
    <w:rsid w:val="0098015E"/>
    <w:rsid w:val="00982931"/>
    <w:rsid w:val="00983E21"/>
    <w:rsid w:val="0098681E"/>
    <w:rsid w:val="00991EC3"/>
    <w:rsid w:val="009A60AA"/>
    <w:rsid w:val="009A7068"/>
    <w:rsid w:val="009B07FA"/>
    <w:rsid w:val="009B7452"/>
    <w:rsid w:val="009C435F"/>
    <w:rsid w:val="009D5D73"/>
    <w:rsid w:val="009E2E91"/>
    <w:rsid w:val="009E7274"/>
    <w:rsid w:val="009F69F2"/>
    <w:rsid w:val="009F6AF3"/>
    <w:rsid w:val="00A12E13"/>
    <w:rsid w:val="00A26D69"/>
    <w:rsid w:val="00A72581"/>
    <w:rsid w:val="00A87928"/>
    <w:rsid w:val="00A91B5F"/>
    <w:rsid w:val="00A95C3B"/>
    <w:rsid w:val="00AA0B01"/>
    <w:rsid w:val="00AB02F7"/>
    <w:rsid w:val="00AB53F5"/>
    <w:rsid w:val="00AC2B92"/>
    <w:rsid w:val="00AC49C1"/>
    <w:rsid w:val="00AD7F28"/>
    <w:rsid w:val="00AE42FE"/>
    <w:rsid w:val="00AE47D0"/>
    <w:rsid w:val="00AF0159"/>
    <w:rsid w:val="00B0289B"/>
    <w:rsid w:val="00B07205"/>
    <w:rsid w:val="00B22A2C"/>
    <w:rsid w:val="00B376B1"/>
    <w:rsid w:val="00B4015A"/>
    <w:rsid w:val="00B41CF5"/>
    <w:rsid w:val="00B44158"/>
    <w:rsid w:val="00B65FB8"/>
    <w:rsid w:val="00B76F4D"/>
    <w:rsid w:val="00BB13BE"/>
    <w:rsid w:val="00BD7D5E"/>
    <w:rsid w:val="00BE0DB0"/>
    <w:rsid w:val="00BE3004"/>
    <w:rsid w:val="00BE6858"/>
    <w:rsid w:val="00BF7DF6"/>
    <w:rsid w:val="00C2095F"/>
    <w:rsid w:val="00C233B6"/>
    <w:rsid w:val="00C50683"/>
    <w:rsid w:val="00C51E93"/>
    <w:rsid w:val="00C608FA"/>
    <w:rsid w:val="00C87E2D"/>
    <w:rsid w:val="00CB4BD3"/>
    <w:rsid w:val="00CD3803"/>
    <w:rsid w:val="00CE41E3"/>
    <w:rsid w:val="00CF3B04"/>
    <w:rsid w:val="00CF5E76"/>
    <w:rsid w:val="00D1201B"/>
    <w:rsid w:val="00D275F1"/>
    <w:rsid w:val="00D31C3D"/>
    <w:rsid w:val="00D4714A"/>
    <w:rsid w:val="00D50FDF"/>
    <w:rsid w:val="00D53529"/>
    <w:rsid w:val="00D54439"/>
    <w:rsid w:val="00D72119"/>
    <w:rsid w:val="00D7675D"/>
    <w:rsid w:val="00D85E95"/>
    <w:rsid w:val="00D951B9"/>
    <w:rsid w:val="00D96AFA"/>
    <w:rsid w:val="00DB3A52"/>
    <w:rsid w:val="00DD7AAC"/>
    <w:rsid w:val="00DE4D28"/>
    <w:rsid w:val="00E009DE"/>
    <w:rsid w:val="00E12486"/>
    <w:rsid w:val="00E13D55"/>
    <w:rsid w:val="00E14572"/>
    <w:rsid w:val="00E15AC1"/>
    <w:rsid w:val="00E1679D"/>
    <w:rsid w:val="00E2175C"/>
    <w:rsid w:val="00E219C3"/>
    <w:rsid w:val="00E234E7"/>
    <w:rsid w:val="00E32AD4"/>
    <w:rsid w:val="00E412BA"/>
    <w:rsid w:val="00E53948"/>
    <w:rsid w:val="00E85C47"/>
    <w:rsid w:val="00EB68CB"/>
    <w:rsid w:val="00ED6F3F"/>
    <w:rsid w:val="00ED7A09"/>
    <w:rsid w:val="00EF6F51"/>
    <w:rsid w:val="00F04EED"/>
    <w:rsid w:val="00F05B7A"/>
    <w:rsid w:val="00F24787"/>
    <w:rsid w:val="00F27EF1"/>
    <w:rsid w:val="00F45A23"/>
    <w:rsid w:val="00F76061"/>
    <w:rsid w:val="00F77D12"/>
    <w:rsid w:val="00F807FD"/>
    <w:rsid w:val="00F87A5C"/>
    <w:rsid w:val="00F9002D"/>
    <w:rsid w:val="00FC3870"/>
    <w:rsid w:val="00FD7214"/>
    <w:rsid w:val="00FE5A15"/>
    <w:rsid w:val="00FE6949"/>
    <w:rsid w:val="00FF5792"/>
    <w:rsid w:val="00FF5F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149D91"/>
  <w15:chartTrackingRefBased/>
  <w15:docId w15:val="{FA6D99E4-EC88-4345-B2E7-FCFCC1BC5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Metin (Tuna)"/>
    <w:qFormat/>
    <w:rsid w:val="00242B50"/>
    <w:pPr>
      <w:spacing w:before="120" w:after="120" w:line="240" w:lineRule="atLeast"/>
      <w:jc w:val="both"/>
    </w:pPr>
    <w:rPr>
      <w:rFonts w:ascii="Arial" w:hAnsi="Arial"/>
    </w:rPr>
  </w:style>
  <w:style w:type="paragraph" w:styleId="Balk1">
    <w:name w:val="heading 1"/>
    <w:aliases w:val="Başlık  1"/>
    <w:basedOn w:val="Normal"/>
    <w:next w:val="Normal"/>
    <w:link w:val="Balk1Char"/>
    <w:qFormat/>
    <w:rsid w:val="00731F97"/>
    <w:pPr>
      <w:keepNext/>
      <w:keepLines/>
      <w:numPr>
        <w:numId w:val="2"/>
      </w:numPr>
      <w:spacing w:before="480" w:after="360"/>
      <w:outlineLvl w:val="0"/>
    </w:pPr>
    <w:rPr>
      <w:rFonts w:eastAsiaTheme="majorEastAsia" w:cstheme="majorBidi"/>
      <w:b/>
      <w:sz w:val="28"/>
      <w:szCs w:val="32"/>
    </w:rPr>
  </w:style>
  <w:style w:type="paragraph" w:styleId="Balk2">
    <w:name w:val="heading 2"/>
    <w:basedOn w:val="Normal"/>
    <w:next w:val="Normal"/>
    <w:link w:val="Balk2Char"/>
    <w:autoRedefine/>
    <w:unhideWhenUsed/>
    <w:qFormat/>
    <w:rsid w:val="00EB68CB"/>
    <w:pPr>
      <w:keepNext/>
      <w:keepLines/>
      <w:numPr>
        <w:ilvl w:val="1"/>
        <w:numId w:val="2"/>
      </w:numPr>
      <w:spacing w:before="160" w:line="360" w:lineRule="auto"/>
      <w:contextualSpacing/>
      <w:outlineLvl w:val="1"/>
    </w:pPr>
    <w:rPr>
      <w:rFonts w:eastAsia="Calibri" w:cs="Times New Roman"/>
      <w:b/>
      <w:szCs w:val="20"/>
      <w:lang w:eastAsia="tr-TR"/>
    </w:rPr>
  </w:style>
  <w:style w:type="paragraph" w:styleId="Balk3">
    <w:name w:val="heading 3"/>
    <w:basedOn w:val="Normal"/>
    <w:next w:val="Normal"/>
    <w:link w:val="Balk3Char"/>
    <w:uiPriority w:val="9"/>
    <w:qFormat/>
    <w:rsid w:val="00103BF7"/>
    <w:pPr>
      <w:keepNext/>
      <w:numPr>
        <w:ilvl w:val="2"/>
        <w:numId w:val="2"/>
      </w:numPr>
      <w:spacing w:before="240" w:line="300" w:lineRule="auto"/>
      <w:outlineLvl w:val="2"/>
    </w:pPr>
    <w:rPr>
      <w:rFonts w:eastAsia="Times New Roman" w:cs="Times New Roman"/>
      <w:b/>
      <w:bCs/>
      <w:lang w:val="en-GB" w:eastAsia="x-none"/>
    </w:rPr>
  </w:style>
  <w:style w:type="paragraph" w:styleId="Balk4">
    <w:name w:val="heading 4"/>
    <w:basedOn w:val="Balk3"/>
    <w:next w:val="Normal"/>
    <w:link w:val="Balk4Char"/>
    <w:unhideWhenUsed/>
    <w:qFormat/>
    <w:rsid w:val="00AB53F5"/>
    <w:pPr>
      <w:keepLines/>
      <w:numPr>
        <w:ilvl w:val="3"/>
      </w:numPr>
      <w:spacing w:before="160" w:line="360" w:lineRule="auto"/>
      <w:contextualSpacing/>
      <w:outlineLvl w:val="3"/>
    </w:pPr>
    <w:rPr>
      <w:rFonts w:eastAsiaTheme="majorEastAsia" w:cstheme="majorBidi"/>
      <w:bCs w:val="0"/>
      <w:iCs/>
      <w:kern w:val="28"/>
      <w:szCs w:val="24"/>
      <w:lang w:val="en-US" w:eastAsia="en-US"/>
    </w:rPr>
  </w:style>
  <w:style w:type="paragraph" w:styleId="Balk5">
    <w:name w:val="heading 5"/>
    <w:basedOn w:val="Normal"/>
    <w:next w:val="Normal"/>
    <w:link w:val="Balk5Char"/>
    <w:unhideWhenUsed/>
    <w:qFormat/>
    <w:rsid w:val="002E5F87"/>
    <w:pPr>
      <w:keepNext/>
      <w:keepLines/>
      <w:numPr>
        <w:ilvl w:val="4"/>
        <w:numId w:val="2"/>
      </w:numPr>
      <w:spacing w:before="280" w:after="240" w:line="240" w:lineRule="auto"/>
      <w:ind w:left="1716"/>
      <w:outlineLvl w:val="4"/>
    </w:pPr>
    <w:rPr>
      <w:rFonts w:eastAsiaTheme="majorEastAsia" w:cstheme="majorBidi"/>
      <w:b/>
      <w:i/>
    </w:rPr>
  </w:style>
  <w:style w:type="paragraph" w:styleId="Balk6">
    <w:name w:val="heading 6"/>
    <w:basedOn w:val="Balk5"/>
    <w:next w:val="Normal"/>
    <w:link w:val="Balk6Char"/>
    <w:unhideWhenUsed/>
    <w:qFormat/>
    <w:rsid w:val="00103BF7"/>
    <w:pPr>
      <w:numPr>
        <w:ilvl w:val="5"/>
      </w:numPr>
      <w:outlineLvl w:val="5"/>
    </w:pPr>
  </w:style>
  <w:style w:type="paragraph" w:styleId="Balk7">
    <w:name w:val="heading 7"/>
    <w:basedOn w:val="Normal"/>
    <w:next w:val="Normal"/>
    <w:link w:val="Balk7Char"/>
    <w:unhideWhenUsed/>
    <w:qFormat/>
    <w:rsid w:val="00103BF7"/>
    <w:pPr>
      <w:keepNext/>
      <w:keepLines/>
      <w:numPr>
        <w:ilvl w:val="6"/>
        <w:numId w:val="2"/>
      </w:numPr>
      <w:spacing w:before="40" w:line="240" w:lineRule="auto"/>
      <w:outlineLvl w:val="6"/>
    </w:pPr>
    <w:rPr>
      <w:rFonts w:asciiTheme="majorHAnsi" w:eastAsiaTheme="majorEastAsia" w:hAnsiTheme="majorHAnsi" w:cstheme="majorBidi"/>
      <w:i/>
      <w:iCs/>
      <w:color w:val="1F3763" w:themeColor="accent1" w:themeShade="7F"/>
    </w:rPr>
  </w:style>
  <w:style w:type="paragraph" w:styleId="Balk8">
    <w:name w:val="heading 8"/>
    <w:basedOn w:val="Normal"/>
    <w:next w:val="Normal"/>
    <w:link w:val="Balk8Char"/>
    <w:unhideWhenUsed/>
    <w:qFormat/>
    <w:rsid w:val="00103BF7"/>
    <w:pPr>
      <w:keepNext/>
      <w:keepLines/>
      <w:numPr>
        <w:ilvl w:val="7"/>
        <w:numId w:val="2"/>
      </w:numPr>
      <w:spacing w:before="40" w:line="240" w:lineRule="auto"/>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nhideWhenUsed/>
    <w:qFormat/>
    <w:rsid w:val="00103BF7"/>
    <w:pPr>
      <w:keepNext/>
      <w:keepLines/>
      <w:numPr>
        <w:ilvl w:val="8"/>
        <w:numId w:val="2"/>
      </w:numPr>
      <w:spacing w:before="4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aliases w:val="Vale 4,Plain Table,表格样式,Table long document,mtbs,ERM Table,RWF Table Grid,Table Grid Defence,Aventus Doc Control table,Table font,5 C's table,Default Table,Table 1,tabelle2,CV table,CV1,Smart Text Table,IT Park_Citation,Marafiq Table Grid"/>
    <w:basedOn w:val="NormalTablo"/>
    <w:uiPriority w:val="39"/>
    <w:qFormat/>
    <w:rsid w:val="008053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unhideWhenUsed/>
    <w:rsid w:val="00DB3A52"/>
    <w:pPr>
      <w:spacing w:before="0"/>
    </w:pPr>
    <w:rPr>
      <w:rFonts w:eastAsia="Times New Roman" w:cs="Times New Roman"/>
      <w:sz w:val="20"/>
      <w:lang w:eastAsia="tr-TR"/>
    </w:rPr>
  </w:style>
  <w:style w:type="paragraph" w:styleId="DipnotMetni">
    <w:name w:val="footnote text"/>
    <w:aliases w:val="Footnote Text Char Char Char,Footnote Text Char Char Char Char Char Char Char,Footnote Text Char Char Char Char Char,Footnote Text Char Char Char Char Char Char,Footnote Text Char Char Char Char Ch Char,Footnotes,Geneva 9,f,Car,Знак Знак"/>
    <w:basedOn w:val="Normal"/>
    <w:link w:val="DipnotMetniChar"/>
    <w:uiPriority w:val="99"/>
    <w:unhideWhenUsed/>
    <w:qFormat/>
    <w:rsid w:val="00ED7A09"/>
    <w:pPr>
      <w:spacing w:before="0" w:after="0" w:line="240" w:lineRule="auto"/>
      <w:jc w:val="left"/>
    </w:pPr>
    <w:rPr>
      <w:rFonts w:asciiTheme="minorHAnsi" w:eastAsiaTheme="minorEastAsia" w:hAnsiTheme="minorHAnsi"/>
      <w:sz w:val="20"/>
      <w:szCs w:val="20"/>
    </w:rPr>
  </w:style>
  <w:style w:type="character" w:customStyle="1" w:styleId="DipnotMetniChar">
    <w:name w:val="Dipnot Metni Char"/>
    <w:aliases w:val="Footnote Text Char Char Char Char,Footnote Text Char Char Char Char Char Char Char Char,Footnote Text Char Char Char Char Char Char1,Footnote Text Char Char Char Char Char Char Char1,Footnote Text Char Char Char Char Ch Char Char"/>
    <w:basedOn w:val="VarsaylanParagrafYazTipi"/>
    <w:link w:val="DipnotMetni"/>
    <w:uiPriority w:val="99"/>
    <w:qFormat/>
    <w:rsid w:val="00ED7A09"/>
    <w:rPr>
      <w:rFonts w:eastAsiaTheme="minorEastAsia"/>
      <w:sz w:val="20"/>
      <w:szCs w:val="20"/>
    </w:rPr>
  </w:style>
  <w:style w:type="paragraph" w:styleId="ResimYazs">
    <w:name w:val="caption"/>
    <w:aliases w:val="Table,Resim Yazısı Char Char,Resim Yazısı Char Char Char,Char2,Table Caption,Char Char Char Char Char Char Char Char,Char2 Char Char,Char2 Char Char Char Char Char Char,Char2 Char Char Char Char Char,Char2 Char C,Caption Ch,Cha,Carattere,Ma"/>
    <w:basedOn w:val="Normal"/>
    <w:next w:val="Normal"/>
    <w:link w:val="ResimYazsChar"/>
    <w:uiPriority w:val="35"/>
    <w:unhideWhenUsed/>
    <w:qFormat/>
    <w:rsid w:val="00F24787"/>
    <w:pPr>
      <w:spacing w:after="200" w:line="240" w:lineRule="auto"/>
    </w:pPr>
    <w:rPr>
      <w:i/>
      <w:iCs/>
      <w:color w:val="44546A" w:themeColor="text2"/>
      <w:sz w:val="18"/>
      <w:szCs w:val="18"/>
    </w:rPr>
  </w:style>
  <w:style w:type="table" w:customStyle="1" w:styleId="ListTable3-Accent51">
    <w:name w:val="List Table 3 - Accent 51"/>
    <w:basedOn w:val="NormalTablo"/>
    <w:next w:val="ListeTablo3-Vurgu5"/>
    <w:uiPriority w:val="48"/>
    <w:rsid w:val="0036776C"/>
    <w:pPr>
      <w:spacing w:after="0" w:line="240" w:lineRule="auto"/>
    </w:pPr>
    <w:rPr>
      <w:lang w:val="tr-TR"/>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ListeTablo3-Vurgu5">
    <w:name w:val="List Table 3 Accent 5"/>
    <w:basedOn w:val="NormalTablo"/>
    <w:uiPriority w:val="48"/>
    <w:rsid w:val="0036776C"/>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customStyle="1" w:styleId="ResimYazsChar">
    <w:name w:val="Resim Yazısı Char"/>
    <w:aliases w:val="Table Char,Resim Yazısı Char Char Char1,Resim Yazısı Char Char Char Char,Char2 Char,Table Caption Char,Char Char Char Char Char Char Char Char Char,Char2 Char Char Char,Char2 Char Char Char Char Char Char Char,Char2 Char C Char,Ma Char"/>
    <w:basedOn w:val="VarsaylanParagrafYazTipi"/>
    <w:link w:val="ResimYazs"/>
    <w:uiPriority w:val="35"/>
    <w:qFormat/>
    <w:rsid w:val="004260B7"/>
    <w:rPr>
      <w:rFonts w:ascii="Arial" w:hAnsi="Arial"/>
      <w:i/>
      <w:iCs/>
      <w:color w:val="44546A" w:themeColor="text2"/>
      <w:sz w:val="18"/>
      <w:szCs w:val="18"/>
    </w:rPr>
  </w:style>
  <w:style w:type="character" w:styleId="Kpr">
    <w:name w:val="Hyperlink"/>
    <w:basedOn w:val="VarsaylanParagrafYazTipi"/>
    <w:uiPriority w:val="99"/>
    <w:unhideWhenUsed/>
    <w:rsid w:val="007D2FA8"/>
    <w:rPr>
      <w:color w:val="0563C1" w:themeColor="hyperlink"/>
      <w:u w:val="single"/>
    </w:rPr>
  </w:style>
  <w:style w:type="character" w:styleId="zmlenmeyenBahsetme">
    <w:name w:val="Unresolved Mention"/>
    <w:basedOn w:val="VarsaylanParagrafYazTipi"/>
    <w:uiPriority w:val="99"/>
    <w:semiHidden/>
    <w:unhideWhenUsed/>
    <w:rsid w:val="007D2FA8"/>
    <w:rPr>
      <w:color w:val="605E5C"/>
      <w:shd w:val="clear" w:color="auto" w:fill="E1DFDD"/>
    </w:rPr>
  </w:style>
  <w:style w:type="character" w:styleId="DipnotBavurusu">
    <w:name w:val="footnote reference"/>
    <w:aliases w:val="16 Point,Superscript 6 Point,ftref,BVI fnr,EN Footnote Reference,Error-Fußnotenzeichen5,Error-Fußnotenzeichen6,Exposant 3 Point,FO,Footnote Reference Number,Footnote reference number,Footnote symbol,Re,Ref,Times 10 Point,fr,note TESI"/>
    <w:basedOn w:val="VarsaylanParagrafYazTipi"/>
    <w:link w:val="BVIfnrCarCar"/>
    <w:uiPriority w:val="99"/>
    <w:unhideWhenUsed/>
    <w:qFormat/>
    <w:rsid w:val="00ED7A09"/>
    <w:rPr>
      <w:vertAlign w:val="superscript"/>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DB3A52"/>
    <w:rPr>
      <w:rFonts w:ascii="Arial" w:eastAsia="Times New Roman" w:hAnsi="Arial" w:cs="Times New Roman"/>
      <w:sz w:val="20"/>
      <w:lang w:eastAsia="tr-TR"/>
    </w:rPr>
  </w:style>
  <w:style w:type="character" w:customStyle="1" w:styleId="Balk1Char">
    <w:name w:val="Başlık 1 Char"/>
    <w:aliases w:val="Başlık  1 Char"/>
    <w:basedOn w:val="VarsaylanParagrafYazTipi"/>
    <w:link w:val="Balk1"/>
    <w:rsid w:val="00731F97"/>
    <w:rPr>
      <w:rFonts w:ascii="Arial" w:eastAsiaTheme="majorEastAsia" w:hAnsi="Arial" w:cstheme="majorBidi"/>
      <w:b/>
      <w:sz w:val="28"/>
      <w:szCs w:val="32"/>
    </w:rPr>
  </w:style>
  <w:style w:type="character" w:customStyle="1" w:styleId="Balk2Char">
    <w:name w:val="Başlık 2 Char"/>
    <w:basedOn w:val="VarsaylanParagrafYazTipi"/>
    <w:link w:val="Balk2"/>
    <w:rsid w:val="00EB68CB"/>
    <w:rPr>
      <w:rFonts w:ascii="Arial" w:eastAsia="Calibri" w:hAnsi="Arial" w:cs="Times New Roman"/>
      <w:b/>
      <w:szCs w:val="20"/>
      <w:lang w:eastAsia="tr-TR"/>
    </w:rPr>
  </w:style>
  <w:style w:type="character" w:customStyle="1" w:styleId="Balk3Char">
    <w:name w:val="Başlık 3 Char"/>
    <w:basedOn w:val="VarsaylanParagrafYazTipi"/>
    <w:link w:val="Balk3"/>
    <w:uiPriority w:val="9"/>
    <w:rsid w:val="00103BF7"/>
    <w:rPr>
      <w:rFonts w:ascii="Arial" w:eastAsia="Times New Roman" w:hAnsi="Arial" w:cs="Times New Roman"/>
      <w:b/>
      <w:bCs/>
      <w:lang w:val="en-GB" w:eastAsia="x-none"/>
    </w:rPr>
  </w:style>
  <w:style w:type="character" w:customStyle="1" w:styleId="Balk4Char">
    <w:name w:val="Başlık 4 Char"/>
    <w:basedOn w:val="VarsaylanParagrafYazTipi"/>
    <w:link w:val="Balk4"/>
    <w:rsid w:val="00AB53F5"/>
    <w:rPr>
      <w:rFonts w:ascii="Arial" w:eastAsiaTheme="majorEastAsia" w:hAnsi="Arial" w:cstheme="majorBidi"/>
      <w:b/>
      <w:iCs/>
      <w:kern w:val="28"/>
      <w:szCs w:val="24"/>
    </w:rPr>
  </w:style>
  <w:style w:type="character" w:customStyle="1" w:styleId="Balk5Char">
    <w:name w:val="Başlık 5 Char"/>
    <w:basedOn w:val="VarsaylanParagrafYazTipi"/>
    <w:link w:val="Balk5"/>
    <w:rsid w:val="002E5F87"/>
    <w:rPr>
      <w:rFonts w:ascii="Arial" w:eastAsiaTheme="majorEastAsia" w:hAnsi="Arial" w:cstheme="majorBidi"/>
      <w:b/>
      <w:i/>
    </w:rPr>
  </w:style>
  <w:style w:type="character" w:customStyle="1" w:styleId="Balk6Char">
    <w:name w:val="Başlık 6 Char"/>
    <w:basedOn w:val="VarsaylanParagrafYazTipi"/>
    <w:link w:val="Balk6"/>
    <w:rsid w:val="00103BF7"/>
    <w:rPr>
      <w:rFonts w:ascii="Arial" w:eastAsiaTheme="majorEastAsia" w:hAnsi="Arial" w:cstheme="majorBidi"/>
      <w:b/>
      <w:i/>
    </w:rPr>
  </w:style>
  <w:style w:type="character" w:customStyle="1" w:styleId="Balk7Char">
    <w:name w:val="Başlık 7 Char"/>
    <w:basedOn w:val="VarsaylanParagrafYazTipi"/>
    <w:link w:val="Balk7"/>
    <w:rsid w:val="00103BF7"/>
    <w:rPr>
      <w:rFonts w:asciiTheme="majorHAnsi" w:eastAsiaTheme="majorEastAsia" w:hAnsiTheme="majorHAnsi" w:cstheme="majorBidi"/>
      <w:i/>
      <w:iCs/>
      <w:color w:val="1F3763" w:themeColor="accent1" w:themeShade="7F"/>
    </w:rPr>
  </w:style>
  <w:style w:type="character" w:customStyle="1" w:styleId="Balk8Char">
    <w:name w:val="Başlık 8 Char"/>
    <w:basedOn w:val="VarsaylanParagrafYazTipi"/>
    <w:link w:val="Balk8"/>
    <w:rsid w:val="00103BF7"/>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rsid w:val="00103BF7"/>
    <w:rPr>
      <w:rFonts w:asciiTheme="majorHAnsi" w:eastAsiaTheme="majorEastAsia" w:hAnsiTheme="majorHAnsi" w:cstheme="majorBidi"/>
      <w:i/>
      <w:iCs/>
      <w:color w:val="272727" w:themeColor="text1" w:themeTint="D8"/>
      <w:sz w:val="21"/>
      <w:szCs w:val="21"/>
    </w:rPr>
  </w:style>
  <w:style w:type="paragraph" w:customStyle="1" w:styleId="BVIfnrCarCar">
    <w:name w:val="BVI fnr Car Car"/>
    <w:aliases w:val="BVI fnr Car,BVI fnr Car Car Car Car,BVI fnr Car Car Car Car Char Car Char Char,BVI fnr Car Car Car Car Char,footnote number Char,BVI fnr Car Car Car Car Char Char,de nota al pi, BVI fnr Car Car Car Car Char, BVI fnr Car Car"/>
    <w:basedOn w:val="Normal"/>
    <w:link w:val="DipnotBavurusu"/>
    <w:autoRedefine/>
    <w:uiPriority w:val="99"/>
    <w:rsid w:val="00ED7A09"/>
    <w:pPr>
      <w:widowControl w:val="0"/>
      <w:autoSpaceDE w:val="0"/>
      <w:autoSpaceDN w:val="0"/>
      <w:adjustRightInd w:val="0"/>
      <w:spacing w:before="0" w:after="0" w:line="240" w:lineRule="auto"/>
    </w:pPr>
    <w:rPr>
      <w:rFonts w:asciiTheme="minorHAnsi" w:hAnsiTheme="minorHAnsi"/>
      <w:vertAlign w:val="superscript"/>
    </w:rPr>
  </w:style>
  <w:style w:type="paragraph" w:styleId="ListeParagraf">
    <w:name w:val="List Paragraph"/>
    <w:aliases w:val="METİN,Liste Paragraf1,Liste Paragraf11,Medium Grid 1 - Accent 21,LİSTE PARAF,Bullets,Bullet List,Shekl,Graph List Paragraph,سرتیÊÑ,ÓÑÊیÊÑ,List Paragraph1,Renkli Liste - Vurgu 12,List_Paragraph,Multilevel para_II,List Paragraph-ExecSummary"/>
    <w:basedOn w:val="Normal"/>
    <w:link w:val="ListeParagrafChar"/>
    <w:uiPriority w:val="34"/>
    <w:qFormat/>
    <w:rsid w:val="00DB3A52"/>
    <w:pPr>
      <w:spacing w:before="0" w:after="0"/>
      <w:ind w:left="720"/>
      <w:contextualSpacing/>
    </w:pPr>
    <w:rPr>
      <w:sz w:val="20"/>
    </w:rPr>
  </w:style>
  <w:style w:type="character" w:styleId="GlVurgulama">
    <w:name w:val="Intense Emphasis"/>
    <w:basedOn w:val="VarsaylanParagrafYazTipi"/>
    <w:uiPriority w:val="21"/>
    <w:qFormat/>
    <w:rsid w:val="00ED7A09"/>
    <w:rPr>
      <w:i/>
      <w:iCs/>
      <w:color w:val="4472C4" w:themeColor="accent1"/>
    </w:rPr>
  </w:style>
  <w:style w:type="character" w:customStyle="1" w:styleId="ListeParagrafChar">
    <w:name w:val="Liste Paragraf Char"/>
    <w:aliases w:val="METİN Char,Liste Paragraf1 Char,Liste Paragraf11 Char,Medium Grid 1 - Accent 21 Char,LİSTE PARAF Char,Bullets Char,Bullet List Char,Shekl Char,Graph List Paragraph Char,سرتیÊÑ Char,ÓÑÊیÊÑ Char,List Paragraph1 Char,List_Paragraph Char"/>
    <w:link w:val="ListeParagraf"/>
    <w:uiPriority w:val="34"/>
    <w:qFormat/>
    <w:locked/>
    <w:rsid w:val="00DB3A52"/>
    <w:rPr>
      <w:rFonts w:ascii="Arial" w:hAnsi="Arial"/>
      <w:sz w:val="20"/>
    </w:rPr>
  </w:style>
  <w:style w:type="table" w:customStyle="1" w:styleId="TabloKlavuzu1">
    <w:name w:val="Tablo Kılavuzu1"/>
    <w:basedOn w:val="NormalTablo"/>
    <w:next w:val="TabloKlavuzu"/>
    <w:uiPriority w:val="39"/>
    <w:rsid w:val="00FE6949"/>
    <w:pPr>
      <w:spacing w:after="0" w:line="240" w:lineRule="auto"/>
    </w:pPr>
    <w:rPr>
      <w:rFonts w:eastAsia="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1">
    <w:name w:val="toc 1"/>
    <w:basedOn w:val="Normal"/>
    <w:next w:val="Normal"/>
    <w:autoRedefine/>
    <w:uiPriority w:val="39"/>
    <w:unhideWhenUsed/>
    <w:rsid w:val="00A12E13"/>
    <w:pPr>
      <w:tabs>
        <w:tab w:val="left" w:pos="694"/>
        <w:tab w:val="right" w:leader="dot" w:pos="9062"/>
      </w:tabs>
      <w:spacing w:after="100"/>
      <w:ind w:left="334"/>
      <w:jc w:val="left"/>
    </w:pPr>
    <w:rPr>
      <w:rFonts w:eastAsia="Times New Roman" w:cs="Arial"/>
      <w:bCs/>
      <w:noProof/>
      <w:lang w:val="tr-TR" w:eastAsia="tr-TR"/>
    </w:rPr>
  </w:style>
  <w:style w:type="paragraph" w:styleId="ekillerTablosu">
    <w:name w:val="table of figures"/>
    <w:basedOn w:val="Normal"/>
    <w:next w:val="Normal"/>
    <w:uiPriority w:val="99"/>
    <w:unhideWhenUsed/>
    <w:rsid w:val="00FE6949"/>
  </w:style>
  <w:style w:type="paragraph" w:styleId="SonNotMetni">
    <w:name w:val="endnote text"/>
    <w:basedOn w:val="Normal"/>
    <w:link w:val="SonNotMetniChar"/>
    <w:uiPriority w:val="99"/>
    <w:semiHidden/>
    <w:unhideWhenUsed/>
    <w:rsid w:val="00FE6949"/>
    <w:pPr>
      <w:spacing w:line="240" w:lineRule="auto"/>
    </w:pPr>
    <w:rPr>
      <w:szCs w:val="20"/>
    </w:rPr>
  </w:style>
  <w:style w:type="character" w:customStyle="1" w:styleId="SonNotMetniChar">
    <w:name w:val="Son Not Metni Char"/>
    <w:basedOn w:val="VarsaylanParagrafYazTipi"/>
    <w:link w:val="SonNotMetni"/>
    <w:uiPriority w:val="99"/>
    <w:semiHidden/>
    <w:rsid w:val="00FE6949"/>
    <w:rPr>
      <w:rFonts w:ascii="Arial" w:hAnsi="Arial"/>
      <w:sz w:val="20"/>
      <w:szCs w:val="20"/>
    </w:rPr>
  </w:style>
  <w:style w:type="character" w:styleId="SonNotBavurusu">
    <w:name w:val="endnote reference"/>
    <w:basedOn w:val="VarsaylanParagrafYazTipi"/>
    <w:uiPriority w:val="99"/>
    <w:semiHidden/>
    <w:unhideWhenUsed/>
    <w:rsid w:val="00FE6949"/>
    <w:rPr>
      <w:vertAlign w:val="superscript"/>
    </w:rPr>
  </w:style>
  <w:style w:type="paragraph" w:styleId="AklamaKonusu">
    <w:name w:val="annotation subject"/>
    <w:basedOn w:val="Normal"/>
    <w:next w:val="Normal"/>
    <w:link w:val="AklamaKonusuChar"/>
    <w:uiPriority w:val="99"/>
    <w:semiHidden/>
    <w:unhideWhenUsed/>
    <w:rsid w:val="008D34A9"/>
    <w:pPr>
      <w:spacing w:line="240" w:lineRule="auto"/>
    </w:pPr>
    <w:rPr>
      <w:b/>
      <w:bCs/>
      <w:szCs w:val="20"/>
    </w:rPr>
  </w:style>
  <w:style w:type="character" w:customStyle="1" w:styleId="AklamaKonusuChar">
    <w:name w:val="Açıklama Konusu Char"/>
    <w:basedOn w:val="VarsaylanParagrafYazTipi"/>
    <w:link w:val="AklamaKonusu"/>
    <w:uiPriority w:val="99"/>
    <w:semiHidden/>
    <w:rsid w:val="008D34A9"/>
    <w:rPr>
      <w:b/>
      <w:bCs/>
    </w:rPr>
  </w:style>
  <w:style w:type="paragraph" w:styleId="BalonMetni">
    <w:name w:val="Balloon Text"/>
    <w:basedOn w:val="Normal"/>
    <w:link w:val="BalonMetniChar"/>
    <w:uiPriority w:val="99"/>
    <w:semiHidden/>
    <w:unhideWhenUsed/>
    <w:rsid w:val="00FE6949"/>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FE6949"/>
    <w:rPr>
      <w:rFonts w:ascii="Segoe UI" w:hAnsi="Segoe UI" w:cs="Segoe UI"/>
      <w:sz w:val="18"/>
      <w:szCs w:val="18"/>
    </w:rPr>
  </w:style>
  <w:style w:type="paragraph" w:customStyle="1" w:styleId="Appendix">
    <w:name w:val="Appendix"/>
    <w:basedOn w:val="Balk1"/>
    <w:next w:val="Normal"/>
    <w:link w:val="AppendixChar"/>
    <w:uiPriority w:val="6"/>
    <w:qFormat/>
    <w:rsid w:val="0021728F"/>
    <w:pPr>
      <w:pageBreakBefore/>
      <w:numPr>
        <w:numId w:val="6"/>
      </w:numPr>
      <w:spacing w:before="180" w:after="180" w:line="264" w:lineRule="auto"/>
    </w:pPr>
    <w:rPr>
      <w:rFonts w:eastAsia="Times New Roman" w:cs="Arial"/>
      <w:bCs/>
      <w:sz w:val="24"/>
      <w:szCs w:val="28"/>
    </w:rPr>
  </w:style>
  <w:style w:type="paragraph" w:customStyle="1" w:styleId="Appendixheading2">
    <w:name w:val="Appendix heading 2"/>
    <w:basedOn w:val="Balk2"/>
    <w:next w:val="Normal"/>
    <w:uiPriority w:val="7"/>
    <w:qFormat/>
    <w:rsid w:val="00FE6949"/>
    <w:pPr>
      <w:numPr>
        <w:numId w:val="6"/>
      </w:numPr>
      <w:spacing w:before="200" w:after="180" w:line="264" w:lineRule="auto"/>
      <w:contextualSpacing w:val="0"/>
      <w:jc w:val="left"/>
    </w:pPr>
    <w:rPr>
      <w:rFonts w:eastAsia="Times New Roman" w:cs="Arial"/>
      <w:b w:val="0"/>
      <w:color w:val="970E76"/>
      <w:sz w:val="26"/>
      <w:lang w:val="en-GB" w:eastAsia="en-US"/>
    </w:rPr>
  </w:style>
  <w:style w:type="character" w:customStyle="1" w:styleId="AppendixChar">
    <w:name w:val="Appendix Char"/>
    <w:basedOn w:val="VarsaylanParagrafYazTipi"/>
    <w:link w:val="Appendix"/>
    <w:uiPriority w:val="6"/>
    <w:rsid w:val="0021728F"/>
    <w:rPr>
      <w:rFonts w:ascii="Arial" w:eastAsia="Times New Roman" w:hAnsi="Arial" w:cs="Arial"/>
      <w:b/>
      <w:bCs/>
      <w:sz w:val="24"/>
      <w:szCs w:val="28"/>
    </w:rPr>
  </w:style>
  <w:style w:type="character" w:styleId="SayfaNumaras">
    <w:name w:val="page number"/>
    <w:basedOn w:val="VarsaylanParagrafYazTipi"/>
    <w:unhideWhenUsed/>
    <w:rsid w:val="00FE6949"/>
  </w:style>
  <w:style w:type="character" w:customStyle="1" w:styleId="DipnotMetniChar1">
    <w:name w:val="Dipnot Metni Char1"/>
    <w:basedOn w:val="VarsaylanParagrafYazTipi"/>
    <w:uiPriority w:val="99"/>
    <w:semiHidden/>
    <w:rsid w:val="00FE6949"/>
    <w:rPr>
      <w:rFonts w:eastAsia="Times New Roman" w:cs="Times New Roman"/>
      <w:sz w:val="20"/>
      <w:szCs w:val="20"/>
      <w:lang w:eastAsia="tr-TR"/>
    </w:rPr>
  </w:style>
  <w:style w:type="character" w:customStyle="1" w:styleId="BalonMetniChar1">
    <w:name w:val="Balon Metni Char1"/>
    <w:basedOn w:val="VarsaylanParagrafYazTipi"/>
    <w:uiPriority w:val="99"/>
    <w:semiHidden/>
    <w:rsid w:val="00FE6949"/>
    <w:rPr>
      <w:rFonts w:ascii="Segoe UI" w:eastAsia="Times New Roman" w:hAnsi="Segoe UI" w:cs="Segoe UI"/>
      <w:sz w:val="18"/>
      <w:szCs w:val="18"/>
      <w:lang w:eastAsia="tr-TR"/>
    </w:rPr>
  </w:style>
  <w:style w:type="character" w:customStyle="1" w:styleId="BelgeBalantlarChar">
    <w:name w:val="Belge Bağlantıları Char"/>
    <w:basedOn w:val="VarsaylanParagrafYazTipi"/>
    <w:link w:val="BelgeBalantlar"/>
    <w:uiPriority w:val="99"/>
    <w:semiHidden/>
    <w:rsid w:val="00FE6949"/>
    <w:rPr>
      <w:rFonts w:ascii="Times New Roman" w:eastAsia="Times New Roman" w:hAnsi="Times New Roman" w:cs="Times New Roman"/>
      <w:lang w:eastAsia="tr-TR"/>
    </w:rPr>
  </w:style>
  <w:style w:type="paragraph" w:styleId="BelgeBalantlar">
    <w:name w:val="Document Map"/>
    <w:basedOn w:val="Normal"/>
    <w:link w:val="BelgeBalantlarChar"/>
    <w:uiPriority w:val="99"/>
    <w:semiHidden/>
    <w:unhideWhenUsed/>
    <w:rsid w:val="00FE6949"/>
    <w:pPr>
      <w:spacing w:line="240" w:lineRule="auto"/>
    </w:pPr>
    <w:rPr>
      <w:rFonts w:ascii="Times New Roman" w:eastAsia="Times New Roman" w:hAnsi="Times New Roman" w:cs="Times New Roman"/>
      <w:lang w:eastAsia="tr-TR"/>
    </w:rPr>
  </w:style>
  <w:style w:type="character" w:customStyle="1" w:styleId="BelgeBalantlarChar1">
    <w:name w:val="Belge Bağlantıları Char1"/>
    <w:basedOn w:val="VarsaylanParagrafYazTipi"/>
    <w:uiPriority w:val="99"/>
    <w:semiHidden/>
    <w:rsid w:val="00FE6949"/>
    <w:rPr>
      <w:rFonts w:ascii="Segoe UI" w:hAnsi="Segoe UI" w:cs="Segoe UI"/>
      <w:sz w:val="16"/>
      <w:szCs w:val="16"/>
    </w:rPr>
  </w:style>
  <w:style w:type="character" w:customStyle="1" w:styleId="AklamaKonusuChar1">
    <w:name w:val="Açıklama Konusu Char1"/>
    <w:basedOn w:val="VarsaylanParagrafYazTipi"/>
    <w:uiPriority w:val="99"/>
    <w:semiHidden/>
    <w:rsid w:val="008D34A9"/>
    <w:rPr>
      <w:rFonts w:ascii="Arial" w:eastAsia="Times New Roman" w:hAnsi="Arial" w:cs="Times New Roman"/>
      <w:b/>
      <w:bCs/>
      <w:sz w:val="20"/>
      <w:szCs w:val="20"/>
      <w:lang w:val="en-US" w:eastAsia="tr-TR"/>
    </w:rPr>
  </w:style>
  <w:style w:type="paragraph" w:styleId="Dzeltme">
    <w:name w:val="Revision"/>
    <w:hidden/>
    <w:uiPriority w:val="99"/>
    <w:semiHidden/>
    <w:rsid w:val="00FE6949"/>
    <w:pPr>
      <w:spacing w:after="0" w:line="240" w:lineRule="auto"/>
    </w:pPr>
    <w:rPr>
      <w:rFonts w:eastAsia="Times New Roman" w:cs="Times New Roman"/>
      <w:lang w:eastAsia="tr-TR"/>
    </w:rPr>
  </w:style>
  <w:style w:type="character" w:customStyle="1" w:styleId="zmlenmeyenBahsetme1">
    <w:name w:val="Çözümlenmeyen Bahsetme1"/>
    <w:basedOn w:val="VarsaylanParagrafYazTipi"/>
    <w:uiPriority w:val="99"/>
    <w:semiHidden/>
    <w:unhideWhenUsed/>
    <w:rsid w:val="00FE6949"/>
    <w:rPr>
      <w:color w:val="605E5C"/>
      <w:shd w:val="clear" w:color="auto" w:fill="E1DFDD"/>
    </w:rPr>
  </w:style>
  <w:style w:type="table" w:customStyle="1" w:styleId="ListTable3-Accent3119">
    <w:name w:val="List Table 3 - Accent 3119"/>
    <w:basedOn w:val="NormalTablo"/>
    <w:next w:val="ListeTablo3-Vurgu3"/>
    <w:uiPriority w:val="48"/>
    <w:rsid w:val="00FE6949"/>
    <w:pPr>
      <w:spacing w:after="0" w:line="240" w:lineRule="auto"/>
    </w:pPr>
    <w:rPr>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9C007F"/>
      </w:tcPr>
    </w:tblStylePr>
    <w:tblStylePr w:type="lastRow">
      <w:rPr>
        <w:b/>
        <w:bCs/>
      </w:rPr>
      <w:tblPr/>
      <w:tcPr>
        <w:tcBorders>
          <w:top w:val="double" w:sz="4" w:space="0" w:color="9C007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table" w:styleId="ListeTablo3-Vurgu3">
    <w:name w:val="List Table 3 Accent 3"/>
    <w:basedOn w:val="NormalTablo"/>
    <w:uiPriority w:val="48"/>
    <w:rsid w:val="00FE6949"/>
    <w:pPr>
      <w:spacing w:after="0" w:line="240" w:lineRule="auto"/>
    </w:pPr>
    <w:rPr>
      <w:sz w:val="24"/>
      <w:szCs w:val="24"/>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styleId="YerTutucuMetni">
    <w:name w:val="Placeholder Text"/>
    <w:basedOn w:val="VarsaylanParagrafYazTipi"/>
    <w:uiPriority w:val="99"/>
    <w:semiHidden/>
    <w:rsid w:val="00FE6949"/>
    <w:rPr>
      <w:color w:val="808080"/>
    </w:rPr>
  </w:style>
  <w:style w:type="character" w:styleId="zlenenKpr">
    <w:name w:val="FollowedHyperlink"/>
    <w:basedOn w:val="VarsaylanParagrafYazTipi"/>
    <w:uiPriority w:val="99"/>
    <w:semiHidden/>
    <w:unhideWhenUsed/>
    <w:rsid w:val="00FE6949"/>
    <w:rPr>
      <w:color w:val="954F72" w:themeColor="followedHyperlink"/>
      <w:u w:val="single"/>
    </w:rPr>
  </w:style>
  <w:style w:type="table" w:customStyle="1" w:styleId="ERMTablestyle1">
    <w:name w:val="ERM Table style1"/>
    <w:basedOn w:val="NormalTablo"/>
    <w:uiPriority w:val="99"/>
    <w:rsid w:val="00FE6949"/>
    <w:pPr>
      <w:spacing w:after="0" w:line="240" w:lineRule="auto"/>
    </w:pPr>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table" w:customStyle="1" w:styleId="ERMTablestyle">
    <w:name w:val="ERM Table style"/>
    <w:basedOn w:val="NormalTablo"/>
    <w:uiPriority w:val="99"/>
    <w:rsid w:val="00FE6949"/>
    <w:pPr>
      <w:spacing w:after="0" w:line="240" w:lineRule="auto"/>
    </w:pPr>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character" w:customStyle="1" w:styleId="UnresolvedMention2">
    <w:name w:val="Unresolved Mention2"/>
    <w:basedOn w:val="VarsaylanParagrafYazTipi"/>
    <w:uiPriority w:val="99"/>
    <w:semiHidden/>
    <w:unhideWhenUsed/>
    <w:rsid w:val="00FE6949"/>
    <w:rPr>
      <w:color w:val="605E5C"/>
      <w:shd w:val="clear" w:color="auto" w:fill="E1DFDD"/>
    </w:rPr>
  </w:style>
  <w:style w:type="table" w:styleId="ListeTablo3-Vurgu1">
    <w:name w:val="List Table 3 Accent 1"/>
    <w:basedOn w:val="NormalTablo"/>
    <w:uiPriority w:val="48"/>
    <w:rsid w:val="00FE6949"/>
    <w:pPr>
      <w:spacing w:after="0" w:line="240" w:lineRule="auto"/>
    </w:pPr>
    <w:rPr>
      <w:kern w:val="2"/>
      <w:lang w:val="en-GB"/>
      <w14:ligatures w14:val="standardContextual"/>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uiPriority w:val="99"/>
    <w:rsid w:val="00DB3A52"/>
    <w:pPr>
      <w:spacing w:before="0" w:after="0" w:line="240" w:lineRule="exact"/>
    </w:pPr>
    <w:rPr>
      <w:sz w:val="20"/>
      <w:vertAlign w:val="superscript"/>
      <w:lang w:val="tr-TR"/>
    </w:rPr>
  </w:style>
  <w:style w:type="table" w:customStyle="1" w:styleId="TableGrid1">
    <w:name w:val="Table Grid1"/>
    <w:basedOn w:val="NormalTablo"/>
    <w:next w:val="TabloKlavuzu"/>
    <w:rsid w:val="00FE6949"/>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Tablo"/>
    <w:next w:val="TabloKlavuzu"/>
    <w:rsid w:val="00FE6949"/>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Tablo"/>
    <w:next w:val="TabloKlavuzu"/>
    <w:rsid w:val="00FE6949"/>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NormalTablo"/>
    <w:next w:val="TabloKlavuzu"/>
    <w:rsid w:val="00FE6949"/>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NormalTablo"/>
    <w:next w:val="TabloKlavuzu"/>
    <w:rsid w:val="00FE6949"/>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VarsaylanParagrafYazTipi"/>
    <w:uiPriority w:val="99"/>
    <w:semiHidden/>
    <w:unhideWhenUsed/>
    <w:rsid w:val="00FE6949"/>
    <w:rPr>
      <w:color w:val="605E5C"/>
      <w:shd w:val="clear" w:color="auto" w:fill="E1DFDD"/>
    </w:rPr>
  </w:style>
  <w:style w:type="numbering" w:customStyle="1" w:styleId="ERMBulletList">
    <w:name w:val="ERMBulletList"/>
    <w:uiPriority w:val="99"/>
    <w:rsid w:val="00FE6949"/>
    <w:pPr>
      <w:numPr>
        <w:numId w:val="7"/>
      </w:numPr>
    </w:pPr>
  </w:style>
  <w:style w:type="character" w:customStyle="1" w:styleId="zmlenmeyenBahsetme11">
    <w:name w:val="Çözümlenmeyen Bahsetme11"/>
    <w:basedOn w:val="VarsaylanParagrafYazTipi"/>
    <w:uiPriority w:val="99"/>
    <w:semiHidden/>
    <w:unhideWhenUsed/>
    <w:rsid w:val="00FE6949"/>
    <w:rPr>
      <w:color w:val="605E5C"/>
      <w:shd w:val="clear" w:color="auto" w:fill="E1DFDD"/>
    </w:rPr>
  </w:style>
  <w:style w:type="numbering" w:customStyle="1" w:styleId="Style3">
    <w:name w:val="Style3"/>
    <w:uiPriority w:val="99"/>
    <w:rsid w:val="00FE6949"/>
    <w:pPr>
      <w:numPr>
        <w:numId w:val="8"/>
      </w:numPr>
    </w:pPr>
  </w:style>
  <w:style w:type="table" w:customStyle="1" w:styleId="ListTable7Colorful-Accent31">
    <w:name w:val="List Table 7 Colorful - Accent 31"/>
    <w:basedOn w:val="NormalTablo"/>
    <w:next w:val="ListeTablo7Renkli-Vurgu3"/>
    <w:uiPriority w:val="52"/>
    <w:rsid w:val="00FE6949"/>
    <w:pPr>
      <w:spacing w:after="0" w:line="240" w:lineRule="auto"/>
    </w:pPr>
    <w:rPr>
      <w:rFonts w:eastAsia="SimSun"/>
      <w:color w:val="74005E"/>
      <w:lang w:val="en-GB"/>
    </w:rPr>
    <w:tblPr>
      <w:tblStyleRowBandSize w:val="1"/>
      <w:tblStyleColBandSize w:val="1"/>
    </w:tblPr>
    <w:tblStylePr w:type="firstRow">
      <w:rPr>
        <w:rFonts w:ascii="Arial" w:eastAsia="Times New Roman" w:hAnsi="Arial" w:cs="Times New Roman"/>
        <w:i/>
        <w:iCs/>
        <w:sz w:val="26"/>
      </w:rPr>
      <w:tblPr/>
      <w:tcPr>
        <w:tcBorders>
          <w:bottom w:val="single" w:sz="4" w:space="0" w:color="9C007F"/>
        </w:tcBorders>
        <w:shd w:val="clear" w:color="auto" w:fill="FFFFFF"/>
      </w:tcPr>
    </w:tblStylePr>
    <w:tblStylePr w:type="lastRow">
      <w:rPr>
        <w:rFonts w:ascii="Arial" w:eastAsia="Times New Roman" w:hAnsi="Arial" w:cs="Times New Roman"/>
        <w:i/>
        <w:iCs/>
        <w:sz w:val="26"/>
      </w:rPr>
      <w:tblPr/>
      <w:tcPr>
        <w:tcBorders>
          <w:top w:val="single" w:sz="4" w:space="0" w:color="9C007F"/>
        </w:tcBorders>
        <w:shd w:val="clear" w:color="auto" w:fill="FFFFFF"/>
      </w:tcPr>
    </w:tblStylePr>
    <w:tblStylePr w:type="firstCol">
      <w:pPr>
        <w:jc w:val="right"/>
      </w:pPr>
      <w:rPr>
        <w:rFonts w:ascii="Arial" w:eastAsia="Times New Roman" w:hAnsi="Arial" w:cs="Times New Roman"/>
        <w:i/>
        <w:iCs/>
        <w:sz w:val="26"/>
      </w:rPr>
      <w:tblPr/>
      <w:tcPr>
        <w:tcBorders>
          <w:right w:val="single" w:sz="4" w:space="0" w:color="9C007F"/>
        </w:tcBorders>
        <w:shd w:val="clear" w:color="auto" w:fill="FFFFFF"/>
      </w:tcPr>
    </w:tblStylePr>
    <w:tblStylePr w:type="lastCol">
      <w:rPr>
        <w:rFonts w:ascii="Arial" w:eastAsia="Times New Roman" w:hAnsi="Arial" w:cs="Times New Roman"/>
        <w:i/>
        <w:iCs/>
        <w:sz w:val="26"/>
      </w:rPr>
      <w:tblPr/>
      <w:tcPr>
        <w:tcBorders>
          <w:left w:val="single" w:sz="4" w:space="0" w:color="9C007F"/>
        </w:tcBorders>
        <w:shd w:val="clear" w:color="auto" w:fill="FFFFFF"/>
      </w:tcPr>
    </w:tblStylePr>
    <w:tblStylePr w:type="band1Vert">
      <w:tblPr/>
      <w:tcPr>
        <w:shd w:val="clear" w:color="auto" w:fill="FFB8F1"/>
      </w:tcPr>
    </w:tblStylePr>
    <w:tblStylePr w:type="band1Horz">
      <w:tblPr/>
      <w:tcPr>
        <w:shd w:val="clear" w:color="auto" w:fill="FFB8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lo7Renkli-Vurgu3">
    <w:name w:val="List Table 7 Colorful Accent 3"/>
    <w:basedOn w:val="NormalTablo"/>
    <w:uiPriority w:val="52"/>
    <w:rsid w:val="00FE6949"/>
    <w:pPr>
      <w:spacing w:after="0" w:line="240" w:lineRule="auto"/>
    </w:pPr>
    <w:rPr>
      <w:rFonts w:eastAsia="SimSun"/>
      <w:color w:val="7B7B7B" w:themeColor="accent3" w:themeShade="BF"/>
      <w:kern w:val="2"/>
      <w:lang w:val="en-GB"/>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3-Vurgu311">
    <w:name w:val="Liste Tablo 3 - Vurgu 311"/>
    <w:basedOn w:val="NormalTablo"/>
    <w:uiPriority w:val="48"/>
    <w:rsid w:val="00FE6949"/>
    <w:pPr>
      <w:spacing w:after="0" w:line="240" w:lineRule="auto"/>
    </w:pPr>
    <w:rPr>
      <w:rFonts w:eastAsia="SimSun"/>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CC0000"/>
      </w:tcPr>
    </w:tblStylePr>
    <w:tblStylePr w:type="lastRow">
      <w:rPr>
        <w:b/>
        <w:bCs/>
      </w:rPr>
      <w:tblPr/>
      <w:tcPr>
        <w:tcBorders>
          <w:top w:val="double" w:sz="4" w:space="0" w:color="9C007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table" w:customStyle="1" w:styleId="ListTable3-Accent3211">
    <w:name w:val="List Table 3 - Accent 3211"/>
    <w:basedOn w:val="NormalTablo"/>
    <w:next w:val="ListeTablo3-Vurgu3"/>
    <w:uiPriority w:val="48"/>
    <w:rsid w:val="00FE6949"/>
    <w:pPr>
      <w:spacing w:after="0" w:line="240" w:lineRule="auto"/>
    </w:pPr>
    <w:rPr>
      <w:rFonts w:eastAsia="SimSun"/>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9C007F"/>
      </w:tcPr>
    </w:tblStylePr>
    <w:tblStylePr w:type="lastRow">
      <w:rPr>
        <w:b/>
        <w:bCs/>
      </w:rPr>
      <w:tblPr/>
      <w:tcPr>
        <w:tcBorders>
          <w:top w:val="double" w:sz="4" w:space="0" w:color="9C007F"/>
        </w:tcBorders>
        <w:shd w:val="clear" w:color="auto" w:fill="FFFFFF"/>
      </w:tcPr>
    </w:tblStylePr>
    <w:tblStylePr w:type="firstCol">
      <w:rPr>
        <w:b w:val="0"/>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numbering" w:customStyle="1" w:styleId="1ai12">
    <w:name w:val="1 / a / i12"/>
    <w:basedOn w:val="ListeYok"/>
    <w:uiPriority w:val="99"/>
    <w:unhideWhenUsed/>
    <w:rsid w:val="00FE6949"/>
    <w:pPr>
      <w:numPr>
        <w:numId w:val="9"/>
      </w:numPr>
    </w:pPr>
  </w:style>
  <w:style w:type="numbering" w:customStyle="1" w:styleId="AECOMTableNumbering12">
    <w:name w:val="AECOM Table Numbering12"/>
    <w:uiPriority w:val="99"/>
    <w:unhideWhenUsed/>
    <w:rsid w:val="00FE6949"/>
    <w:pPr>
      <w:numPr>
        <w:numId w:val="10"/>
      </w:numPr>
    </w:pPr>
  </w:style>
  <w:style w:type="table" w:customStyle="1" w:styleId="zel2">
    <w:name w:val="özel2"/>
    <w:basedOn w:val="NormalTablo"/>
    <w:next w:val="TabloKlavuzu"/>
    <w:uiPriority w:val="39"/>
    <w:qFormat/>
    <w:rsid w:val="00FE6949"/>
    <w:pPr>
      <w:spacing w:after="0" w:line="240" w:lineRule="auto"/>
    </w:pPr>
    <w:rPr>
      <w:rFonts w:ascii="Times New Roman" w:eastAsia="Times New Roman" w:hAnsi="Times New Roman" w:cs="Times New Roman"/>
      <w:sz w:val="20"/>
      <w:szCs w:val="20"/>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rafiqTableGrid1">
    <w:name w:val="Marafiq Table Grid1"/>
    <w:basedOn w:val="NormalTablo"/>
    <w:next w:val="TabloKlavuzu"/>
    <w:uiPriority w:val="39"/>
    <w:qFormat/>
    <w:rsid w:val="00FE6949"/>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FE6949"/>
    <w:pPr>
      <w:widowControl w:val="0"/>
      <w:autoSpaceDE w:val="0"/>
      <w:autoSpaceDN w:val="0"/>
      <w:spacing w:after="0" w:line="240" w:lineRule="auto"/>
    </w:pPr>
    <w:tblPr>
      <w:tblInd w:w="0" w:type="dxa"/>
      <w:tblCellMar>
        <w:top w:w="0" w:type="dxa"/>
        <w:left w:w="0" w:type="dxa"/>
        <w:bottom w:w="0" w:type="dxa"/>
        <w:right w:w="0" w:type="dxa"/>
      </w:tblCellMar>
    </w:tblPr>
  </w:style>
  <w:style w:type="character" w:customStyle="1" w:styleId="zmlenmeyenBahsetme2">
    <w:name w:val="Çözümlenmeyen Bahsetme2"/>
    <w:basedOn w:val="VarsaylanParagrafYazTipi"/>
    <w:uiPriority w:val="99"/>
    <w:semiHidden/>
    <w:unhideWhenUsed/>
    <w:rsid w:val="00FE6949"/>
    <w:rPr>
      <w:color w:val="605E5C"/>
      <w:shd w:val="clear" w:color="auto" w:fill="E1DFDD"/>
    </w:rPr>
  </w:style>
  <w:style w:type="paragraph" w:customStyle="1" w:styleId="Tabloii">
    <w:name w:val="Tablo içi"/>
    <w:basedOn w:val="Normal"/>
    <w:link w:val="TabloiiChar"/>
    <w:qFormat/>
    <w:rsid w:val="00951008"/>
    <w:pPr>
      <w:spacing w:before="60" w:after="60" w:line="240" w:lineRule="auto"/>
      <w:jc w:val="left"/>
    </w:pPr>
    <w:rPr>
      <w:rFonts w:eastAsiaTheme="minorEastAsia" w:cs="Times New Roman"/>
      <w:sz w:val="18"/>
      <w:szCs w:val="24"/>
      <w:lang w:val="en-GB" w:eastAsia="tr-TR"/>
    </w:rPr>
  </w:style>
  <w:style w:type="character" w:customStyle="1" w:styleId="TabloiiChar">
    <w:name w:val="Tablo içi Char"/>
    <w:basedOn w:val="VarsaylanParagrafYazTipi"/>
    <w:link w:val="Tabloii"/>
    <w:rsid w:val="00951008"/>
    <w:rPr>
      <w:rFonts w:ascii="Arial" w:eastAsiaTheme="minorEastAsia" w:hAnsi="Arial" w:cs="Times New Roman"/>
      <w:sz w:val="18"/>
      <w:szCs w:val="24"/>
      <w:lang w:val="en-GB" w:eastAsia="tr-TR"/>
    </w:rPr>
  </w:style>
  <w:style w:type="paragraph" w:customStyle="1" w:styleId="GiriBalklar">
    <w:name w:val="Giriş Başlıklar"/>
    <w:basedOn w:val="Normal"/>
    <w:link w:val="GiriBalklarChar"/>
    <w:qFormat/>
    <w:rsid w:val="00652401"/>
    <w:pPr>
      <w:keepNext/>
      <w:pageBreakBefore/>
      <w:widowControl w:val="0"/>
      <w:suppressAutoHyphens/>
      <w:spacing w:before="0" w:after="240" w:line="264" w:lineRule="auto"/>
      <w:outlineLvl w:val="0"/>
    </w:pPr>
    <w:rPr>
      <w:rFonts w:eastAsia="Times New Roman" w:cs="Arial"/>
      <w:b/>
      <w:bCs/>
      <w:caps/>
      <w:kern w:val="28"/>
      <w:szCs w:val="20"/>
      <w:lang w:eastAsia="de-DE"/>
    </w:rPr>
  </w:style>
  <w:style w:type="character" w:customStyle="1" w:styleId="GiriBalklarChar">
    <w:name w:val="Giriş Başlıklar Char"/>
    <w:basedOn w:val="VarsaylanParagrafYazTipi"/>
    <w:link w:val="GiriBalklar"/>
    <w:rsid w:val="00652401"/>
    <w:rPr>
      <w:rFonts w:ascii="Arial" w:eastAsia="Times New Roman" w:hAnsi="Arial" w:cs="Arial"/>
      <w:b/>
      <w:bCs/>
      <w:i w:val="0"/>
      <w:caps/>
      <w:kern w:val="28"/>
      <w:sz w:val="20"/>
      <w:szCs w:val="20"/>
      <w:lang w:eastAsia="de-DE"/>
    </w:rPr>
  </w:style>
  <w:style w:type="paragraph" w:styleId="stBilgi">
    <w:name w:val="header"/>
    <w:aliases w:val="Header AGT ESIA ,Header AGT ESIA, Char,Char,h, Char1 Char Char Char Char1, Char1 Char Char Char1, Char1 Char Char Char Char, Char1 Char Char Char, Char1 Char Char Char Char11, Char1 Char Char Char11, Char1 Char11 Char Char, Char1 Char Ch"/>
    <w:basedOn w:val="Normal"/>
    <w:link w:val="stBilgiChar"/>
    <w:uiPriority w:val="99"/>
    <w:unhideWhenUsed/>
    <w:rsid w:val="002C3289"/>
    <w:pPr>
      <w:tabs>
        <w:tab w:val="center" w:pos="4703"/>
        <w:tab w:val="right" w:pos="9406"/>
      </w:tabs>
      <w:spacing w:before="0" w:after="0" w:line="240" w:lineRule="auto"/>
    </w:pPr>
  </w:style>
  <w:style w:type="character" w:customStyle="1" w:styleId="stBilgiChar">
    <w:name w:val="Üst Bilgi Char"/>
    <w:aliases w:val="Header AGT ESIA  Char,Header AGT ESIA Char, Char Char,Char Char,h Char, Char1 Char Char Char Char1 Char, Char1 Char Char Char1 Char, Char1 Char Char Char Char Char, Char1 Char Char Char Char2, Char1 Char Char Char Char11 Char"/>
    <w:basedOn w:val="VarsaylanParagrafYazTipi"/>
    <w:link w:val="stBilgi"/>
    <w:uiPriority w:val="99"/>
    <w:rsid w:val="002C3289"/>
    <w:rPr>
      <w:rFonts w:ascii="Arial" w:hAnsi="Arial"/>
    </w:rPr>
  </w:style>
  <w:style w:type="paragraph" w:styleId="AltBilgi">
    <w:name w:val="footer"/>
    <w:basedOn w:val="Normal"/>
    <w:link w:val="AltBilgiChar"/>
    <w:uiPriority w:val="99"/>
    <w:unhideWhenUsed/>
    <w:rsid w:val="00AE47D0"/>
    <w:pPr>
      <w:tabs>
        <w:tab w:val="center" w:pos="4536"/>
        <w:tab w:val="right" w:pos="9072"/>
      </w:tabs>
      <w:spacing w:before="0" w:after="0" w:line="240" w:lineRule="auto"/>
    </w:pPr>
    <w:rPr>
      <w:sz w:val="20"/>
    </w:rPr>
  </w:style>
  <w:style w:type="character" w:customStyle="1" w:styleId="AltBilgiChar">
    <w:name w:val="Alt Bilgi Char"/>
    <w:basedOn w:val="VarsaylanParagrafYazTipi"/>
    <w:link w:val="AltBilgi"/>
    <w:uiPriority w:val="99"/>
    <w:rsid w:val="00AE47D0"/>
    <w:rPr>
      <w:rFonts w:ascii="Arial" w:hAnsi="Arial"/>
      <w:sz w:val="20"/>
    </w:rPr>
  </w:style>
  <w:style w:type="paragraph" w:styleId="Altyaz">
    <w:name w:val="Subtitle"/>
    <w:aliases w:val="Cover"/>
    <w:basedOn w:val="Normal"/>
    <w:link w:val="AltyazChar"/>
    <w:uiPriority w:val="11"/>
    <w:qFormat/>
    <w:rsid w:val="00AE47D0"/>
    <w:pPr>
      <w:spacing w:before="0" w:after="60" w:line="260" w:lineRule="atLeast"/>
      <w:jc w:val="center"/>
      <w:outlineLvl w:val="1"/>
    </w:pPr>
    <w:rPr>
      <w:rFonts w:eastAsiaTheme="minorEastAsia" w:cs="Arial"/>
      <w:sz w:val="20"/>
      <w:szCs w:val="20"/>
      <w:lang w:val="en-GB"/>
    </w:rPr>
  </w:style>
  <w:style w:type="character" w:customStyle="1" w:styleId="AltyazChar">
    <w:name w:val="Altyazı Char"/>
    <w:aliases w:val="Cover Char"/>
    <w:basedOn w:val="VarsaylanParagrafYazTipi"/>
    <w:link w:val="Altyaz"/>
    <w:uiPriority w:val="11"/>
    <w:rsid w:val="00AE47D0"/>
    <w:rPr>
      <w:rFonts w:ascii="Arial" w:eastAsiaTheme="minorEastAsia" w:hAnsi="Arial" w:cs="Arial"/>
      <w:sz w:val="20"/>
      <w:szCs w:val="20"/>
      <w:lang w:val="en-GB"/>
    </w:rPr>
  </w:style>
  <w:style w:type="paragraph" w:styleId="TBal">
    <w:name w:val="TOC Heading"/>
    <w:basedOn w:val="Balk1"/>
    <w:next w:val="Normal"/>
    <w:uiPriority w:val="39"/>
    <w:unhideWhenUsed/>
    <w:qFormat/>
    <w:rsid w:val="009B07FA"/>
    <w:pPr>
      <w:numPr>
        <w:numId w:val="0"/>
      </w:numPr>
      <w:spacing w:before="240" w:after="0" w:line="259" w:lineRule="auto"/>
      <w:jc w:val="left"/>
      <w:outlineLvl w:val="9"/>
    </w:pPr>
    <w:rPr>
      <w:rFonts w:asciiTheme="majorHAnsi" w:hAnsiTheme="majorHAnsi"/>
      <w:b w:val="0"/>
      <w:color w:val="2F5496" w:themeColor="accent1" w:themeShade="BF"/>
      <w:sz w:val="32"/>
    </w:rPr>
  </w:style>
  <w:style w:type="paragraph" w:styleId="T2">
    <w:name w:val="toc 2"/>
    <w:basedOn w:val="Normal"/>
    <w:next w:val="Normal"/>
    <w:autoRedefine/>
    <w:uiPriority w:val="39"/>
    <w:unhideWhenUsed/>
    <w:rsid w:val="009B07FA"/>
    <w:pPr>
      <w:spacing w:after="100"/>
      <w:ind w:left="220"/>
    </w:pPr>
  </w:style>
  <w:style w:type="paragraph" w:styleId="T3">
    <w:name w:val="toc 3"/>
    <w:basedOn w:val="Normal"/>
    <w:next w:val="Normal"/>
    <w:autoRedefine/>
    <w:uiPriority w:val="39"/>
    <w:unhideWhenUsed/>
    <w:rsid w:val="009B07FA"/>
    <w:pPr>
      <w:spacing w:after="100"/>
      <w:ind w:left="440"/>
    </w:pPr>
  </w:style>
  <w:style w:type="character" w:styleId="AklamaBavurusu">
    <w:name w:val="annotation reference"/>
    <w:basedOn w:val="VarsaylanParagrafYazTipi"/>
    <w:uiPriority w:val="99"/>
    <w:semiHidden/>
    <w:unhideWhenUsed/>
    <w:rsid w:val="00FD7214"/>
    <w:rPr>
      <w:sz w:val="16"/>
      <w:szCs w:val="16"/>
    </w:rPr>
  </w:style>
  <w:style w:type="paragraph" w:styleId="AklamaMetni">
    <w:name w:val="annotation text"/>
    <w:basedOn w:val="Normal"/>
    <w:link w:val="AklamaMetniChar"/>
    <w:uiPriority w:val="99"/>
    <w:semiHidden/>
    <w:unhideWhenUsed/>
    <w:rsid w:val="00FD7214"/>
    <w:pPr>
      <w:spacing w:line="240" w:lineRule="auto"/>
    </w:pPr>
    <w:rPr>
      <w:sz w:val="20"/>
      <w:szCs w:val="20"/>
    </w:rPr>
  </w:style>
  <w:style w:type="character" w:customStyle="1" w:styleId="AklamaMetniChar">
    <w:name w:val="Açıklama Metni Char"/>
    <w:basedOn w:val="VarsaylanParagrafYazTipi"/>
    <w:link w:val="AklamaMetni"/>
    <w:uiPriority w:val="99"/>
    <w:semiHidden/>
    <w:rsid w:val="00FD7214"/>
    <w:rPr>
      <w:rFonts w:ascii="Arial" w:hAnsi="Arial"/>
      <w:sz w:val="20"/>
      <w:szCs w:val="20"/>
    </w:rPr>
  </w:style>
  <w:style w:type="paragraph" w:styleId="NormalWeb">
    <w:name w:val="Normal (Web)"/>
    <w:basedOn w:val="Normal"/>
    <w:uiPriority w:val="99"/>
    <w:unhideWhenUsed/>
    <w:rsid w:val="009F6AF3"/>
    <w:rPr>
      <w:rFonts w:ascii="Times New Roman" w:hAnsi="Times New Roman" w:cs="Times New Roman"/>
      <w:sz w:val="24"/>
      <w:szCs w:val="24"/>
    </w:rPr>
  </w:style>
  <w:style w:type="table" w:styleId="KlavuzuTablo4-Vurgu5">
    <w:name w:val="Grid Table 4 Accent 5"/>
    <w:basedOn w:val="NormalTablo"/>
    <w:uiPriority w:val="49"/>
    <w:rsid w:val="009E7274"/>
    <w:pPr>
      <w:spacing w:after="0" w:line="240" w:lineRule="auto"/>
    </w:pPr>
    <w:rPr>
      <w:kern w:val="2"/>
      <w14:ligatures w14:val="standardContextual"/>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06-Content">
    <w:name w:val="06-Content"/>
    <w:basedOn w:val="Normal"/>
    <w:link w:val="06-ContentChar"/>
    <w:qFormat/>
    <w:rsid w:val="00980018"/>
    <w:pPr>
      <w:spacing w:before="240" w:line="240" w:lineRule="auto"/>
    </w:pPr>
    <w:rPr>
      <w:rFonts w:ascii="Times New Roman" w:eastAsiaTheme="minorBidi" w:hAnsi="Times New Roman"/>
      <w:sz w:val="20"/>
      <w:szCs w:val="20"/>
      <w:lang w:val="tr-TR" w:eastAsia="tr-TR"/>
    </w:rPr>
  </w:style>
  <w:style w:type="character" w:customStyle="1" w:styleId="06-ContentChar">
    <w:name w:val="06-Content Char"/>
    <w:basedOn w:val="VarsaylanParagrafYazTipi"/>
    <w:link w:val="06-Content"/>
    <w:rsid w:val="00980018"/>
    <w:rPr>
      <w:rFonts w:ascii="Times New Roman" w:eastAsiaTheme="minorBidi" w:hAnsi="Times New Roman"/>
      <w:sz w:val="20"/>
      <w:szCs w:val="20"/>
      <w:lang w:val="tr-TR" w:eastAsia="tr-TR"/>
    </w:rPr>
  </w:style>
  <w:style w:type="character" w:styleId="Gl">
    <w:name w:val="Strong"/>
    <w:basedOn w:val="VarsaylanParagrafYazTipi"/>
    <w:uiPriority w:val="22"/>
    <w:qFormat/>
    <w:rsid w:val="0098001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244620">
      <w:bodyDiv w:val="1"/>
      <w:marLeft w:val="0"/>
      <w:marRight w:val="0"/>
      <w:marTop w:val="0"/>
      <w:marBottom w:val="0"/>
      <w:divBdr>
        <w:top w:val="none" w:sz="0" w:space="0" w:color="auto"/>
        <w:left w:val="none" w:sz="0" w:space="0" w:color="auto"/>
        <w:bottom w:val="none" w:sz="0" w:space="0" w:color="auto"/>
        <w:right w:val="none" w:sz="0" w:space="0" w:color="auto"/>
      </w:divBdr>
    </w:div>
    <w:div w:id="215161825">
      <w:bodyDiv w:val="1"/>
      <w:marLeft w:val="0"/>
      <w:marRight w:val="0"/>
      <w:marTop w:val="0"/>
      <w:marBottom w:val="0"/>
      <w:divBdr>
        <w:top w:val="none" w:sz="0" w:space="0" w:color="auto"/>
        <w:left w:val="none" w:sz="0" w:space="0" w:color="auto"/>
        <w:bottom w:val="none" w:sz="0" w:space="0" w:color="auto"/>
        <w:right w:val="none" w:sz="0" w:space="0" w:color="auto"/>
      </w:divBdr>
    </w:div>
    <w:div w:id="236206977">
      <w:bodyDiv w:val="1"/>
      <w:marLeft w:val="0"/>
      <w:marRight w:val="0"/>
      <w:marTop w:val="0"/>
      <w:marBottom w:val="0"/>
      <w:divBdr>
        <w:top w:val="none" w:sz="0" w:space="0" w:color="auto"/>
        <w:left w:val="none" w:sz="0" w:space="0" w:color="auto"/>
        <w:bottom w:val="none" w:sz="0" w:space="0" w:color="auto"/>
        <w:right w:val="none" w:sz="0" w:space="0" w:color="auto"/>
      </w:divBdr>
    </w:div>
    <w:div w:id="1184174453">
      <w:bodyDiv w:val="1"/>
      <w:marLeft w:val="0"/>
      <w:marRight w:val="0"/>
      <w:marTop w:val="0"/>
      <w:marBottom w:val="0"/>
      <w:divBdr>
        <w:top w:val="none" w:sz="0" w:space="0" w:color="auto"/>
        <w:left w:val="none" w:sz="0" w:space="0" w:color="auto"/>
        <w:bottom w:val="none" w:sz="0" w:space="0" w:color="auto"/>
        <w:right w:val="none" w:sz="0" w:space="0" w:color="auto"/>
      </w:divBdr>
    </w:div>
    <w:div w:id="1432311699">
      <w:bodyDiv w:val="1"/>
      <w:marLeft w:val="0"/>
      <w:marRight w:val="0"/>
      <w:marTop w:val="0"/>
      <w:marBottom w:val="0"/>
      <w:divBdr>
        <w:top w:val="none" w:sz="0" w:space="0" w:color="auto"/>
        <w:left w:val="none" w:sz="0" w:space="0" w:color="auto"/>
        <w:bottom w:val="none" w:sz="0" w:space="0" w:color="auto"/>
        <w:right w:val="none" w:sz="0" w:space="0" w:color="auto"/>
      </w:divBdr>
    </w:div>
    <w:div w:id="1881016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7.xml"/><Relationship Id="rId21" Type="http://schemas.openxmlformats.org/officeDocument/2006/relationships/footer" Target="footer11.xml"/><Relationship Id="rId42" Type="http://schemas.openxmlformats.org/officeDocument/2006/relationships/image" Target="media/image5.png"/><Relationship Id="rId63" Type="http://schemas.openxmlformats.org/officeDocument/2006/relationships/footer" Target="footer43.xml"/><Relationship Id="rId84" Type="http://schemas.openxmlformats.org/officeDocument/2006/relationships/image" Target="media/image14.png"/><Relationship Id="rId138" Type="http://schemas.openxmlformats.org/officeDocument/2006/relationships/image" Target="media/image38.jpeg"/><Relationship Id="rId159" Type="http://schemas.openxmlformats.org/officeDocument/2006/relationships/image" Target="media/image59.jpeg"/><Relationship Id="rId107" Type="http://schemas.openxmlformats.org/officeDocument/2006/relationships/footer" Target="footer72.xml"/><Relationship Id="rId11" Type="http://schemas.openxmlformats.org/officeDocument/2006/relationships/footer" Target="footer2.xml"/><Relationship Id="rId32" Type="http://schemas.openxmlformats.org/officeDocument/2006/relationships/footer" Target="footer22.xml"/><Relationship Id="rId53" Type="http://schemas.openxmlformats.org/officeDocument/2006/relationships/footer" Target="footer33.xml"/><Relationship Id="rId74" Type="http://schemas.openxmlformats.org/officeDocument/2006/relationships/footer" Target="footer53.xml"/><Relationship Id="rId128" Type="http://schemas.openxmlformats.org/officeDocument/2006/relationships/image" Target="media/image28.jpeg"/><Relationship Id="rId149" Type="http://schemas.openxmlformats.org/officeDocument/2006/relationships/image" Target="media/image49.jpeg"/><Relationship Id="rId5" Type="http://schemas.openxmlformats.org/officeDocument/2006/relationships/webSettings" Target="webSettings.xml"/><Relationship Id="rId95" Type="http://schemas.openxmlformats.org/officeDocument/2006/relationships/footer" Target="footer63.xml"/><Relationship Id="rId160" Type="http://schemas.openxmlformats.org/officeDocument/2006/relationships/image" Target="media/image60.jpeg"/><Relationship Id="rId22" Type="http://schemas.openxmlformats.org/officeDocument/2006/relationships/footer" Target="footer12.xml"/><Relationship Id="rId43" Type="http://schemas.openxmlformats.org/officeDocument/2006/relationships/image" Target="media/image6.png"/><Relationship Id="rId64" Type="http://schemas.openxmlformats.org/officeDocument/2006/relationships/footer" Target="footer44.xml"/><Relationship Id="rId118" Type="http://schemas.openxmlformats.org/officeDocument/2006/relationships/header" Target="header8.xml"/><Relationship Id="rId139" Type="http://schemas.openxmlformats.org/officeDocument/2006/relationships/image" Target="media/image39.jpeg"/><Relationship Id="rId85" Type="http://schemas.openxmlformats.org/officeDocument/2006/relationships/image" Target="media/image15.png"/><Relationship Id="rId150" Type="http://schemas.openxmlformats.org/officeDocument/2006/relationships/image" Target="media/image50.jpeg"/><Relationship Id="rId12" Type="http://schemas.openxmlformats.org/officeDocument/2006/relationships/header" Target="header3.xml"/><Relationship Id="rId17" Type="http://schemas.openxmlformats.org/officeDocument/2006/relationships/footer" Target="footer7.xml"/><Relationship Id="rId33" Type="http://schemas.openxmlformats.org/officeDocument/2006/relationships/footer" Target="footer23.xml"/><Relationship Id="rId38" Type="http://schemas.openxmlformats.org/officeDocument/2006/relationships/image" Target="media/image1.png"/><Relationship Id="rId59" Type="http://schemas.openxmlformats.org/officeDocument/2006/relationships/footer" Target="footer39.xml"/><Relationship Id="rId103" Type="http://schemas.openxmlformats.org/officeDocument/2006/relationships/header" Target="header5.xml"/><Relationship Id="rId108" Type="http://schemas.openxmlformats.org/officeDocument/2006/relationships/footer" Target="footer73.xml"/><Relationship Id="rId124" Type="http://schemas.openxmlformats.org/officeDocument/2006/relationships/image" Target="media/image24.jpeg"/><Relationship Id="rId129" Type="http://schemas.openxmlformats.org/officeDocument/2006/relationships/image" Target="media/image29.png"/><Relationship Id="rId54" Type="http://schemas.openxmlformats.org/officeDocument/2006/relationships/footer" Target="footer34.xml"/><Relationship Id="rId70" Type="http://schemas.openxmlformats.org/officeDocument/2006/relationships/footer" Target="footer50.xml"/><Relationship Id="rId75" Type="http://schemas.openxmlformats.org/officeDocument/2006/relationships/footer" Target="footer54.xml"/><Relationship Id="rId91" Type="http://schemas.openxmlformats.org/officeDocument/2006/relationships/image" Target="media/image21.jpeg"/><Relationship Id="rId96" Type="http://schemas.openxmlformats.org/officeDocument/2006/relationships/footer" Target="footer64.xml"/><Relationship Id="rId140" Type="http://schemas.openxmlformats.org/officeDocument/2006/relationships/image" Target="media/image40.jpeg"/><Relationship Id="rId145" Type="http://schemas.openxmlformats.org/officeDocument/2006/relationships/image" Target="media/image45.jpeg"/><Relationship Id="rId161" Type="http://schemas.openxmlformats.org/officeDocument/2006/relationships/footer" Target="footer85.xm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3.xml"/><Relationship Id="rId28" Type="http://schemas.openxmlformats.org/officeDocument/2006/relationships/footer" Target="footer18.xml"/><Relationship Id="rId49" Type="http://schemas.openxmlformats.org/officeDocument/2006/relationships/footer" Target="footer30.xml"/><Relationship Id="rId114" Type="http://schemas.openxmlformats.org/officeDocument/2006/relationships/footer" Target="footer79.xml"/><Relationship Id="rId119" Type="http://schemas.openxmlformats.org/officeDocument/2006/relationships/footer" Target="footer82.xml"/><Relationship Id="rId44" Type="http://schemas.openxmlformats.org/officeDocument/2006/relationships/image" Target="media/image7.png"/><Relationship Id="rId60" Type="http://schemas.openxmlformats.org/officeDocument/2006/relationships/footer" Target="footer40.xml"/><Relationship Id="rId65" Type="http://schemas.openxmlformats.org/officeDocument/2006/relationships/footer" Target="footer45.xml"/><Relationship Id="rId81" Type="http://schemas.openxmlformats.org/officeDocument/2006/relationships/footer" Target="footer60.xml"/><Relationship Id="rId86" Type="http://schemas.openxmlformats.org/officeDocument/2006/relationships/image" Target="media/image16.png"/><Relationship Id="rId130" Type="http://schemas.openxmlformats.org/officeDocument/2006/relationships/image" Target="media/image30.jpeg"/><Relationship Id="rId135" Type="http://schemas.openxmlformats.org/officeDocument/2006/relationships/image" Target="media/image35.jpeg"/><Relationship Id="rId151" Type="http://schemas.openxmlformats.org/officeDocument/2006/relationships/image" Target="media/image51.jpeg"/><Relationship Id="rId156" Type="http://schemas.openxmlformats.org/officeDocument/2006/relationships/image" Target="media/image56.jpeg"/><Relationship Id="rId13" Type="http://schemas.openxmlformats.org/officeDocument/2006/relationships/footer" Target="footer3.xml"/><Relationship Id="rId18" Type="http://schemas.openxmlformats.org/officeDocument/2006/relationships/footer" Target="footer8.xml"/><Relationship Id="rId39" Type="http://schemas.openxmlformats.org/officeDocument/2006/relationships/image" Target="media/image2.jpeg"/><Relationship Id="rId109" Type="http://schemas.openxmlformats.org/officeDocument/2006/relationships/footer" Target="footer74.xml"/><Relationship Id="rId34" Type="http://schemas.openxmlformats.org/officeDocument/2006/relationships/footer" Target="footer24.xml"/><Relationship Id="rId50" Type="http://schemas.openxmlformats.org/officeDocument/2006/relationships/image" Target="media/image10.png"/><Relationship Id="rId55" Type="http://schemas.openxmlformats.org/officeDocument/2006/relationships/footer" Target="footer35.xml"/><Relationship Id="rId76" Type="http://schemas.openxmlformats.org/officeDocument/2006/relationships/footer" Target="footer55.xml"/><Relationship Id="rId97" Type="http://schemas.openxmlformats.org/officeDocument/2006/relationships/footer" Target="footer65.xml"/><Relationship Id="rId104" Type="http://schemas.openxmlformats.org/officeDocument/2006/relationships/footer" Target="footer70.xml"/><Relationship Id="rId120" Type="http://schemas.openxmlformats.org/officeDocument/2006/relationships/footer" Target="footer83.xml"/><Relationship Id="rId125" Type="http://schemas.openxmlformats.org/officeDocument/2006/relationships/image" Target="media/image25.jpeg"/><Relationship Id="rId141" Type="http://schemas.openxmlformats.org/officeDocument/2006/relationships/image" Target="media/image41.jpeg"/><Relationship Id="rId146"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footer" Target="footer51.xml"/><Relationship Id="rId92" Type="http://schemas.openxmlformats.org/officeDocument/2006/relationships/image" Target="media/image22.jpeg"/><Relationship Id="rId162" Type="http://schemas.openxmlformats.org/officeDocument/2006/relationships/footer" Target="footer86.xml"/><Relationship Id="rId2" Type="http://schemas.openxmlformats.org/officeDocument/2006/relationships/numbering" Target="numbering.xml"/><Relationship Id="rId29" Type="http://schemas.openxmlformats.org/officeDocument/2006/relationships/footer" Target="footer19.xml"/><Relationship Id="rId24" Type="http://schemas.openxmlformats.org/officeDocument/2006/relationships/footer" Target="footer14.xml"/><Relationship Id="rId40" Type="http://schemas.openxmlformats.org/officeDocument/2006/relationships/image" Target="media/image3.png"/><Relationship Id="rId45" Type="http://schemas.openxmlformats.org/officeDocument/2006/relationships/image" Target="media/image8.png"/><Relationship Id="rId66" Type="http://schemas.openxmlformats.org/officeDocument/2006/relationships/footer" Target="footer46.xml"/><Relationship Id="rId87" Type="http://schemas.openxmlformats.org/officeDocument/2006/relationships/image" Target="media/image17.png"/><Relationship Id="rId110" Type="http://schemas.openxmlformats.org/officeDocument/2006/relationships/footer" Target="footer75.xml"/><Relationship Id="rId115" Type="http://schemas.openxmlformats.org/officeDocument/2006/relationships/footer" Target="footer80.xml"/><Relationship Id="rId131" Type="http://schemas.openxmlformats.org/officeDocument/2006/relationships/image" Target="media/image31.jpeg"/><Relationship Id="rId136" Type="http://schemas.openxmlformats.org/officeDocument/2006/relationships/image" Target="media/image36.jpeg"/><Relationship Id="rId157" Type="http://schemas.openxmlformats.org/officeDocument/2006/relationships/image" Target="media/image57.jpeg"/><Relationship Id="rId61" Type="http://schemas.openxmlformats.org/officeDocument/2006/relationships/footer" Target="footer41.xml"/><Relationship Id="rId82" Type="http://schemas.openxmlformats.org/officeDocument/2006/relationships/image" Target="media/image12.png"/><Relationship Id="rId152" Type="http://schemas.openxmlformats.org/officeDocument/2006/relationships/image" Target="media/image52.jpeg"/><Relationship Id="rId19" Type="http://schemas.openxmlformats.org/officeDocument/2006/relationships/footer" Target="footer9.xml"/><Relationship Id="rId14" Type="http://schemas.openxmlformats.org/officeDocument/2006/relationships/footer" Target="footer4.xml"/><Relationship Id="rId30" Type="http://schemas.openxmlformats.org/officeDocument/2006/relationships/footer" Target="footer20.xml"/><Relationship Id="rId35" Type="http://schemas.openxmlformats.org/officeDocument/2006/relationships/footer" Target="footer25.xml"/><Relationship Id="rId56" Type="http://schemas.openxmlformats.org/officeDocument/2006/relationships/footer" Target="footer36.xml"/><Relationship Id="rId77" Type="http://schemas.openxmlformats.org/officeDocument/2006/relationships/footer" Target="footer56.xml"/><Relationship Id="rId100" Type="http://schemas.openxmlformats.org/officeDocument/2006/relationships/footer" Target="footer68.xml"/><Relationship Id="rId105" Type="http://schemas.openxmlformats.org/officeDocument/2006/relationships/footer" Target="footer71.xml"/><Relationship Id="rId126" Type="http://schemas.openxmlformats.org/officeDocument/2006/relationships/image" Target="media/image26.jpeg"/><Relationship Id="rId147" Type="http://schemas.openxmlformats.org/officeDocument/2006/relationships/image" Target="media/image47.png"/><Relationship Id="rId8" Type="http://schemas.openxmlformats.org/officeDocument/2006/relationships/header" Target="header1.xml"/><Relationship Id="rId51" Type="http://schemas.openxmlformats.org/officeDocument/2006/relationships/footer" Target="footer31.xml"/><Relationship Id="rId72" Type="http://schemas.openxmlformats.org/officeDocument/2006/relationships/image" Target="media/image11.png"/><Relationship Id="rId93" Type="http://schemas.openxmlformats.org/officeDocument/2006/relationships/footer" Target="footer61.xml"/><Relationship Id="rId98" Type="http://schemas.openxmlformats.org/officeDocument/2006/relationships/footer" Target="footer66.xml"/><Relationship Id="rId121" Type="http://schemas.openxmlformats.org/officeDocument/2006/relationships/header" Target="header9.xml"/><Relationship Id="rId142" Type="http://schemas.openxmlformats.org/officeDocument/2006/relationships/image" Target="media/image42.jpeg"/><Relationship Id="rId163" Type="http://schemas.openxmlformats.org/officeDocument/2006/relationships/footer" Target="footer87.xml"/><Relationship Id="rId3" Type="http://schemas.openxmlformats.org/officeDocument/2006/relationships/styles" Target="styles.xml"/><Relationship Id="rId25" Type="http://schemas.openxmlformats.org/officeDocument/2006/relationships/footer" Target="footer15.xml"/><Relationship Id="rId46" Type="http://schemas.openxmlformats.org/officeDocument/2006/relationships/image" Target="media/image9.png"/><Relationship Id="rId67" Type="http://schemas.openxmlformats.org/officeDocument/2006/relationships/footer" Target="footer47.xml"/><Relationship Id="rId116" Type="http://schemas.openxmlformats.org/officeDocument/2006/relationships/footer" Target="footer81.xml"/><Relationship Id="rId137" Type="http://schemas.openxmlformats.org/officeDocument/2006/relationships/image" Target="media/image37.jpeg"/><Relationship Id="rId158" Type="http://schemas.openxmlformats.org/officeDocument/2006/relationships/image" Target="media/image58.jpeg"/><Relationship Id="rId20" Type="http://schemas.openxmlformats.org/officeDocument/2006/relationships/footer" Target="footer10.xml"/><Relationship Id="rId41" Type="http://schemas.openxmlformats.org/officeDocument/2006/relationships/image" Target="media/image4.png"/><Relationship Id="rId62" Type="http://schemas.openxmlformats.org/officeDocument/2006/relationships/footer" Target="footer42.xml"/><Relationship Id="rId83" Type="http://schemas.openxmlformats.org/officeDocument/2006/relationships/image" Target="media/image13.jpeg"/><Relationship Id="rId88" Type="http://schemas.openxmlformats.org/officeDocument/2006/relationships/image" Target="media/image18.jpeg"/><Relationship Id="rId111" Type="http://schemas.openxmlformats.org/officeDocument/2006/relationships/footer" Target="footer76.xml"/><Relationship Id="rId132" Type="http://schemas.openxmlformats.org/officeDocument/2006/relationships/image" Target="media/image32.jpeg"/><Relationship Id="rId153" Type="http://schemas.openxmlformats.org/officeDocument/2006/relationships/image" Target="media/image53.jpeg"/><Relationship Id="rId15" Type="http://schemas.openxmlformats.org/officeDocument/2006/relationships/footer" Target="footer5.xml"/><Relationship Id="rId36" Type="http://schemas.openxmlformats.org/officeDocument/2006/relationships/footer" Target="footer26.xml"/><Relationship Id="rId57" Type="http://schemas.openxmlformats.org/officeDocument/2006/relationships/footer" Target="footer37.xml"/><Relationship Id="rId106" Type="http://schemas.openxmlformats.org/officeDocument/2006/relationships/header" Target="header6.xml"/><Relationship Id="rId127" Type="http://schemas.openxmlformats.org/officeDocument/2006/relationships/image" Target="media/image27.jpeg"/><Relationship Id="rId10" Type="http://schemas.openxmlformats.org/officeDocument/2006/relationships/footer" Target="footer1.xml"/><Relationship Id="rId31" Type="http://schemas.openxmlformats.org/officeDocument/2006/relationships/footer" Target="footer21.xml"/><Relationship Id="rId52" Type="http://schemas.openxmlformats.org/officeDocument/2006/relationships/footer" Target="footer32.xml"/><Relationship Id="rId73" Type="http://schemas.openxmlformats.org/officeDocument/2006/relationships/footer" Target="footer52.xml"/><Relationship Id="rId78" Type="http://schemas.openxmlformats.org/officeDocument/2006/relationships/footer" Target="footer57.xml"/><Relationship Id="rId94" Type="http://schemas.openxmlformats.org/officeDocument/2006/relationships/footer" Target="footer62.xml"/><Relationship Id="rId99" Type="http://schemas.openxmlformats.org/officeDocument/2006/relationships/footer" Target="footer67.xml"/><Relationship Id="rId101" Type="http://schemas.openxmlformats.org/officeDocument/2006/relationships/footer" Target="footer69.xml"/><Relationship Id="rId122" Type="http://schemas.openxmlformats.org/officeDocument/2006/relationships/footer" Target="footer84.xml"/><Relationship Id="rId143" Type="http://schemas.openxmlformats.org/officeDocument/2006/relationships/image" Target="media/image43.jpeg"/><Relationship Id="rId148" Type="http://schemas.openxmlformats.org/officeDocument/2006/relationships/image" Target="media/image48.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footer" Target="footer16.xml"/><Relationship Id="rId47" Type="http://schemas.openxmlformats.org/officeDocument/2006/relationships/footer" Target="footer28.xml"/><Relationship Id="rId68" Type="http://schemas.openxmlformats.org/officeDocument/2006/relationships/footer" Target="footer48.xml"/><Relationship Id="rId89" Type="http://schemas.openxmlformats.org/officeDocument/2006/relationships/image" Target="media/image19.jpeg"/><Relationship Id="rId112" Type="http://schemas.openxmlformats.org/officeDocument/2006/relationships/footer" Target="footer77.xml"/><Relationship Id="rId133" Type="http://schemas.openxmlformats.org/officeDocument/2006/relationships/image" Target="media/image33.jpeg"/><Relationship Id="rId154" Type="http://schemas.openxmlformats.org/officeDocument/2006/relationships/image" Target="media/image54.jpeg"/><Relationship Id="rId16" Type="http://schemas.openxmlformats.org/officeDocument/2006/relationships/footer" Target="footer6.xml"/><Relationship Id="rId37" Type="http://schemas.openxmlformats.org/officeDocument/2006/relationships/footer" Target="footer27.xml"/><Relationship Id="rId58" Type="http://schemas.openxmlformats.org/officeDocument/2006/relationships/footer" Target="footer38.xml"/><Relationship Id="rId79" Type="http://schemas.openxmlformats.org/officeDocument/2006/relationships/footer" Target="footer58.xml"/><Relationship Id="rId102" Type="http://schemas.openxmlformats.org/officeDocument/2006/relationships/header" Target="header4.xml"/><Relationship Id="rId123" Type="http://schemas.openxmlformats.org/officeDocument/2006/relationships/image" Target="media/image23.png"/><Relationship Id="rId144" Type="http://schemas.openxmlformats.org/officeDocument/2006/relationships/image" Target="media/image44.jpeg"/><Relationship Id="rId90" Type="http://schemas.openxmlformats.org/officeDocument/2006/relationships/image" Target="media/image20.jpeg"/><Relationship Id="rId165" Type="http://schemas.openxmlformats.org/officeDocument/2006/relationships/glossaryDocument" Target="glossary/document.xml"/><Relationship Id="rId27" Type="http://schemas.openxmlformats.org/officeDocument/2006/relationships/footer" Target="footer17.xml"/><Relationship Id="rId48" Type="http://schemas.openxmlformats.org/officeDocument/2006/relationships/footer" Target="footer29.xml"/><Relationship Id="rId69" Type="http://schemas.openxmlformats.org/officeDocument/2006/relationships/footer" Target="footer49.xml"/><Relationship Id="rId113" Type="http://schemas.openxmlformats.org/officeDocument/2006/relationships/footer" Target="footer78.xml"/><Relationship Id="rId134" Type="http://schemas.openxmlformats.org/officeDocument/2006/relationships/image" Target="media/image34.jpeg"/><Relationship Id="rId80" Type="http://schemas.openxmlformats.org/officeDocument/2006/relationships/footer" Target="footer59.xml"/><Relationship Id="rId155" Type="http://schemas.openxmlformats.org/officeDocument/2006/relationships/image" Target="media/image55.jpeg"/></Relationships>
</file>

<file path=word/_rels/footnotes.xml.rels><?xml version="1.0" encoding="UTF-8" standalone="yes"?>
<Relationships xmlns="http://schemas.openxmlformats.org/package/2006/relationships"><Relationship Id="rId1" Type="http://schemas.openxmlformats.org/officeDocument/2006/relationships/hyperlink" Target="https://sbsolar.com.tr/1kw-kac-hp-bir-beygir-kac-kw?srsltid=AfmBOopeJLuU2e08CtSYKdRWghT6TSx7iJDNzzfTjy0U2vio8kOh7QKR"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9EE582A3B24C6BB3CA2F1354647710"/>
        <w:category>
          <w:name w:val="Genel"/>
          <w:gallery w:val="placeholder"/>
        </w:category>
        <w:types>
          <w:type w:val="bbPlcHdr"/>
        </w:types>
        <w:behaviors>
          <w:behavior w:val="content"/>
        </w:behaviors>
        <w:guid w:val="{AE4D9B9A-51D4-4EA6-B5C9-4041B0814469}"/>
      </w:docPartPr>
      <w:docPartBody>
        <w:p w:rsidR="0056679D" w:rsidRDefault="0056679D" w:rsidP="0056679D">
          <w:pPr>
            <w:pStyle w:val="889EE582A3B24C6BB3CA2F1354647710"/>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6373B64E3D6E4635A99558317D7E7C37"/>
        <w:category>
          <w:name w:val="Genel"/>
          <w:gallery w:val="placeholder"/>
        </w:category>
        <w:types>
          <w:type w:val="bbPlcHdr"/>
        </w:types>
        <w:behaviors>
          <w:behavior w:val="content"/>
        </w:behaviors>
        <w:guid w:val="{C153CA14-A5CE-4134-B173-79CBEBC2004B}"/>
      </w:docPartPr>
      <w:docPartBody>
        <w:p w:rsidR="0056679D" w:rsidRDefault="0056679D" w:rsidP="0056679D">
          <w:pPr>
            <w:pStyle w:val="6373B64E3D6E4635A99558317D7E7C37"/>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58FE44FC07A5455FAF1202688412F504"/>
        <w:category>
          <w:name w:val="Genel"/>
          <w:gallery w:val="placeholder"/>
        </w:category>
        <w:types>
          <w:type w:val="bbPlcHdr"/>
        </w:types>
        <w:behaviors>
          <w:behavior w:val="content"/>
        </w:behaviors>
        <w:guid w:val="{C8889FD4-9FD3-4089-A08D-42FBBD0E67AA}"/>
      </w:docPartPr>
      <w:docPartBody>
        <w:p w:rsidR="0056679D" w:rsidRDefault="0056679D" w:rsidP="0056679D">
          <w:pPr>
            <w:pStyle w:val="58FE44FC07A5455FAF1202688412F504"/>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FA01AF827A5C4A9F9DFB7D29101A6882"/>
        <w:category>
          <w:name w:val="Genel"/>
          <w:gallery w:val="placeholder"/>
        </w:category>
        <w:types>
          <w:type w:val="bbPlcHdr"/>
        </w:types>
        <w:behaviors>
          <w:behavior w:val="content"/>
        </w:behaviors>
        <w:guid w:val="{A2AF44F5-9581-48C5-B508-89DCCEA61842}"/>
      </w:docPartPr>
      <w:docPartBody>
        <w:p w:rsidR="0056679D" w:rsidRDefault="0056679D" w:rsidP="0056679D">
          <w:pPr>
            <w:pStyle w:val="FA01AF827A5C4A9F9DFB7D29101A6882"/>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9A7B7A9B3FD94B45BA3595F4A6AA00F0"/>
        <w:category>
          <w:name w:val="Genel"/>
          <w:gallery w:val="placeholder"/>
        </w:category>
        <w:types>
          <w:type w:val="bbPlcHdr"/>
        </w:types>
        <w:behaviors>
          <w:behavior w:val="content"/>
        </w:behaviors>
        <w:guid w:val="{81B633E1-834C-4A1D-BA9F-C898D52DE789}"/>
      </w:docPartPr>
      <w:docPartBody>
        <w:p w:rsidR="0056679D" w:rsidRDefault="0056679D" w:rsidP="0056679D">
          <w:pPr>
            <w:pStyle w:val="9A7B7A9B3FD94B45BA3595F4A6AA00F0"/>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8005567C69A045919E8554A078BE62F6"/>
        <w:category>
          <w:name w:val="Genel"/>
          <w:gallery w:val="placeholder"/>
        </w:category>
        <w:types>
          <w:type w:val="bbPlcHdr"/>
        </w:types>
        <w:behaviors>
          <w:behavior w:val="content"/>
        </w:behaviors>
        <w:guid w:val="{BF29BC79-A96D-455D-A250-79CF5570D827}"/>
      </w:docPartPr>
      <w:docPartBody>
        <w:p w:rsidR="0056679D" w:rsidRDefault="0056679D" w:rsidP="0056679D">
          <w:pPr>
            <w:pStyle w:val="8005567C69A045919E8554A078BE62F6"/>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p>
      </w:docPartBody>
    </w:docPart>
    <w:docPart>
      <w:docPartPr>
        <w:name w:val="B513134AE3A24399ADD6A4F96C8A8F63"/>
        <w:category>
          <w:name w:val="Genel"/>
          <w:gallery w:val="placeholder"/>
        </w:category>
        <w:types>
          <w:type w:val="bbPlcHdr"/>
        </w:types>
        <w:behaviors>
          <w:behavior w:val="content"/>
        </w:behaviors>
        <w:guid w:val="{141B14E2-097E-4D97-8301-C25781BDA7BC}"/>
      </w:docPartPr>
      <w:docPartBody>
        <w:p w:rsidR="0056679D" w:rsidRDefault="0056679D" w:rsidP="0056679D">
          <w:pPr>
            <w:pStyle w:val="B513134AE3A24399ADD6A4F96C8A8F63"/>
          </w:pPr>
          <w:r w:rsidRPr="00981B18">
            <w:rPr>
              <w:rFonts w:ascii="Arial" w:hAnsi="Arial" w:cs="Arial"/>
              <w:sz w:val="18"/>
              <w:szCs w:val="18"/>
            </w:rPr>
            <w:t>[</w:t>
          </w:r>
          <w:r w:rsidRPr="00981B18">
            <w:rPr>
              <w:rStyle w:val="YerTutucuMetni"/>
              <w:rFonts w:ascii="Arial" w:hAnsi="Arial" w:cs="Arial"/>
              <w:i/>
              <w:iCs/>
              <w:sz w:val="18"/>
              <w:szCs w:val="18"/>
              <w:highlight w:val="lightGray"/>
            </w:rPr>
            <w:t xml:space="preserve"> Please indicate; e-mail/phone call/media notice/other</w:t>
          </w:r>
          <w:r w:rsidRPr="00981B18">
            <w:rPr>
              <w:rStyle w:val="YerTutucuMetni"/>
              <w:rFonts w:ascii="Arial" w:hAnsi="Arial" w:cs="Arial"/>
              <w:i/>
              <w:iCs/>
              <w:sz w:val="18"/>
              <w:szCs w:val="18"/>
            </w:rPr>
            <w:t xml:space="preserve"> ]</w:t>
          </w:r>
        </w:p>
      </w:docPartBody>
    </w:docPart>
    <w:docPart>
      <w:docPartPr>
        <w:name w:val="4F53E21B3D8A472395ED71BE18611531"/>
        <w:category>
          <w:name w:val="Genel"/>
          <w:gallery w:val="placeholder"/>
        </w:category>
        <w:types>
          <w:type w:val="bbPlcHdr"/>
        </w:types>
        <w:behaviors>
          <w:behavior w:val="content"/>
        </w:behaviors>
        <w:guid w:val="{6C6946DF-9801-47B1-A76F-441F547437A5}"/>
      </w:docPartPr>
      <w:docPartBody>
        <w:p w:rsidR="0056679D" w:rsidRDefault="0056679D" w:rsidP="0056679D">
          <w:pPr>
            <w:pStyle w:val="4F53E21B3D8A472395ED71BE18611531"/>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1915FF2222C24358A50C458A100CD2E2"/>
        <w:category>
          <w:name w:val="Genel"/>
          <w:gallery w:val="placeholder"/>
        </w:category>
        <w:types>
          <w:type w:val="bbPlcHdr"/>
        </w:types>
        <w:behaviors>
          <w:behavior w:val="content"/>
        </w:behaviors>
        <w:guid w:val="{A9FB719C-03C9-4524-BA7E-DD55BE87AC19}"/>
      </w:docPartPr>
      <w:docPartBody>
        <w:p w:rsidR="0056679D" w:rsidRDefault="0056679D" w:rsidP="0056679D">
          <w:pPr>
            <w:pStyle w:val="1915FF2222C24358A50C458A100CD2E2"/>
          </w:pPr>
          <w:r w:rsidRPr="00981B18">
            <w:rPr>
              <w:rFonts w:ascii="Arial" w:hAnsi="Arial" w:cs="Arial"/>
              <w:sz w:val="18"/>
              <w:szCs w:val="18"/>
            </w:rPr>
            <w:t>[</w:t>
          </w:r>
          <w:r w:rsidRPr="00981B18">
            <w:rPr>
              <w:rStyle w:val="YerTutucuMetni"/>
              <w:rFonts w:ascii="Arial" w:hAnsi="Arial" w:cs="Arial"/>
              <w:i/>
              <w:iCs/>
              <w:sz w:val="18"/>
              <w:szCs w:val="18"/>
              <w:highlight w:val="lightGray"/>
            </w:rPr>
            <w:t xml:space="preserve"> Please indicate</w:t>
          </w:r>
          <w:r w:rsidRPr="00981B18">
            <w:rPr>
              <w:rStyle w:val="YerTutucuMetni"/>
              <w:rFonts w:ascii="Arial" w:hAnsi="Arial" w:cs="Arial"/>
              <w:i/>
              <w:iCs/>
              <w:sz w:val="18"/>
              <w:szCs w:val="18"/>
            </w:rPr>
            <w:t>]</w:t>
          </w:r>
        </w:p>
      </w:docPartBody>
    </w:docPart>
    <w:docPart>
      <w:docPartPr>
        <w:name w:val="BC3E110B04474DBC9E336CEFB28C8075"/>
        <w:category>
          <w:name w:val="Genel"/>
          <w:gallery w:val="placeholder"/>
        </w:category>
        <w:types>
          <w:type w:val="bbPlcHdr"/>
        </w:types>
        <w:behaviors>
          <w:behavior w:val="content"/>
        </w:behaviors>
        <w:guid w:val="{5DFED7AE-B6ED-4C00-AF87-82BE8EA88EDC}"/>
      </w:docPartPr>
      <w:docPartBody>
        <w:p w:rsidR="0056679D" w:rsidRDefault="0056679D" w:rsidP="0056679D">
          <w:pPr>
            <w:pStyle w:val="BC3E110B04474DBC9E336CEFB28C8075"/>
          </w:pPr>
          <w:r w:rsidRPr="00981B18">
            <w:rPr>
              <w:rFonts w:ascii="Arial" w:hAnsi="Arial" w:cs="Arial"/>
              <w:sz w:val="18"/>
              <w:szCs w:val="18"/>
            </w:rPr>
            <w:t>[</w:t>
          </w:r>
          <w:r w:rsidRPr="00981B18">
            <w:rPr>
              <w:rStyle w:val="YerTutucuMetni"/>
              <w:rFonts w:ascii="Arial" w:hAnsi="Arial" w:cs="Arial"/>
              <w:i/>
              <w:iCs/>
              <w:sz w:val="18"/>
              <w:szCs w:val="18"/>
              <w:highlight w:val="lightGray"/>
            </w:rPr>
            <w:t xml:space="preserve"> Please indicate; e-mail/phone call/media notice/other</w:t>
          </w:r>
          <w:r w:rsidRPr="00981B18">
            <w:rPr>
              <w:rStyle w:val="YerTutucuMetni"/>
              <w:rFonts w:ascii="Arial" w:hAnsi="Arial" w:cs="Arial"/>
              <w:i/>
              <w:iCs/>
              <w:sz w:val="18"/>
              <w:szCs w:val="18"/>
            </w:rPr>
            <w:t xml:space="preserve"> ]</w:t>
          </w:r>
        </w:p>
      </w:docPartBody>
    </w:docPart>
    <w:docPart>
      <w:docPartPr>
        <w:name w:val="B7DDE16346C849B7A4FB9938F3F145F2"/>
        <w:category>
          <w:name w:val="Genel"/>
          <w:gallery w:val="placeholder"/>
        </w:category>
        <w:types>
          <w:type w:val="bbPlcHdr"/>
        </w:types>
        <w:behaviors>
          <w:behavior w:val="content"/>
        </w:behaviors>
        <w:guid w:val="{1372B63B-7ADB-494F-B44E-7B90E7C0B080}"/>
      </w:docPartPr>
      <w:docPartBody>
        <w:p w:rsidR="0056679D" w:rsidRDefault="0056679D" w:rsidP="0056679D">
          <w:pPr>
            <w:pStyle w:val="B7DDE16346C849B7A4FB9938F3F145F2"/>
          </w:pPr>
          <w:r w:rsidRPr="00981B18">
            <w:rPr>
              <w:rFonts w:ascii="Arial" w:hAnsi="Arial" w:cs="Arial"/>
              <w:sz w:val="18"/>
              <w:szCs w:val="18"/>
            </w:rPr>
            <w:t>[</w:t>
          </w:r>
          <w:r w:rsidRPr="00981B18">
            <w:rPr>
              <w:rStyle w:val="YerTutucuMetni"/>
              <w:rFonts w:ascii="Arial" w:hAnsi="Arial" w:cs="Arial"/>
              <w:i/>
              <w:iCs/>
              <w:sz w:val="18"/>
              <w:szCs w:val="18"/>
              <w:highlight w:val="lightGray"/>
            </w:rPr>
            <w:t xml:space="preserve"> Please indicate</w:t>
          </w:r>
          <w:r w:rsidRPr="00981B18">
            <w:rPr>
              <w:rStyle w:val="YerTutucuMetni"/>
              <w:rFonts w:ascii="Arial" w:hAnsi="Arial" w:cs="Arial"/>
              <w:i/>
              <w:iCs/>
              <w:sz w:val="18"/>
              <w:szCs w:val="18"/>
            </w:rPr>
            <w:t>]</w:t>
          </w:r>
        </w:p>
      </w:docPartBody>
    </w:docPart>
    <w:docPart>
      <w:docPartPr>
        <w:name w:val="C205ECA3B96E41638C36A14E58F2C27D"/>
        <w:category>
          <w:name w:val="Genel"/>
          <w:gallery w:val="placeholder"/>
        </w:category>
        <w:types>
          <w:type w:val="bbPlcHdr"/>
        </w:types>
        <w:behaviors>
          <w:behavior w:val="content"/>
        </w:behaviors>
        <w:guid w:val="{E1735D76-6895-46B3-80AE-E362F36B4DAA}"/>
      </w:docPartPr>
      <w:docPartBody>
        <w:p w:rsidR="0056679D" w:rsidRDefault="0056679D" w:rsidP="0056679D">
          <w:pPr>
            <w:pStyle w:val="C205ECA3B96E41638C36A14E58F2C27D"/>
          </w:pPr>
          <w:r w:rsidRPr="00981B18">
            <w:rPr>
              <w:rFonts w:ascii="Arial" w:hAnsi="Arial" w:cs="Arial"/>
              <w:sz w:val="18"/>
              <w:szCs w:val="18"/>
            </w:rPr>
            <w:t>[</w:t>
          </w:r>
          <w:r w:rsidRPr="00981B18">
            <w:rPr>
              <w:rStyle w:val="YerTutucuMetni"/>
              <w:rFonts w:ascii="Arial" w:hAnsi="Arial" w:cs="Arial"/>
              <w:i/>
              <w:iCs/>
              <w:sz w:val="18"/>
              <w:szCs w:val="18"/>
              <w:highlight w:val="lightGray"/>
            </w:rPr>
            <w:t xml:space="preserve"> Please indicate</w:t>
          </w:r>
          <w:r w:rsidRPr="00981B18">
            <w:rPr>
              <w:rStyle w:val="YerTutucuMetni"/>
              <w:rFonts w:ascii="Arial" w:hAnsi="Arial" w:cs="Arial"/>
              <w:i/>
              <w:iCs/>
              <w:sz w:val="18"/>
              <w:szCs w:val="18"/>
            </w:rPr>
            <w:t>]</w:t>
          </w:r>
        </w:p>
      </w:docPartBody>
    </w:docPart>
    <w:docPart>
      <w:docPartPr>
        <w:name w:val="BB2CD8E8B81946BFA9C63CC1D6A39EE5"/>
        <w:category>
          <w:name w:val="Genel"/>
          <w:gallery w:val="placeholder"/>
        </w:category>
        <w:types>
          <w:type w:val="bbPlcHdr"/>
        </w:types>
        <w:behaviors>
          <w:behavior w:val="content"/>
        </w:behaviors>
        <w:guid w:val="{439A8260-ECEB-4297-8B72-8A0BE30198E4}"/>
      </w:docPartPr>
      <w:docPartBody>
        <w:p w:rsidR="0056679D" w:rsidRDefault="0056679D" w:rsidP="0056679D">
          <w:pPr>
            <w:pStyle w:val="BB2CD8E8B81946BFA9C63CC1D6A39EE5"/>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
      <w:docPartPr>
        <w:name w:val="F45DC7732FD94208BCC8B888196B65FA"/>
        <w:category>
          <w:name w:val="Genel"/>
          <w:gallery w:val="placeholder"/>
        </w:category>
        <w:types>
          <w:type w:val="bbPlcHdr"/>
        </w:types>
        <w:behaviors>
          <w:behavior w:val="content"/>
        </w:behaviors>
        <w:guid w:val="{A9A491A3-FF9D-450B-82F8-B2E003CB8EA1}"/>
      </w:docPartPr>
      <w:docPartBody>
        <w:p w:rsidR="0056679D" w:rsidRDefault="0056679D" w:rsidP="0056679D">
          <w:pPr>
            <w:pStyle w:val="F45DC7732FD94208BCC8B888196B65FA"/>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
      <w:docPartPr>
        <w:name w:val="D7B9B8D594D0412DA137B7494FD198AC"/>
        <w:category>
          <w:name w:val="Genel"/>
          <w:gallery w:val="placeholder"/>
        </w:category>
        <w:types>
          <w:type w:val="bbPlcHdr"/>
        </w:types>
        <w:behaviors>
          <w:behavior w:val="content"/>
        </w:behaviors>
        <w:guid w:val="{2E55904A-F4D6-4A7D-A9CA-2217F39C7976}"/>
      </w:docPartPr>
      <w:docPartBody>
        <w:p w:rsidR="0056679D" w:rsidRDefault="0056679D" w:rsidP="0056679D">
          <w:pPr>
            <w:pStyle w:val="D7B9B8D594D0412DA137B7494FD198AC"/>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
      <w:docPartPr>
        <w:name w:val="6D93F9121C71434685577440C9AFF361"/>
        <w:category>
          <w:name w:val="Genel"/>
          <w:gallery w:val="placeholder"/>
        </w:category>
        <w:types>
          <w:type w:val="bbPlcHdr"/>
        </w:types>
        <w:behaviors>
          <w:behavior w:val="content"/>
        </w:behaviors>
        <w:guid w:val="{76819134-D9AD-409B-8A45-0076422B4FB0}"/>
      </w:docPartPr>
      <w:docPartBody>
        <w:p w:rsidR="0056679D" w:rsidRDefault="0056679D" w:rsidP="0056679D">
          <w:pPr>
            <w:pStyle w:val="6D93F9121C71434685577440C9AFF361"/>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
      <w:docPartPr>
        <w:name w:val="1E2A868D23B14F1DA7011ED6799D377F"/>
        <w:category>
          <w:name w:val="Genel"/>
          <w:gallery w:val="placeholder"/>
        </w:category>
        <w:types>
          <w:type w:val="bbPlcHdr"/>
        </w:types>
        <w:behaviors>
          <w:behavior w:val="content"/>
        </w:behaviors>
        <w:guid w:val="{3D72AB13-5553-47C9-AC96-CF075DA56818}"/>
      </w:docPartPr>
      <w:docPartBody>
        <w:p w:rsidR="0056679D" w:rsidRDefault="0056679D" w:rsidP="0056679D">
          <w:pPr>
            <w:pStyle w:val="1E2A868D23B14F1DA7011ED6799D377F"/>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
      <w:docPartPr>
        <w:name w:val="EBAC4D5E62A548FCB866FF977A67D928"/>
        <w:category>
          <w:name w:val="Genel"/>
          <w:gallery w:val="placeholder"/>
        </w:category>
        <w:types>
          <w:type w:val="bbPlcHdr"/>
        </w:types>
        <w:behaviors>
          <w:behavior w:val="content"/>
        </w:behaviors>
        <w:guid w:val="{14CE64D6-5060-428B-A70B-F370193CF17C}"/>
      </w:docPartPr>
      <w:docPartBody>
        <w:p w:rsidR="0056679D" w:rsidRDefault="0056679D" w:rsidP="0056679D">
          <w:pPr>
            <w:pStyle w:val="EBAC4D5E62A548FCB866FF977A67D928"/>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TUR">
    <w:altName w:val="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79D"/>
    <w:rsid w:val="00034537"/>
    <w:rsid w:val="000A45EA"/>
    <w:rsid w:val="000A72C4"/>
    <w:rsid w:val="000D16F4"/>
    <w:rsid w:val="000D437E"/>
    <w:rsid w:val="000F5EB9"/>
    <w:rsid w:val="00162411"/>
    <w:rsid w:val="00242D61"/>
    <w:rsid w:val="00283965"/>
    <w:rsid w:val="00340F5A"/>
    <w:rsid w:val="00351F41"/>
    <w:rsid w:val="0037378D"/>
    <w:rsid w:val="003D7982"/>
    <w:rsid w:val="004327A5"/>
    <w:rsid w:val="0045327D"/>
    <w:rsid w:val="00466A55"/>
    <w:rsid w:val="004843FE"/>
    <w:rsid w:val="004A19D3"/>
    <w:rsid w:val="004E42EC"/>
    <w:rsid w:val="004F2AE6"/>
    <w:rsid w:val="00521223"/>
    <w:rsid w:val="0056679D"/>
    <w:rsid w:val="005B7B66"/>
    <w:rsid w:val="005C4D7A"/>
    <w:rsid w:val="005F7873"/>
    <w:rsid w:val="0064008D"/>
    <w:rsid w:val="006B2DE6"/>
    <w:rsid w:val="00777D92"/>
    <w:rsid w:val="007C16E6"/>
    <w:rsid w:val="00906CE0"/>
    <w:rsid w:val="00926EF8"/>
    <w:rsid w:val="00A20EB9"/>
    <w:rsid w:val="00A9453C"/>
    <w:rsid w:val="00AF3943"/>
    <w:rsid w:val="00BB33AF"/>
    <w:rsid w:val="00BB34E5"/>
    <w:rsid w:val="00BD7D5E"/>
    <w:rsid w:val="00C36D5C"/>
    <w:rsid w:val="00CF3B04"/>
    <w:rsid w:val="00D54439"/>
    <w:rsid w:val="00D94F41"/>
    <w:rsid w:val="00DC0A54"/>
    <w:rsid w:val="00DD2299"/>
    <w:rsid w:val="00DE4D28"/>
    <w:rsid w:val="00E12486"/>
    <w:rsid w:val="00E15AC1"/>
    <w:rsid w:val="00E1679D"/>
    <w:rsid w:val="00E20613"/>
    <w:rsid w:val="00E574CD"/>
    <w:rsid w:val="00E82716"/>
    <w:rsid w:val="00EE16D1"/>
    <w:rsid w:val="00F87A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56679D"/>
    <w:rPr>
      <w:color w:val="808080"/>
    </w:rPr>
  </w:style>
  <w:style w:type="paragraph" w:customStyle="1" w:styleId="889EE582A3B24C6BB3CA2F1354647710">
    <w:name w:val="889EE582A3B24C6BB3CA2F1354647710"/>
    <w:rsid w:val="0056679D"/>
  </w:style>
  <w:style w:type="paragraph" w:customStyle="1" w:styleId="6373B64E3D6E4635A99558317D7E7C37">
    <w:name w:val="6373B64E3D6E4635A99558317D7E7C37"/>
    <w:rsid w:val="0056679D"/>
  </w:style>
  <w:style w:type="paragraph" w:customStyle="1" w:styleId="58FE44FC07A5455FAF1202688412F504">
    <w:name w:val="58FE44FC07A5455FAF1202688412F504"/>
    <w:rsid w:val="0056679D"/>
  </w:style>
  <w:style w:type="paragraph" w:customStyle="1" w:styleId="FA01AF827A5C4A9F9DFB7D29101A6882">
    <w:name w:val="FA01AF827A5C4A9F9DFB7D29101A6882"/>
    <w:rsid w:val="0056679D"/>
  </w:style>
  <w:style w:type="paragraph" w:customStyle="1" w:styleId="9A7B7A9B3FD94B45BA3595F4A6AA00F0">
    <w:name w:val="9A7B7A9B3FD94B45BA3595F4A6AA00F0"/>
    <w:rsid w:val="0056679D"/>
  </w:style>
  <w:style w:type="paragraph" w:customStyle="1" w:styleId="8005567C69A045919E8554A078BE62F6">
    <w:name w:val="8005567C69A045919E8554A078BE62F6"/>
    <w:rsid w:val="0056679D"/>
  </w:style>
  <w:style w:type="paragraph" w:customStyle="1" w:styleId="B513134AE3A24399ADD6A4F96C8A8F63">
    <w:name w:val="B513134AE3A24399ADD6A4F96C8A8F63"/>
    <w:rsid w:val="0056679D"/>
  </w:style>
  <w:style w:type="paragraph" w:customStyle="1" w:styleId="4F53E21B3D8A472395ED71BE18611531">
    <w:name w:val="4F53E21B3D8A472395ED71BE18611531"/>
    <w:rsid w:val="0056679D"/>
  </w:style>
  <w:style w:type="paragraph" w:customStyle="1" w:styleId="1915FF2222C24358A50C458A100CD2E2">
    <w:name w:val="1915FF2222C24358A50C458A100CD2E2"/>
    <w:rsid w:val="0056679D"/>
  </w:style>
  <w:style w:type="paragraph" w:customStyle="1" w:styleId="BC3E110B04474DBC9E336CEFB28C8075">
    <w:name w:val="BC3E110B04474DBC9E336CEFB28C8075"/>
    <w:rsid w:val="0056679D"/>
  </w:style>
  <w:style w:type="paragraph" w:customStyle="1" w:styleId="B7DDE16346C849B7A4FB9938F3F145F2">
    <w:name w:val="B7DDE16346C849B7A4FB9938F3F145F2"/>
    <w:rsid w:val="0056679D"/>
  </w:style>
  <w:style w:type="paragraph" w:customStyle="1" w:styleId="C205ECA3B96E41638C36A14E58F2C27D">
    <w:name w:val="C205ECA3B96E41638C36A14E58F2C27D"/>
    <w:rsid w:val="0056679D"/>
  </w:style>
  <w:style w:type="paragraph" w:customStyle="1" w:styleId="BB2CD8E8B81946BFA9C63CC1D6A39EE5">
    <w:name w:val="BB2CD8E8B81946BFA9C63CC1D6A39EE5"/>
    <w:rsid w:val="0056679D"/>
  </w:style>
  <w:style w:type="paragraph" w:customStyle="1" w:styleId="F45DC7732FD94208BCC8B888196B65FA">
    <w:name w:val="F45DC7732FD94208BCC8B888196B65FA"/>
    <w:rsid w:val="0056679D"/>
  </w:style>
  <w:style w:type="paragraph" w:customStyle="1" w:styleId="D7B9B8D594D0412DA137B7494FD198AC">
    <w:name w:val="D7B9B8D594D0412DA137B7494FD198AC"/>
    <w:rsid w:val="0056679D"/>
  </w:style>
  <w:style w:type="paragraph" w:customStyle="1" w:styleId="6D93F9121C71434685577440C9AFF361">
    <w:name w:val="6D93F9121C71434685577440C9AFF361"/>
    <w:rsid w:val="0056679D"/>
  </w:style>
  <w:style w:type="paragraph" w:customStyle="1" w:styleId="1E2A868D23B14F1DA7011ED6799D377F">
    <w:name w:val="1E2A868D23B14F1DA7011ED6799D377F"/>
    <w:rsid w:val="0056679D"/>
  </w:style>
  <w:style w:type="paragraph" w:customStyle="1" w:styleId="EBAC4D5E62A548FCB866FF977A67D928">
    <w:name w:val="EBAC4D5E62A548FCB866FF977A67D928"/>
    <w:rsid w:val="0056679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00A75A-17EF-4352-B906-265559C113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178</Pages>
  <Words>39006</Words>
  <Characters>222339</Characters>
  <Application>Microsoft Office Word</Application>
  <DocSecurity>0</DocSecurity>
  <Lines>1852</Lines>
  <Paragraphs>521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260824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Elif Tuna PULAŞ</dc:creator>
  <cp:keywords>TD-fm60hhw8, N-kq84q69a</cp:keywords>
  <dc:description/>
  <cp:lastModifiedBy>Elif Tuna PULAŞ</cp:lastModifiedBy>
  <cp:revision>3</cp:revision>
  <dcterms:created xsi:type="dcterms:W3CDTF">2026-01-12T19:49:00Z</dcterms:created>
  <dcterms:modified xsi:type="dcterms:W3CDTF">2026-01-12T20:34:00Z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df03faa8-d149-4f44-b058-5ce65eb5609c</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y fmtid="{D5CDD505-2E9C-101B-9397-08002B2CF9AE}" pid="6" name="GrammarlyDocumentId">
    <vt:lpwstr>4445159e-bcd1-4c7e-b9ac-b4b75a2734f6</vt:lpwstr>
  </property>
</Properties>
</file>